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8E97A" w14:textId="77777777" w:rsidR="00F54022" w:rsidRPr="004D682B" w:rsidRDefault="00F54022" w:rsidP="006E6AA2">
      <w:pPr>
        <w:keepNext/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</w:rPr>
      </w:pPr>
      <w:bookmarkStart w:id="0" w:name="_GoBack"/>
      <w:bookmarkEnd w:id="0"/>
      <w:r w:rsidRPr="004D682B">
        <w:rPr>
          <w:rFonts w:ascii="Verdana" w:eastAsia="Times New Roman" w:hAnsi="Verdana" w:cs="Times New Roman"/>
          <w:b/>
          <w:sz w:val="20"/>
          <w:szCs w:val="20"/>
        </w:rPr>
        <w:t>СТОПАНСКА КОНЮНКТУРА</w:t>
      </w:r>
    </w:p>
    <w:p w14:paraId="3011B135" w14:textId="139D2F2D" w:rsidR="00612783" w:rsidRPr="000416E0" w:rsidRDefault="00D433A3" w:rsidP="006E6AA2">
      <w:pPr>
        <w:spacing w:after="16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 xml:space="preserve">БИЗНЕС АНКЕТИ НА НСИ, </w:t>
      </w:r>
      <w:r w:rsidR="00280217">
        <w:rPr>
          <w:rFonts w:ascii="Verdana" w:eastAsia="Times New Roman" w:hAnsi="Verdana" w:cs="Times New Roman"/>
          <w:b/>
          <w:sz w:val="20"/>
          <w:szCs w:val="20"/>
        </w:rPr>
        <w:t>ОКТО</w:t>
      </w:r>
      <w:r w:rsidR="00991A37">
        <w:rPr>
          <w:rFonts w:ascii="Verdana" w:eastAsia="Times New Roman" w:hAnsi="Verdana" w:cs="Times New Roman"/>
          <w:b/>
          <w:sz w:val="20"/>
          <w:szCs w:val="20"/>
        </w:rPr>
        <w:t>МВРИ</w:t>
      </w:r>
      <w:r w:rsidR="00612783" w:rsidRPr="000416E0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612783" w:rsidRPr="000416E0">
        <w:rPr>
          <w:rFonts w:ascii="Verdana" w:eastAsia="Times New Roman" w:hAnsi="Verdana" w:cs="Times New Roman"/>
          <w:b/>
          <w:sz w:val="20"/>
          <w:szCs w:val="20"/>
        </w:rPr>
        <w:t>2024 ГОДИНА</w:t>
      </w:r>
    </w:p>
    <w:p w14:paraId="3E2B1A37" w14:textId="1B38E3A9" w:rsidR="001D7CC6" w:rsidRPr="00F74A8A" w:rsidRDefault="001D7CC6" w:rsidP="001D7CC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74A8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октомври 2024 г. </w:t>
      </w:r>
      <w:r w:rsidRPr="00F74A8A">
        <w:rPr>
          <w:rFonts w:ascii="Verdana" w:eastAsia="Μοντέρνα" w:hAnsi="Verdana" w:cs="Times New Roman"/>
          <w:b/>
          <w:sz w:val="20"/>
          <w:szCs w:val="20"/>
          <w:lang w:eastAsia="bg-BG"/>
        </w:rPr>
        <w:t>общият показател на бизнес климата</w:t>
      </w:r>
      <w:r w:rsidRPr="00F74A8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намалява с 5.6 пункта в сравнение със септември (от 22.5% на 16.9%) (виж фиг. 1 от приложението), като понижение на показателя е регистрирано във всички наблюдавани сектори </w:t>
      </w:r>
      <w:r w:rsidR="00E72F7D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 w:rsidRPr="00F74A8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промишленост, строителство, търговия на дребно и услуги.</w:t>
      </w:r>
    </w:p>
    <w:p w14:paraId="16997465" w14:textId="4509B67A" w:rsidR="001D7CC6" w:rsidRPr="00F74A8A" w:rsidRDefault="001D7CC6" w:rsidP="001D7CC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74A8A">
        <w:rPr>
          <w:rFonts w:ascii="Verdana" w:eastAsia="Times New Roman" w:hAnsi="Verdana" w:cs="Times New Roman"/>
          <w:b/>
          <w:sz w:val="20"/>
          <w:szCs w:val="20"/>
          <w:lang w:eastAsia="bg-BG"/>
        </w:rPr>
        <w:t>Промишленост.</w:t>
      </w:r>
      <w:r w:rsidRPr="00F74A8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Съставният показател „бизнес климат в </w:t>
      </w:r>
      <w:r w:rsidRPr="00F74A8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промишлеността“ спада с 5.0 пункта (от 18.3% на 13.3%) </w:t>
      </w:r>
      <w:r w:rsidRPr="00F74A8A">
        <w:rPr>
          <w:rFonts w:ascii="Verdana" w:eastAsia="Μοντέρνα" w:hAnsi="Verdana" w:cs="Times New Roman"/>
          <w:sz w:val="20"/>
          <w:szCs w:val="20"/>
          <w:lang w:eastAsia="bg-BG"/>
        </w:rPr>
        <w:t>(виж фиг. 2 от приложението) в резултат на по-негативните оценки и очаквания на промишлените предприемачи за бизнес състоянието на предприятията. Анкетата отчита намаление в притока на поръчки през последните три месеца, като и прогнозите за износа (</w:t>
      </w:r>
      <w:r w:rsidR="00F21E13" w:rsidRPr="00F21E1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виж </w:t>
      </w:r>
      <w:r w:rsidRPr="00F74A8A">
        <w:rPr>
          <w:rFonts w:ascii="Verdana" w:eastAsia="Μοντέρνα" w:hAnsi="Verdana" w:cs="Times New Roman"/>
          <w:sz w:val="20"/>
          <w:szCs w:val="20"/>
          <w:lang w:eastAsia="bg-BG"/>
        </w:rPr>
        <w:t>фиг. 3 от приложението)</w:t>
      </w:r>
      <w:r w:rsidR="003C7415">
        <w:rPr>
          <w:rFonts w:ascii="Verdana" w:eastAsia="Μοντέρνα" w:hAnsi="Verdana" w:cs="Times New Roman"/>
          <w:sz w:val="20"/>
          <w:szCs w:val="20"/>
          <w:lang w:eastAsia="bg-BG"/>
        </w:rPr>
        <w:t>,</w:t>
      </w:r>
      <w:r w:rsidRPr="00F74A8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производствената активност през следващите три месеца</w:t>
      </w:r>
      <w:r w:rsidRPr="00F74A8A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F74A8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се влошават. През октомври средното натоварване на мощностите е с </w:t>
      </w:r>
      <w:r w:rsidRPr="00F74A8A">
        <w:rPr>
          <w:rFonts w:ascii="Verdana" w:eastAsia="Μοντέρνα" w:hAnsi="Verdana" w:cs="Times New Roman"/>
          <w:sz w:val="20"/>
          <w:szCs w:val="20"/>
          <w:lang w:val="en-US" w:eastAsia="bg-BG"/>
        </w:rPr>
        <w:t>1</w:t>
      </w:r>
      <w:r w:rsidRPr="00F74A8A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Pr="00F74A8A">
        <w:rPr>
          <w:rFonts w:ascii="Verdana" w:eastAsia="Μοντέρνα" w:hAnsi="Verdana" w:cs="Times New Roman"/>
          <w:sz w:val="20"/>
          <w:szCs w:val="20"/>
          <w:lang w:val="en-US" w:eastAsia="bg-BG"/>
        </w:rPr>
        <w:t>2</w:t>
      </w:r>
      <w:r w:rsidRPr="00F74A8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пункта под нивото си от юли и достига 73.2%</w:t>
      </w:r>
      <w:r w:rsidRPr="00F74A8A">
        <w:rPr>
          <w:rFonts w:ascii="Verdana" w:eastAsia="Μοντέρνα" w:hAnsi="Verdana" w:cs="Times New Roman"/>
          <w:sz w:val="20"/>
          <w:szCs w:val="20"/>
          <w:lang w:val="en-US" w:eastAsia="bg-BG"/>
        </w:rPr>
        <w:t>.</w:t>
      </w:r>
    </w:p>
    <w:p w14:paraId="1812F3F3" w14:textId="77777777" w:rsidR="001D7CC6" w:rsidRPr="00F74A8A" w:rsidRDefault="001D7CC6" w:rsidP="001D7CC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74A8A">
        <w:rPr>
          <w:rFonts w:ascii="Verdana" w:eastAsia="Times New Roman" w:hAnsi="Verdana" w:cs="Times New Roman"/>
          <w:sz w:val="20"/>
          <w:szCs w:val="20"/>
          <w:lang w:eastAsia="bg-BG"/>
        </w:rPr>
        <w:t>Несигурната икономическа среда и недостигът на работна сила продължават да са основните проблеми, ограничаващи развитието на бизнеса (виж фиг. 4 от приложението).</w:t>
      </w:r>
    </w:p>
    <w:p w14:paraId="2A258007" w14:textId="77777777" w:rsidR="001D7CC6" w:rsidRPr="00F74A8A" w:rsidRDefault="001D7CC6" w:rsidP="001D7CC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Прогнозите</w:t>
      </w:r>
      <w:r w:rsidRPr="00F74A8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мениджърите по отношение на продажните цени в промишлеността през следващите три месеца </w:t>
      </w:r>
      <w:r w:rsidRPr="00F74A8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са в посока на увеличение </w:t>
      </w:r>
      <w:r w:rsidRPr="00F74A8A">
        <w:rPr>
          <w:rFonts w:ascii="Verdana" w:eastAsia="Μοντέρνα" w:hAnsi="Verdana" w:cs="Times New Roman"/>
          <w:sz w:val="20"/>
          <w:szCs w:val="20"/>
          <w:lang w:eastAsia="bg-BG"/>
        </w:rPr>
        <w:t>(виж фиг. 5 от приложението).</w:t>
      </w:r>
    </w:p>
    <w:p w14:paraId="7BAD62B5" w14:textId="77777777" w:rsidR="001D7CC6" w:rsidRPr="00F74A8A" w:rsidRDefault="001D7CC6" w:rsidP="001D7CC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74A8A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Строителство.</w:t>
      </w:r>
      <w:r w:rsidRPr="00F74A8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F74A8A">
        <w:rPr>
          <w:rFonts w:ascii="Verdana" w:eastAsia="Μοντέρνα" w:hAnsi="Verdana" w:cs="Times New Roman"/>
          <w:sz w:val="20"/>
          <w:szCs w:val="20"/>
          <w:lang w:eastAsia="bg-BG"/>
        </w:rPr>
        <w:t>През октомври съставният показател „бизнес климат в строителството“ се понижава с 2.2 пункта (от 23.4% на 21.2%) (виж фиг. 6 от приложението), което се дължи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неблагоприятните очаквания</w:t>
      </w:r>
      <w:r w:rsidRPr="00F74A8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строителните предприемачи за бизнес състоянието на предприятията през следващите шест месеца. По тяхно мнение в следващата половин година се очаква известно намаление на новите поръчки, което ще доведе и до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свиване</w:t>
      </w:r>
      <w:r w:rsidRPr="00F74A8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дейността в краткосрочен план (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виж </w:t>
      </w:r>
      <w:r w:rsidRPr="00F74A8A">
        <w:rPr>
          <w:rFonts w:ascii="Verdana" w:eastAsia="Μοντέρνα" w:hAnsi="Verdana" w:cs="Times New Roman"/>
          <w:sz w:val="20"/>
          <w:szCs w:val="20"/>
          <w:lang w:eastAsia="bg-BG"/>
        </w:rPr>
        <w:t>фиг. 7 от приложението).</w:t>
      </w:r>
    </w:p>
    <w:p w14:paraId="45B0B59C" w14:textId="77777777" w:rsidR="001D7CC6" w:rsidRPr="00F74A8A" w:rsidRDefault="001D7CC6" w:rsidP="001D7CC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74A8A">
        <w:rPr>
          <w:rFonts w:ascii="Verdana" w:eastAsia="Μοντέρνα" w:hAnsi="Verdana" w:cs="Times New Roman"/>
          <w:sz w:val="20"/>
          <w:szCs w:val="20"/>
          <w:lang w:eastAsia="bg-BG"/>
        </w:rPr>
        <w:t>Осигуреността на производството с поръчки се запазва спрямо април и се оценява на 7.5 месеца.</w:t>
      </w:r>
    </w:p>
    <w:p w14:paraId="20C7F622" w14:textId="27340541" w:rsidR="00013A96" w:rsidRPr="00280217" w:rsidRDefault="001D7CC6" w:rsidP="00FE4334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bg-BG"/>
        </w:rPr>
        <w:sectPr w:rsidR="00013A96" w:rsidRPr="00280217" w:rsidSect="001E5BA2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  <w:r w:rsidRPr="00F74A8A">
        <w:rPr>
          <w:rFonts w:ascii="Verdana" w:eastAsia="Times New Roman" w:hAnsi="Verdana" w:cs="Times New Roman"/>
          <w:sz w:val="20"/>
          <w:szCs w:val="20"/>
          <w:lang w:eastAsia="bg-BG"/>
        </w:rPr>
        <w:t>Най-сериозните проблеми за дейността на предприятията остават несигурната икономическа среда, недостигът на работна сила и цените на материалите, като през последния месец се отчита засилване на негативното влияние на първия и третия фактор (виж фиг. 8 от приложението).</w:t>
      </w:r>
    </w:p>
    <w:p w14:paraId="64F44191" w14:textId="77777777" w:rsidR="001D7CC6" w:rsidRPr="00F74A8A" w:rsidRDefault="001D7CC6" w:rsidP="001D7CC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74A8A">
        <w:rPr>
          <w:rFonts w:ascii="Verdana" w:eastAsia="Times New Roman" w:hAnsi="Verdana" w:cs="Times New Roman"/>
          <w:sz w:val="20"/>
          <w:szCs w:val="20"/>
          <w:lang w:eastAsia="bg-BG"/>
        </w:rPr>
        <w:lastRenderedPageBreak/>
        <w:t>Относно продажните цени очакванията на строителните предприемачи са те да останат без промяна през следващите три месеца (виж фиг. 9 от приложението).</w:t>
      </w:r>
    </w:p>
    <w:p w14:paraId="098446B9" w14:textId="77777777" w:rsidR="001D7CC6" w:rsidRPr="00F74A8A" w:rsidRDefault="001D7CC6" w:rsidP="001D7CC6">
      <w:pPr>
        <w:tabs>
          <w:tab w:val="left" w:pos="3123"/>
        </w:tabs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74A8A">
        <w:rPr>
          <w:rFonts w:ascii="Verdana" w:eastAsia="Times New Roman" w:hAnsi="Verdana" w:cs="Times New Roman"/>
          <w:b/>
          <w:sz w:val="20"/>
          <w:szCs w:val="20"/>
          <w:lang w:eastAsia="bg-BG"/>
        </w:rPr>
        <w:t>Търговия на дребно.</w:t>
      </w:r>
      <w:r w:rsidRPr="00F74A8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Съставният показател „бизнес климат в търговията на дребно“ спада с 11.6 пункта (от 35.2% на 23.6%) (виж фиг. 10 от приложението) в резултат на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резервираните</w:t>
      </w:r>
      <w:r w:rsidRPr="00F74A8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оценки и очаквания на търговците на дребно за бизнес състоянието на предприятията. Същевременно и прогнозите им за обема на продажбите и поръчките към доставчиците (виж фиг. 11 от приложението) през следващите три месеца са неблагоприятни.</w:t>
      </w:r>
    </w:p>
    <w:p w14:paraId="3299E207" w14:textId="77777777" w:rsidR="001D7CC6" w:rsidRPr="00F74A8A" w:rsidRDefault="001D7CC6" w:rsidP="001D7CC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74A8A">
        <w:rPr>
          <w:rFonts w:ascii="Verdana" w:eastAsia="Times New Roman" w:hAnsi="Verdana" w:cs="Times New Roman"/>
          <w:sz w:val="20"/>
          <w:szCs w:val="20"/>
          <w:lang w:eastAsia="bg-BG"/>
        </w:rPr>
        <w:t>Несигурната икономическа среда, конкуренцията в бранша и недостигът на работна сила продължават да затрудняват в най-голяма степен развитието на бизнеса (виж фиг. 12 от приложението).</w:t>
      </w:r>
    </w:p>
    <w:p w14:paraId="5480F092" w14:textId="6BF33B14" w:rsidR="001D7CC6" w:rsidRPr="00F74A8A" w:rsidRDefault="001D7CC6" w:rsidP="001D7CC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74A8A">
        <w:rPr>
          <w:rFonts w:ascii="Verdana" w:eastAsia="Times New Roman" w:hAnsi="Verdana" w:cs="Times New Roman"/>
          <w:sz w:val="20"/>
          <w:szCs w:val="20"/>
          <w:lang w:eastAsia="bg-BG"/>
        </w:rPr>
        <w:t>Преобладаващата част от</w:t>
      </w:r>
      <w:r w:rsidR="000D131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търговците на дребно очакват</w:t>
      </w:r>
      <w:r w:rsidRPr="00F74A8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продажните цени да запазят своето равнище през следващите три месеца (виж фиг. 13 от приложението).</w:t>
      </w:r>
    </w:p>
    <w:p w14:paraId="7199FC8F" w14:textId="77777777" w:rsidR="001D7CC6" w:rsidRPr="00F74A8A" w:rsidRDefault="001D7CC6" w:rsidP="001D7CC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74A8A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Услуги</w:t>
      </w:r>
      <w:r w:rsidRPr="00F74A8A">
        <w:rPr>
          <w:rFonts w:ascii="Verdana" w:eastAsia="Μοντέρνα" w:hAnsi="Verdana" w:cs="Times New Roman"/>
          <w:b/>
          <w:bCs/>
          <w:sz w:val="20"/>
          <w:szCs w:val="20"/>
          <w:vertAlign w:val="superscript"/>
          <w:lang w:eastAsia="bg-BG"/>
        </w:rPr>
        <w:footnoteReference w:id="1"/>
      </w:r>
      <w:r w:rsidRPr="00F74A8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</w:t>
      </w:r>
      <w:r w:rsidRPr="00F74A8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През октомври съставният показател „бизнес климат в сектора на услугите“ се понижава с 3.8 пункта (от 17.2% на 13.4%) (виж фиг. 14 от приложението), което се дължи на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умерените</w:t>
      </w:r>
      <w:r w:rsidRPr="00F74A8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оценки и очаквания на мениджърите за бизнес състоянието на предприятията. Мненията им за настоящото търсене на услуги са благоприятни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F74A8A">
        <w:rPr>
          <w:rFonts w:ascii="Verdana" w:eastAsia="Times New Roman" w:hAnsi="Verdana" w:cs="Times New Roman"/>
          <w:sz w:val="20"/>
          <w:szCs w:val="20"/>
          <w:lang w:eastAsia="bg-BG"/>
        </w:rPr>
        <w:t>(виж фиг. 15 от приложението), докато прогнозите им за следващите три месеца с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а </w:t>
      </w:r>
      <w:r w:rsidRPr="00F74A8A">
        <w:rPr>
          <w:rFonts w:ascii="Verdana" w:eastAsia="Times New Roman" w:hAnsi="Verdana" w:cs="Times New Roman"/>
          <w:sz w:val="20"/>
          <w:szCs w:val="20"/>
          <w:lang w:eastAsia="bg-BG"/>
        </w:rPr>
        <w:t>по-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резервирани</w:t>
      </w:r>
      <w:r w:rsidRPr="00F74A8A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14:paraId="3B7AECE4" w14:textId="77777777" w:rsidR="001D7CC6" w:rsidRPr="00F74A8A" w:rsidRDefault="001D7CC6" w:rsidP="001D7CC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74A8A">
        <w:rPr>
          <w:rFonts w:ascii="Verdana" w:eastAsia="Times New Roman" w:hAnsi="Verdana" w:cs="Times New Roman"/>
          <w:sz w:val="20"/>
          <w:szCs w:val="20"/>
          <w:lang w:eastAsia="bg-BG"/>
        </w:rPr>
        <w:t>Основният фактор, ограничаващ дейността, остава несигурната икономическа среда, посочена от 52.1% от предприятията. На второ и трето място са недостигът на работна сила и конкуренцията в бранша (виж фиг. 16 от приложението).</w:t>
      </w:r>
    </w:p>
    <w:p w14:paraId="75DEB2E1" w14:textId="77777777" w:rsidR="001D7CC6" w:rsidRPr="00437325" w:rsidRDefault="001D7CC6" w:rsidP="001D7CC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  <w:r w:rsidRPr="00F74A8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Относно продажните цени в сектора на услугите мениджърите </w:t>
      </w:r>
      <w:r w:rsidRPr="006839C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предвиждат известно увеличение </w:t>
      </w:r>
      <w:r w:rsidRPr="006839C9">
        <w:rPr>
          <w:rFonts w:ascii="Verdana" w:eastAsia="Times New Roman" w:hAnsi="Verdana" w:cs="Times New Roman" w:hint="cs"/>
          <w:sz w:val="20"/>
          <w:szCs w:val="20"/>
          <w:lang w:eastAsia="bg-BG"/>
        </w:rPr>
        <w:t>през</w:t>
      </w:r>
      <w:r w:rsidRPr="006839C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6839C9">
        <w:rPr>
          <w:rFonts w:ascii="Verdana" w:eastAsia="Times New Roman" w:hAnsi="Verdana" w:cs="Times New Roman" w:hint="cs"/>
          <w:sz w:val="20"/>
          <w:szCs w:val="20"/>
          <w:lang w:eastAsia="bg-BG"/>
        </w:rPr>
        <w:t>следващите</w:t>
      </w:r>
      <w:r w:rsidRPr="006839C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6839C9">
        <w:rPr>
          <w:rFonts w:ascii="Verdana" w:eastAsia="Times New Roman" w:hAnsi="Verdana" w:cs="Times New Roman" w:hint="cs"/>
          <w:sz w:val="20"/>
          <w:szCs w:val="20"/>
          <w:lang w:eastAsia="bg-BG"/>
        </w:rPr>
        <w:t>три</w:t>
      </w:r>
      <w:r w:rsidRPr="006839C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6839C9">
        <w:rPr>
          <w:rFonts w:ascii="Verdana" w:eastAsia="Times New Roman" w:hAnsi="Verdana" w:cs="Times New Roman" w:hint="cs"/>
          <w:sz w:val="20"/>
          <w:szCs w:val="20"/>
          <w:lang w:eastAsia="bg-BG"/>
        </w:rPr>
        <w:t>месеца</w:t>
      </w:r>
      <w:r w:rsidRPr="006839C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F74A8A">
        <w:rPr>
          <w:rFonts w:ascii="Verdana" w:eastAsia="Times New Roman" w:hAnsi="Verdana" w:cs="Times New Roman"/>
          <w:sz w:val="20"/>
          <w:szCs w:val="20"/>
          <w:lang w:eastAsia="bg-BG"/>
        </w:rPr>
        <w:t>(виж фиг. 17 от приложението).</w:t>
      </w:r>
    </w:p>
    <w:p w14:paraId="71584833" w14:textId="77777777" w:rsidR="00F54022" w:rsidRPr="000555A1" w:rsidRDefault="00F54022" w:rsidP="00E16196">
      <w:pPr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br w:type="page"/>
      </w:r>
    </w:p>
    <w:p w14:paraId="62D6BB6B" w14:textId="77777777" w:rsidR="00F54022" w:rsidRPr="004D682B" w:rsidRDefault="00F54022" w:rsidP="006B1F05">
      <w:pPr>
        <w:spacing w:after="160" w:line="360" w:lineRule="auto"/>
        <w:jc w:val="center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Методологични бележки</w:t>
      </w:r>
    </w:p>
    <w:p w14:paraId="62E0F17A" w14:textId="77777777" w:rsidR="00F54022" w:rsidRPr="004D682B" w:rsidRDefault="00F54022" w:rsidP="00E1619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Бизнес наблюденията в промишлеността, строителството, търговията на дребно и сектора на услугите събират информация за мненията на предприемачите по отношение на състоянието и развитието на техния бизнес.</w:t>
      </w:r>
    </w:p>
    <w:p w14:paraId="6A9CCDF4" w14:textId="77777777" w:rsidR="00F54022" w:rsidRPr="004D682B" w:rsidRDefault="00F54022" w:rsidP="00E1619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От май 2002 г. всички бизнес наблюдения се финансират съвместно от НСИ и Европейската комисия (</w:t>
      </w:r>
      <w:r w:rsidRPr="004D682B">
        <w:rPr>
          <w:rFonts w:ascii="Verdana" w:eastAsia="Μοντέρνα" w:hAnsi="Verdana" w:cs="Times New Roman"/>
          <w:noProof/>
          <w:sz w:val="20"/>
          <w:szCs w:val="20"/>
          <w:lang w:eastAsia="bg-BG"/>
        </w:rPr>
        <w:drawing>
          <wp:inline distT="0" distB="0" distL="0" distR="0" wp14:anchorId="13275743" wp14:editId="674B7390">
            <wp:extent cx="314325" cy="1524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) съгласно подписани споразумения между двете институции. НСИ се ангажира да провежда наблюденията съгласно Хармонизираната програма на Европейския съюз. Всяко съобщение или публикация на НСИ е с автор НСИ и Комисията не носи отговорност за ползата, която може да бъде извлечена от информацията, съдържаща се в тях.</w:t>
      </w:r>
    </w:p>
    <w:p w14:paraId="1C95F46A" w14:textId="77777777" w:rsidR="00F54022" w:rsidRPr="004D682B" w:rsidRDefault="00F54022" w:rsidP="00E1619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От юли 2010 г. НСИ публикува данните от бизнес анкетите съобразно новата Класификация на икономическите дейности (КИД - 2008) (NACE </w:t>
      </w:r>
      <w:proofErr w:type="spellStart"/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Rev</w:t>
      </w:r>
      <w:proofErr w:type="spellEnd"/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. 2). Всички динамични редове са преизчислени съобразно Класификацията и са съпоставими във времето.</w:t>
      </w:r>
    </w:p>
    <w:p w14:paraId="3FCE5A21" w14:textId="77777777" w:rsidR="00F54022" w:rsidRPr="004D682B" w:rsidRDefault="00F54022" w:rsidP="00E1619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Отговорите на въпросите от анкетите са представени в тристепенна </w:t>
      </w:r>
      <w:proofErr w:type="spellStart"/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категорийна</w:t>
      </w:r>
      <w:proofErr w:type="spellEnd"/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скала от типа: „увеличение“, „без промяна“, „намаление“ или „над нормално“, „нормално“, „под нормално“. Балансите на оценките се изчисляват като разлика на относителните дялове по екстремните варианти на отговор. Показателят „бизнес климат“ е средна геометрична на балансите на оценките за настоящата и за очакваната бизнес ситуация в предприятията през следващите шест месеца.</w:t>
      </w:r>
    </w:p>
    <w:p w14:paraId="6A6472BC" w14:textId="77777777" w:rsidR="00F54022" w:rsidRPr="004D682B" w:rsidRDefault="00F54022" w:rsidP="00E1619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Общият показател на бизнес климата е средна претеглена на четири отраслови показателя на бизнес климата - в промишлеността, строителството, търговията на дребно и сектора на услугите, като последният показател е включен в общия динамичен ред от май 2002 година.</w:t>
      </w:r>
    </w:p>
    <w:p w14:paraId="2A9292D4" w14:textId="77777777" w:rsidR="00444D20" w:rsidRPr="004D682B" w:rsidRDefault="00F54022" w:rsidP="00E16196">
      <w:pPr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br w:type="page"/>
      </w:r>
    </w:p>
    <w:p w14:paraId="2A0EF2BC" w14:textId="3A169314" w:rsidR="00F54022" w:rsidRPr="004D682B" w:rsidRDefault="00F54022" w:rsidP="006E6AA2">
      <w:pPr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Приложение</w:t>
      </w:r>
    </w:p>
    <w:p w14:paraId="1A82D22B" w14:textId="77777777" w:rsidR="00F54022" w:rsidRPr="004D682B" w:rsidRDefault="00F54022" w:rsidP="006E6AA2">
      <w:pPr>
        <w:autoSpaceDE w:val="0"/>
        <w:autoSpaceDN w:val="0"/>
        <w:adjustRightInd w:val="0"/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1. Бизнес климат - общо</w:t>
      </w:r>
    </w:p>
    <w:p w14:paraId="27C5741E" w14:textId="3E3AE2AE" w:rsidR="00F54022" w:rsidRPr="004D682B" w:rsidRDefault="00FE4334" w:rsidP="00323847">
      <w:pPr>
        <w:tabs>
          <w:tab w:val="left" w:pos="4485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387010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pt;height:267pt" o:preferrelative="f">
            <v:imagedata r:id="rId12" o:title=""/>
            <o:lock v:ext="edit" aspectratio="f"/>
          </v:shape>
        </w:pict>
      </w:r>
    </w:p>
    <w:p w14:paraId="5D047B16" w14:textId="77777777" w:rsidR="00F54022" w:rsidRDefault="00F54022" w:rsidP="006E6AA2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2. Бизнес климат в промишлеността</w:t>
      </w:r>
    </w:p>
    <w:p w14:paraId="0FF2F32E" w14:textId="5820504C" w:rsidR="004C2A5E" w:rsidRPr="004D682B" w:rsidRDefault="00FE4334" w:rsidP="00E16196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209A3CEF">
          <v:shape id="_x0000_i1026" type="#_x0000_t75" style="width:423pt;height:267.6pt" o:preferrelative="f">
            <v:imagedata r:id="rId13" o:title=""/>
            <o:lock v:ext="edit" aspectratio="f"/>
          </v:shape>
        </w:pict>
      </w:r>
    </w:p>
    <w:p w14:paraId="7667ECAC" w14:textId="77777777" w:rsidR="00F54022" w:rsidRPr="004D682B" w:rsidRDefault="00F54022" w:rsidP="00E16196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0BEF6ED6" w14:textId="5B560098" w:rsidR="00F54022" w:rsidRPr="004D682B" w:rsidRDefault="00F54022" w:rsidP="0054160D">
      <w:pPr>
        <w:spacing w:before="160" w:after="16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 xml:space="preserve">Фиг. 3. </w:t>
      </w:r>
      <w:r w:rsidR="0054160D" w:rsidRPr="0054160D">
        <w:rPr>
          <w:rFonts w:ascii="Verdana" w:eastAsia="Μοντέρνα" w:hAnsi="Verdana" w:cs="Times New Roman"/>
          <w:b/>
          <w:sz w:val="20"/>
          <w:szCs w:val="20"/>
          <w:lang w:eastAsia="bg-BG"/>
        </w:rPr>
        <w:t>Очаквания за износа в промишлеността през следващите три месеца</w:t>
      </w:r>
    </w:p>
    <w:p w14:paraId="7B7BAE07" w14:textId="6B07D247" w:rsidR="00F54022" w:rsidRPr="004D682B" w:rsidRDefault="00FE4334" w:rsidP="00E16196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15DD6F69">
          <v:shape id="_x0000_i1027" type="#_x0000_t75" style="width:423pt;height:267pt" o:preferrelative="f">
            <v:imagedata r:id="rId14" o:title=""/>
            <o:lock v:ext="edit" aspectratio="f"/>
          </v:shape>
        </w:pict>
      </w:r>
    </w:p>
    <w:p w14:paraId="52D03BC7" w14:textId="77777777" w:rsidR="00F54022" w:rsidRPr="004D682B" w:rsidRDefault="00F54022" w:rsidP="006E6AA2">
      <w:pPr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4. Фактори, затрудняващи дейността в промишлеността</w:t>
      </w:r>
    </w:p>
    <w:p w14:paraId="1992173D" w14:textId="77777777" w:rsidR="00F54022" w:rsidRDefault="00F54022" w:rsidP="006E6AA2">
      <w:pPr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(Относителен дял от предприятията)</w:t>
      </w:r>
    </w:p>
    <w:p w14:paraId="14923FC0" w14:textId="2D690518" w:rsidR="00FE0A48" w:rsidRPr="004D682B" w:rsidRDefault="00FE4334" w:rsidP="00E16196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7B9565A2">
          <v:shape id="_x0000_i1028" type="#_x0000_t75" style="width:423pt;height:267pt" o:preferrelative="f">
            <v:imagedata r:id="rId15" o:title=""/>
            <o:lock v:ext="edit" aspectratio="f"/>
          </v:shape>
        </w:pict>
      </w:r>
    </w:p>
    <w:p w14:paraId="49A47241" w14:textId="77777777" w:rsidR="00F54022" w:rsidRPr="004D682B" w:rsidRDefault="00F54022" w:rsidP="00E16196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44C008B8" w14:textId="77777777" w:rsidR="00F54022" w:rsidRPr="004D682B" w:rsidRDefault="00F54022" w:rsidP="006E6AA2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Фиг. 5. Очаквания за продажните цени в промишлеността</w:t>
      </w:r>
      <w:r w:rsidR="00FA3A0E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през следващите три месеца</w:t>
      </w:r>
    </w:p>
    <w:p w14:paraId="161B6445" w14:textId="597120AB" w:rsidR="00F54022" w:rsidRPr="004D682B" w:rsidRDefault="00FE4334" w:rsidP="00E16196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476A70AB">
          <v:shape id="_x0000_i1029" type="#_x0000_t75" style="width:423pt;height:267pt" o:preferrelative="f">
            <v:imagedata r:id="rId16" o:title=""/>
            <o:lock v:ext="edit" aspectratio="f"/>
          </v:shape>
        </w:pict>
      </w:r>
    </w:p>
    <w:p w14:paraId="33E27459" w14:textId="77777777" w:rsidR="00F54022" w:rsidRPr="004D682B" w:rsidRDefault="00F54022" w:rsidP="006E6AA2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6. Бизнес климат в строителството</w:t>
      </w:r>
    </w:p>
    <w:p w14:paraId="1196468A" w14:textId="649D9FCA" w:rsidR="00444D20" w:rsidRPr="004D682B" w:rsidRDefault="00FE4334" w:rsidP="00E16196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2B86920C">
          <v:shape id="_x0000_i1030" type="#_x0000_t75" style="width:423pt;height:267.6pt" o:preferrelative="f">
            <v:imagedata r:id="rId17" o:title=""/>
            <o:lock v:ext="edit" aspectratio="f"/>
          </v:shape>
        </w:pict>
      </w:r>
    </w:p>
    <w:p w14:paraId="4D1CC531" w14:textId="77777777" w:rsidR="003B783D" w:rsidRPr="004D682B" w:rsidRDefault="003B783D" w:rsidP="00E16196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63C5D751" w14:textId="77777777" w:rsidR="00F54022" w:rsidRPr="004D682B" w:rsidRDefault="00F54022" w:rsidP="006E6AA2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 xml:space="preserve">Фиг. 7. </w:t>
      </w:r>
      <w:r w:rsidR="00E72DB1" w:rsidRPr="00E72DB1">
        <w:rPr>
          <w:rFonts w:ascii="Verdana" w:eastAsia="Μοντέρνα" w:hAnsi="Verdana" w:cs="Times New Roman"/>
          <w:b/>
          <w:sz w:val="20"/>
          <w:szCs w:val="20"/>
          <w:lang w:eastAsia="bg-BG"/>
        </w:rPr>
        <w:t>Очаквана строителна активност през следващите три месеца</w:t>
      </w:r>
    </w:p>
    <w:p w14:paraId="37E23B8F" w14:textId="4E4486C1" w:rsidR="00F54022" w:rsidRPr="004D682B" w:rsidRDefault="00FE4334" w:rsidP="00E16196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06FA6014">
          <v:shape id="_x0000_i1031" type="#_x0000_t75" style="width:423pt;height:268.2pt" o:preferrelative="f">
            <v:imagedata r:id="rId18" o:title=""/>
            <o:lock v:ext="edit" aspectratio="f"/>
          </v:shape>
        </w:pict>
      </w:r>
    </w:p>
    <w:p w14:paraId="7D139D76" w14:textId="77777777" w:rsidR="00F54022" w:rsidRPr="004D682B" w:rsidRDefault="00F54022" w:rsidP="006E6AA2">
      <w:pPr>
        <w:spacing w:before="160"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8. Фактори, затрудняващи дейността в</w:t>
      </w:r>
      <w:r w:rsidRPr="004D682B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строителството</w:t>
      </w:r>
    </w:p>
    <w:p w14:paraId="748CA0C4" w14:textId="77777777" w:rsidR="00F54022" w:rsidRDefault="00F54022" w:rsidP="006E6AA2">
      <w:pPr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(Относителен дял от предприятията)</w:t>
      </w:r>
    </w:p>
    <w:p w14:paraId="5200646E" w14:textId="36E0D5AD" w:rsidR="00E72DB1" w:rsidRPr="004D682B" w:rsidRDefault="00FE4334" w:rsidP="00E16196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6C2DDF6A">
          <v:shape id="_x0000_i1032" type="#_x0000_t75" style="width:423pt;height:268.2pt" o:preferrelative="f">
            <v:imagedata r:id="rId19" o:title=""/>
            <o:lock v:ext="edit" aspectratio="f"/>
          </v:shape>
        </w:pict>
      </w:r>
    </w:p>
    <w:p w14:paraId="7419B915" w14:textId="77777777" w:rsidR="00F54022" w:rsidRPr="004D682B" w:rsidRDefault="00F54022" w:rsidP="00E16196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19DE54C4" w14:textId="77777777" w:rsidR="00F54022" w:rsidRPr="004D682B" w:rsidRDefault="00F54022" w:rsidP="006E6AA2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Фиг. 9. Очаквания за продажните цени в строителството</w:t>
      </w:r>
      <w:r w:rsidR="00FA3A0E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през следващите три месеца</w:t>
      </w:r>
    </w:p>
    <w:p w14:paraId="016699AE" w14:textId="0A9E9E57" w:rsidR="00F54022" w:rsidRPr="004D682B" w:rsidRDefault="00FE4334" w:rsidP="00E72DB1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3B7ECD81">
          <v:shape id="_x0000_i1033" type="#_x0000_t75" style="width:423pt;height:268.2pt" o:preferrelative="f">
            <v:imagedata r:id="rId20" o:title=""/>
            <o:lock v:ext="edit" aspectratio="f"/>
          </v:shape>
        </w:pict>
      </w:r>
    </w:p>
    <w:p w14:paraId="58225DB5" w14:textId="77777777" w:rsidR="00444D20" w:rsidRDefault="00F54022" w:rsidP="006E6AA2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10. Бизнес климат в търговията на дребно</w:t>
      </w:r>
    </w:p>
    <w:p w14:paraId="3971DD1F" w14:textId="70357379" w:rsidR="00260466" w:rsidRPr="00094007" w:rsidRDefault="00FE4334" w:rsidP="00094007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2D1DEDB8">
          <v:shape id="_x0000_i1034" type="#_x0000_t75" style="width:423pt;height:268.2pt" o:preferrelative="f">
            <v:imagedata r:id="rId21" o:title=""/>
            <o:lock v:ext="edit" aspectratio="f"/>
          </v:shape>
        </w:pict>
      </w:r>
    </w:p>
    <w:p w14:paraId="603CB092" w14:textId="14611ABB" w:rsidR="003B783D" w:rsidRPr="004D682B" w:rsidRDefault="003B783D" w:rsidP="00E16196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4B5E3D25" w14:textId="4F35A03C" w:rsidR="00B77F76" w:rsidRPr="00B77F76" w:rsidRDefault="00F54022" w:rsidP="00B77F76">
      <w:pPr>
        <w:autoSpaceDE w:val="0"/>
        <w:autoSpaceDN w:val="0"/>
        <w:adjustRightInd w:val="0"/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 xml:space="preserve">Фиг. 11. </w:t>
      </w:r>
      <w:r w:rsidR="00B77F76" w:rsidRPr="00B77F76">
        <w:rPr>
          <w:rFonts w:ascii="Verdana" w:eastAsia="Μοντέρνα" w:hAnsi="Verdana" w:cs="Times New Roman"/>
          <w:b/>
          <w:sz w:val="20"/>
          <w:szCs w:val="20"/>
          <w:lang w:eastAsia="bg-BG"/>
        </w:rPr>
        <w:t>Очаквания за поръчките към доставчиците в търговията на дребно през следващите три месеца</w:t>
      </w:r>
    </w:p>
    <w:p w14:paraId="5050F99E" w14:textId="68F22D70" w:rsidR="00F54022" w:rsidRPr="004D682B" w:rsidRDefault="00FE4334" w:rsidP="00B77F76">
      <w:pPr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15975059">
          <v:shape id="_x0000_i1035" type="#_x0000_t75" style="width:423pt;height:268.2pt" o:preferrelative="f">
            <v:imagedata r:id="rId22" o:title=""/>
            <o:lock v:ext="edit" aspectratio="f"/>
          </v:shape>
        </w:pict>
      </w:r>
    </w:p>
    <w:p w14:paraId="4D851470" w14:textId="77777777" w:rsidR="00F54022" w:rsidRPr="004D682B" w:rsidRDefault="00F54022" w:rsidP="006E6AA2">
      <w:pPr>
        <w:autoSpaceDE w:val="0"/>
        <w:autoSpaceDN w:val="0"/>
        <w:adjustRightInd w:val="0"/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12. Фактори, затрудняващи дейността в търговията на дребно</w:t>
      </w:r>
    </w:p>
    <w:p w14:paraId="056DF810" w14:textId="77777777" w:rsidR="00F54022" w:rsidRDefault="00F54022" w:rsidP="006E6AA2">
      <w:pPr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(Относителен дял от предприятията)</w:t>
      </w:r>
    </w:p>
    <w:p w14:paraId="66D23C73" w14:textId="448F583E" w:rsidR="00FA3A0E" w:rsidRPr="004D682B" w:rsidRDefault="00FE4334" w:rsidP="00E16196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26090EF3">
          <v:shape id="_x0000_i1036" type="#_x0000_t75" style="width:423pt;height:268.2pt" o:preferrelative="f">
            <v:imagedata r:id="rId23" o:title=""/>
            <o:lock v:ext="edit" aspectratio="f"/>
          </v:shape>
        </w:pict>
      </w:r>
    </w:p>
    <w:p w14:paraId="2A660249" w14:textId="77777777" w:rsidR="00F54022" w:rsidRPr="004D682B" w:rsidRDefault="00F54022" w:rsidP="00E16196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267283B0" w14:textId="77777777" w:rsidR="00F54022" w:rsidRPr="004D682B" w:rsidRDefault="00F54022" w:rsidP="006E6AA2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Фиг. 13. Очаквания за продажните цени в търговията на дребно през следващите три месеца</w:t>
      </w:r>
    </w:p>
    <w:p w14:paraId="1232B043" w14:textId="6DFB22F5" w:rsidR="00F54022" w:rsidRPr="004D682B" w:rsidRDefault="00FE4334" w:rsidP="00FA3A0E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4DFFEB85">
          <v:shape id="_x0000_i1037" type="#_x0000_t75" style="width:423pt;height:268.2pt" o:preferrelative="f">
            <v:imagedata r:id="rId24" o:title=""/>
            <o:lock v:ext="edit" aspectratio="f"/>
          </v:shape>
        </w:pict>
      </w:r>
    </w:p>
    <w:p w14:paraId="3DA0AC18" w14:textId="77777777" w:rsidR="00F54022" w:rsidRDefault="00F54022" w:rsidP="00E16196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14. Бизн</w:t>
      </w:r>
      <w:r w:rsidR="005076F3">
        <w:rPr>
          <w:rFonts w:ascii="Verdana" w:eastAsia="Μοντέρνα" w:hAnsi="Verdana" w:cs="Times New Roman"/>
          <w:b/>
          <w:sz w:val="20"/>
          <w:szCs w:val="20"/>
          <w:lang w:eastAsia="bg-BG"/>
        </w:rPr>
        <w:t>ес климат в сектора на услугите</w:t>
      </w:r>
    </w:p>
    <w:p w14:paraId="57F6DF92" w14:textId="68DE3239" w:rsidR="005076F3" w:rsidRPr="004D682B" w:rsidRDefault="00FE4334" w:rsidP="00E16196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7385A37F">
          <v:shape id="_x0000_i1038" type="#_x0000_t75" style="width:423pt;height:268.2pt" o:preferrelative="f">
            <v:imagedata r:id="rId25" o:title=""/>
            <o:lock v:ext="edit" aspectratio="f"/>
          </v:shape>
        </w:pict>
      </w:r>
    </w:p>
    <w:p w14:paraId="34EBCF7D" w14:textId="5EF768E9" w:rsidR="00F54022" w:rsidRPr="00CC2553" w:rsidRDefault="00F54022" w:rsidP="00E16196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5583B404" w14:textId="3D3D2FCD" w:rsidR="00F54022" w:rsidRPr="004D682B" w:rsidRDefault="00F54022" w:rsidP="006E6AA2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 xml:space="preserve">Фиг. 15. </w:t>
      </w:r>
      <w:r w:rsidR="00FF4C40" w:rsidRPr="00FF4C40">
        <w:rPr>
          <w:rFonts w:ascii="Verdana" w:eastAsia="Μοντέρνα" w:hAnsi="Verdana" w:cs="Times New Roman"/>
          <w:b/>
          <w:sz w:val="20"/>
          <w:szCs w:val="20"/>
          <w:lang w:eastAsia="bg-BG"/>
        </w:rPr>
        <w:t>Търсене в сектора на услугите през последните три месеца</w:t>
      </w:r>
    </w:p>
    <w:p w14:paraId="389DF3D7" w14:textId="7F2257D1" w:rsidR="00F54022" w:rsidRPr="001506A2" w:rsidRDefault="00FE4334" w:rsidP="005076F3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pict w14:anchorId="469FE509">
          <v:shape id="_x0000_i1039" type="#_x0000_t75" style="width:423pt;height:267pt" o:preferrelative="f">
            <v:imagedata r:id="rId26" o:title=""/>
            <o:lock v:ext="edit" aspectratio="f"/>
          </v:shape>
        </w:pict>
      </w:r>
    </w:p>
    <w:p w14:paraId="1EA058A6" w14:textId="77777777" w:rsidR="00F54022" w:rsidRPr="004D682B" w:rsidRDefault="00F54022" w:rsidP="006E6AA2">
      <w:pPr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16. Фактори, затрудняващи дейността в сектора на услугите</w:t>
      </w:r>
    </w:p>
    <w:p w14:paraId="08758E1B" w14:textId="77777777" w:rsidR="00F54022" w:rsidRDefault="00F54022" w:rsidP="006E6AA2">
      <w:pPr>
        <w:autoSpaceDE w:val="0"/>
        <w:autoSpaceDN w:val="0"/>
        <w:adjustRightInd w:val="0"/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(Относителен дял от предприятията)</w:t>
      </w:r>
    </w:p>
    <w:p w14:paraId="20D96552" w14:textId="52EFE2D7" w:rsidR="005076F3" w:rsidRPr="004D682B" w:rsidRDefault="00FE4334" w:rsidP="00E16196">
      <w:pPr>
        <w:autoSpaceDE w:val="0"/>
        <w:autoSpaceDN w:val="0"/>
        <w:adjustRightInd w:val="0"/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461FF467">
          <v:shape id="_x0000_i1040" type="#_x0000_t75" style="width:423pt;height:267pt" o:preferrelative="f">
            <v:imagedata r:id="rId27" o:title=""/>
            <o:lock v:ext="edit" aspectratio="f"/>
          </v:shape>
        </w:pict>
      </w:r>
    </w:p>
    <w:p w14:paraId="4F10C784" w14:textId="77777777" w:rsidR="00F54022" w:rsidRPr="004D682B" w:rsidRDefault="00F54022" w:rsidP="00E16196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51C2ECCB" w14:textId="77777777" w:rsidR="00F54022" w:rsidRPr="004D682B" w:rsidRDefault="00F54022" w:rsidP="006E6AA2">
      <w:pPr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Фиг. 17. Очаквания за продажните цени в сектора на услугите</w:t>
      </w:r>
      <w:r w:rsidR="00F0159C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през следващите три месеца</w:t>
      </w:r>
    </w:p>
    <w:p w14:paraId="4E0C9D8B" w14:textId="3691CD89" w:rsidR="009C23F9" w:rsidRDefault="00FE4334" w:rsidP="00E16196">
      <w:pPr>
        <w:spacing w:line="360" w:lineRule="auto"/>
        <w:jc w:val="center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pict w14:anchorId="781E1ED5">
          <v:shape id="_x0000_i1041" type="#_x0000_t75" style="width:423pt;height:268.2pt" o:preferrelative="f">
            <v:imagedata r:id="rId28" o:title=""/>
            <o:lock v:ext="edit" aspectratio="f"/>
          </v:shape>
        </w:pict>
      </w:r>
    </w:p>
    <w:p w14:paraId="3E02F96B" w14:textId="1F1043FA" w:rsidR="00171C36" w:rsidRPr="005076F3" w:rsidRDefault="00171C36" w:rsidP="009C23F9">
      <w:pPr>
        <w:spacing w:line="360" w:lineRule="auto"/>
        <w:rPr>
          <w:rFonts w:ascii="Verdana" w:hAnsi="Verdana"/>
          <w:b/>
          <w:sz w:val="20"/>
          <w:szCs w:val="20"/>
          <w:lang w:val="en-US"/>
        </w:rPr>
      </w:pPr>
    </w:p>
    <w:sectPr w:rsidR="00171C36" w:rsidRPr="005076F3" w:rsidSect="008748F1">
      <w:headerReference w:type="first" r:id="rId29"/>
      <w:footerReference w:type="first" r:id="rId30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B224C" w14:textId="77777777" w:rsidR="00095DE5" w:rsidRDefault="00095DE5" w:rsidP="00214ACA">
      <w:r>
        <w:separator/>
      </w:r>
    </w:p>
  </w:endnote>
  <w:endnote w:type="continuationSeparator" w:id="0">
    <w:p w14:paraId="67D65CBD" w14:textId="77777777" w:rsidR="00095DE5" w:rsidRDefault="00095DE5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1B0FF" w14:textId="77777777" w:rsidR="006F18A4" w:rsidRPr="00A7142A" w:rsidRDefault="006F18A4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7CD907D" wp14:editId="042CF85C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5C8E6" w14:textId="451474FF" w:rsidR="006F18A4" w:rsidRPr="00DD11CB" w:rsidRDefault="006F18A4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E4334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7CD907D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09B5C8E6" w14:textId="451474FF" w:rsidR="006F18A4" w:rsidRPr="00DD11CB" w:rsidRDefault="006F18A4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FE4334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C4098F1" wp14:editId="6538463E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3AEB998E" wp14:editId="7B6EBF0A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76B11" w14:textId="77777777" w:rsidR="006F18A4" w:rsidRDefault="006F18A4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43CC8C11" wp14:editId="19263C9F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6AF06E6F" wp14:editId="24C98DE4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8AD4B7" w14:textId="60BAEFF3" w:rsidR="006F18A4" w:rsidRPr="00DD11CB" w:rsidRDefault="006F18A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E4334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F06E6F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228AD4B7" w14:textId="60BAEFF3" w:rsidR="006F18A4" w:rsidRPr="00DD11CB" w:rsidRDefault="006F18A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FE4334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4F739" w14:textId="77777777" w:rsidR="006F18A4" w:rsidRPr="00171C36" w:rsidRDefault="006F18A4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48AB08A4" wp14:editId="64774A67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4F6E2E8E" wp14:editId="50FCCEF5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739FD1" w14:textId="455C5ED2" w:rsidR="006F18A4" w:rsidRPr="00DD11CB" w:rsidRDefault="006F18A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E4334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F6E2E8E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40739FD1" w14:textId="455C5ED2" w:rsidR="006F18A4" w:rsidRPr="00DD11CB" w:rsidRDefault="006F18A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FE4334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0D9C70E3" wp14:editId="45A36CD0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599D204B" w14:textId="77777777" w:rsidR="006F18A4" w:rsidRDefault="006F18A4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8F574" w14:textId="77777777" w:rsidR="00095DE5" w:rsidRDefault="00095DE5" w:rsidP="00214ACA">
      <w:r>
        <w:separator/>
      </w:r>
    </w:p>
  </w:footnote>
  <w:footnote w:type="continuationSeparator" w:id="0">
    <w:p w14:paraId="41B919D3" w14:textId="77777777" w:rsidR="00095DE5" w:rsidRDefault="00095DE5" w:rsidP="00214ACA">
      <w:r>
        <w:continuationSeparator/>
      </w:r>
    </w:p>
  </w:footnote>
  <w:footnote w:id="1">
    <w:p w14:paraId="7B814996" w14:textId="77777777" w:rsidR="001D7CC6" w:rsidRPr="004D682B" w:rsidRDefault="001D7CC6" w:rsidP="001D7CC6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4D682B">
        <w:rPr>
          <w:rStyle w:val="FootnoteReference"/>
          <w:rFonts w:ascii="Verdana" w:hAnsi="Verdana"/>
          <w:sz w:val="16"/>
          <w:szCs w:val="16"/>
          <w:lang w:val="bg-BG"/>
        </w:rPr>
        <w:footnoteRef/>
      </w:r>
      <w:r w:rsidRPr="004D682B">
        <w:rPr>
          <w:rFonts w:ascii="Verdana" w:hAnsi="Verdana"/>
          <w:sz w:val="16"/>
          <w:szCs w:val="16"/>
          <w:lang w:val="bg-BG"/>
        </w:rPr>
        <w:t xml:space="preserve"> Без търговия.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0E77D" w14:textId="77777777" w:rsidR="006F18A4" w:rsidRPr="00B77149" w:rsidRDefault="006F18A4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08435B71" wp14:editId="1B17AD8F">
              <wp:simplePos x="0" y="0"/>
              <wp:positionH relativeFrom="margin">
                <wp:posOffset>834390</wp:posOffset>
              </wp:positionH>
              <wp:positionV relativeFrom="paragraph">
                <wp:posOffset>-608965</wp:posOffset>
              </wp:positionV>
              <wp:extent cx="4095750" cy="55245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95E87D" w14:textId="77777777" w:rsidR="006F18A4" w:rsidRPr="00444D20" w:rsidRDefault="006F18A4" w:rsidP="00E16196">
                          <w:pPr>
                            <w:tabs>
                              <w:tab w:val="left" w:pos="3123"/>
                            </w:tabs>
                            <w:spacing w:line="360" w:lineRule="auto"/>
                            <w:jc w:val="center"/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</w:pPr>
                          <w:r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>СТОПАНСКА КОНЮНКТУРА</w:t>
                          </w:r>
                          <w:r w:rsidRPr="00444D20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>,</w:t>
                          </w:r>
                        </w:p>
                        <w:p w14:paraId="7704D06F" w14:textId="245DD846" w:rsidR="006F18A4" w:rsidRPr="00F54022" w:rsidRDefault="006F18A4" w:rsidP="00F54022">
                          <w:pPr>
                            <w:jc w:val="center"/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</w:pPr>
                          <w:r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 xml:space="preserve">БИЗНЕС АНКЕТИ НА НСИ, </w:t>
                          </w:r>
                          <w:r w:rsidR="00B76DA9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>ОКТО</w:t>
                          </w:r>
                          <w:r w:rsidR="00991A37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>МВРИ</w:t>
                          </w:r>
                          <w:r w:rsidRPr="00D433A3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 xml:space="preserve"> </w:t>
                          </w:r>
                          <w:r w:rsidRPr="00444D20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>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435B7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5.7pt;margin-top:-47.95pt;width:322.5pt;height:43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" stroked="f">
              <v:textbox>
                <w:txbxContent>
                  <w:p w14:paraId="2995E87D" w14:textId="77777777" w:rsidR="006F18A4" w:rsidRPr="00444D20" w:rsidRDefault="006F18A4" w:rsidP="00E16196">
                    <w:pPr>
                      <w:tabs>
                        <w:tab w:val="left" w:pos="3123"/>
                      </w:tabs>
                      <w:spacing w:line="360" w:lineRule="auto"/>
                      <w:jc w:val="center"/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</w:pPr>
                    <w:r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>СТОПАНСКА КОНЮНКТУРА</w:t>
                    </w:r>
                    <w:r w:rsidRPr="00444D20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>,</w:t>
                    </w:r>
                  </w:p>
                  <w:p w14:paraId="7704D06F" w14:textId="245DD846" w:rsidR="006F18A4" w:rsidRPr="00F54022" w:rsidRDefault="006F18A4" w:rsidP="00F54022">
                    <w:pPr>
                      <w:jc w:val="center"/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</w:pPr>
                    <w:r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 xml:space="preserve">БИЗНЕС АНКЕТИ НА НСИ, </w:t>
                    </w:r>
                    <w:r w:rsidR="00B76DA9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>ОКТО</w:t>
                    </w:r>
                    <w:r w:rsidR="00991A37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>МВРИ</w:t>
                    </w:r>
                    <w:r w:rsidRPr="00D433A3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 xml:space="preserve"> </w:t>
                    </w:r>
                    <w:r w:rsidRPr="00444D20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>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766A0091" wp14:editId="5BA4AEAA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8B25D" w14:textId="77777777" w:rsidR="006F18A4" w:rsidRPr="009E4021" w:rsidRDefault="006F18A4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62A3D665" wp14:editId="4264D2F5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30FDDAEB" wp14:editId="15C44204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2525425C" wp14:editId="216F9206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283DBE" w14:textId="77777777" w:rsidR="006F18A4" w:rsidRDefault="006F18A4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67D56874" w14:textId="77777777" w:rsidR="006F18A4" w:rsidRPr="00FD731D" w:rsidRDefault="006F18A4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25425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09283DBE" w14:textId="77777777" w:rsidR="006F18A4" w:rsidRDefault="006F18A4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67D56874" w14:textId="77777777" w:rsidR="006F18A4" w:rsidRPr="00FD731D" w:rsidRDefault="006F18A4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5041B869" wp14:editId="044C71E2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03B9A77F" wp14:editId="045B760D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28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FF6637" w14:textId="77777777" w:rsidR="006F18A4" w:rsidRPr="004F064E" w:rsidRDefault="006F18A4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07D47" w14:textId="77777777" w:rsidR="006F18A4" w:rsidRPr="004F064E" w:rsidRDefault="006F18A4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63551727" wp14:editId="52661D44">
              <wp:simplePos x="0" y="0"/>
              <wp:positionH relativeFrom="margin">
                <wp:align>center</wp:align>
              </wp:positionH>
              <wp:positionV relativeFrom="paragraph">
                <wp:posOffset>-756920</wp:posOffset>
              </wp:positionV>
              <wp:extent cx="4095750" cy="74295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DA800E" w14:textId="77777777" w:rsidR="006F18A4" w:rsidRPr="004D5297" w:rsidRDefault="006F18A4" w:rsidP="005F2E79">
                          <w:pPr>
                            <w:keepNext/>
                            <w:spacing w:before="160" w:after="160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4D5297">
                            <w:rPr>
                              <w:rFonts w:ascii="Verdana" w:eastAsia="Times New Roman" w:hAnsi="Verdana" w:cs="Times New Roman"/>
                              <w:b/>
                              <w:sz w:val="20"/>
                              <w:szCs w:val="20"/>
                            </w:rPr>
                            <w:t>СТОПАНСКА КОНЮНКТУРА</w:t>
                          </w:r>
                        </w:p>
                        <w:p w14:paraId="546F77F2" w14:textId="2EC52DF1" w:rsidR="006F18A4" w:rsidRPr="00EC63FC" w:rsidRDefault="006F18A4" w:rsidP="005F2E79">
                          <w:pPr>
                            <w:spacing w:before="160" w:after="160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4D5297">
                            <w:rPr>
                              <w:rFonts w:ascii="Verdana" w:eastAsia="Times New Roman" w:hAnsi="Verdana" w:cs="Times New Roman"/>
                              <w:b/>
                              <w:sz w:val="20"/>
                              <w:szCs w:val="20"/>
                            </w:rPr>
                            <w:t xml:space="preserve">БИЗНЕС АНКЕТИ НА НСИ, </w:t>
                          </w:r>
                          <w:r w:rsidR="00B76DA9">
                            <w:rPr>
                              <w:rFonts w:ascii="Verdana" w:eastAsia="Times New Roman" w:hAnsi="Verdana" w:cs="Times New Roman"/>
                              <w:b/>
                              <w:color w:val="000000"/>
                              <w:sz w:val="20"/>
                              <w:szCs w:val="20"/>
                            </w:rPr>
                            <w:t>ОКТО</w:t>
                          </w:r>
                          <w:r w:rsidR="00991A37">
                            <w:rPr>
                              <w:rFonts w:ascii="Verdana" w:eastAsia="Times New Roman" w:hAnsi="Verdana" w:cs="Times New Roman"/>
                              <w:b/>
                              <w:color w:val="000000"/>
                              <w:sz w:val="20"/>
                              <w:szCs w:val="20"/>
                            </w:rPr>
                            <w:t>МВРИ</w:t>
                          </w:r>
                          <w:r w:rsidRPr="00D433A3">
                            <w:rPr>
                              <w:rFonts w:ascii="Verdana" w:eastAsia="Times New Roman" w:hAnsi="Verdana" w:cs="Times New Roman"/>
                              <w:b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D5297">
                            <w:rPr>
                              <w:rFonts w:ascii="Verdana" w:eastAsia="Times New Roman" w:hAnsi="Verdana" w:cs="Times New Roman"/>
                              <w:b/>
                              <w:sz w:val="20"/>
                              <w:szCs w:val="20"/>
                            </w:rPr>
                            <w:t>2024 ГОДИНА</w:t>
                          </w:r>
                        </w:p>
                        <w:p w14:paraId="5359571B" w14:textId="77777777" w:rsidR="006F18A4" w:rsidRPr="00101DE0" w:rsidRDefault="006F18A4" w:rsidP="00F54022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55172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-59.6pt;width:322.5pt;height:58.5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0DtIgIAACMEAAAOAAAAZHJzL2Uyb0RvYy54bWysU81u2zAMvg/YOwi6L3YMZ2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" stroked="f">
              <v:textbox>
                <w:txbxContent>
                  <w:p w14:paraId="37DA800E" w14:textId="77777777" w:rsidR="006F18A4" w:rsidRPr="004D5297" w:rsidRDefault="006F18A4" w:rsidP="005F2E79">
                    <w:pPr>
                      <w:keepNext/>
                      <w:spacing w:before="160" w:after="160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sz w:val="20"/>
                        <w:szCs w:val="20"/>
                      </w:rPr>
                    </w:pPr>
                    <w:r w:rsidRPr="004D5297">
                      <w:rPr>
                        <w:rFonts w:ascii="Verdana" w:eastAsia="Times New Roman" w:hAnsi="Verdana" w:cs="Times New Roman"/>
                        <w:b/>
                        <w:sz w:val="20"/>
                        <w:szCs w:val="20"/>
                      </w:rPr>
                      <w:t>СТОПАНСКА КОНЮНКТУРА</w:t>
                    </w:r>
                  </w:p>
                  <w:p w14:paraId="546F77F2" w14:textId="2EC52DF1" w:rsidR="006F18A4" w:rsidRPr="00EC63FC" w:rsidRDefault="006F18A4" w:rsidP="005F2E79">
                    <w:pPr>
                      <w:spacing w:before="160" w:after="160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sz w:val="20"/>
                        <w:szCs w:val="20"/>
                      </w:rPr>
                    </w:pPr>
                    <w:r w:rsidRPr="004D5297">
                      <w:rPr>
                        <w:rFonts w:ascii="Verdana" w:eastAsia="Times New Roman" w:hAnsi="Verdana" w:cs="Times New Roman"/>
                        <w:b/>
                        <w:sz w:val="20"/>
                        <w:szCs w:val="20"/>
                      </w:rPr>
                      <w:t xml:space="preserve">БИЗНЕС АНКЕТИ НА НСИ, </w:t>
                    </w:r>
                    <w:r w:rsidR="00B76DA9">
                      <w:rPr>
                        <w:rFonts w:ascii="Verdana" w:eastAsia="Times New Roman" w:hAnsi="Verdana" w:cs="Times New Roman"/>
                        <w:b/>
                        <w:color w:val="000000"/>
                        <w:sz w:val="20"/>
                        <w:szCs w:val="20"/>
                      </w:rPr>
                      <w:t>ОКТО</w:t>
                    </w:r>
                    <w:r w:rsidR="00991A37">
                      <w:rPr>
                        <w:rFonts w:ascii="Verdana" w:eastAsia="Times New Roman" w:hAnsi="Verdana" w:cs="Times New Roman"/>
                        <w:b/>
                        <w:color w:val="000000"/>
                        <w:sz w:val="20"/>
                        <w:szCs w:val="20"/>
                      </w:rPr>
                      <w:t>МВРИ</w:t>
                    </w:r>
                    <w:r w:rsidRPr="00D433A3">
                      <w:rPr>
                        <w:rFonts w:ascii="Verdana" w:eastAsia="Times New Roman" w:hAnsi="Verdana" w:cs="Times New Roman"/>
                        <w:b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4D5297">
                      <w:rPr>
                        <w:rFonts w:ascii="Verdana" w:eastAsia="Times New Roman" w:hAnsi="Verdana" w:cs="Times New Roman"/>
                        <w:b/>
                        <w:sz w:val="20"/>
                        <w:szCs w:val="20"/>
                      </w:rPr>
                      <w:t>2024 ГОДИНА</w:t>
                    </w:r>
                  </w:p>
                  <w:p w14:paraId="5359571B" w14:textId="77777777" w:rsidR="006F18A4" w:rsidRPr="00101DE0" w:rsidRDefault="006F18A4" w:rsidP="00F54022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327D9B56" wp14:editId="17BCFFB9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5F957B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2E92"/>
    <w:rsid w:val="000047C0"/>
    <w:rsid w:val="00005CF2"/>
    <w:rsid w:val="00013A96"/>
    <w:rsid w:val="00024C95"/>
    <w:rsid w:val="00033C82"/>
    <w:rsid w:val="00034628"/>
    <w:rsid w:val="000416E0"/>
    <w:rsid w:val="00046BF5"/>
    <w:rsid w:val="000555A1"/>
    <w:rsid w:val="0006051E"/>
    <w:rsid w:val="000607BC"/>
    <w:rsid w:val="00075DCE"/>
    <w:rsid w:val="00077C97"/>
    <w:rsid w:val="00094007"/>
    <w:rsid w:val="00095DE5"/>
    <w:rsid w:val="00096A71"/>
    <w:rsid w:val="000A6B15"/>
    <w:rsid w:val="000B0E65"/>
    <w:rsid w:val="000B17C2"/>
    <w:rsid w:val="000B2B10"/>
    <w:rsid w:val="000B5149"/>
    <w:rsid w:val="000C0293"/>
    <w:rsid w:val="000C0D56"/>
    <w:rsid w:val="000D131E"/>
    <w:rsid w:val="000F0B88"/>
    <w:rsid w:val="00101DE0"/>
    <w:rsid w:val="0010600D"/>
    <w:rsid w:val="00125870"/>
    <w:rsid w:val="00134CB1"/>
    <w:rsid w:val="001428CB"/>
    <w:rsid w:val="0014343E"/>
    <w:rsid w:val="001506A2"/>
    <w:rsid w:val="001538D1"/>
    <w:rsid w:val="00171C36"/>
    <w:rsid w:val="001759B4"/>
    <w:rsid w:val="00176ED1"/>
    <w:rsid w:val="001901A0"/>
    <w:rsid w:val="001958CA"/>
    <w:rsid w:val="001B03D8"/>
    <w:rsid w:val="001B5D4F"/>
    <w:rsid w:val="001C16FF"/>
    <w:rsid w:val="001D7CC6"/>
    <w:rsid w:val="001E3C14"/>
    <w:rsid w:val="001E5BA2"/>
    <w:rsid w:val="001E7AC3"/>
    <w:rsid w:val="00214ACA"/>
    <w:rsid w:val="00217D62"/>
    <w:rsid w:val="00222FB9"/>
    <w:rsid w:val="00232124"/>
    <w:rsid w:val="00241D5F"/>
    <w:rsid w:val="00244DC2"/>
    <w:rsid w:val="00255A71"/>
    <w:rsid w:val="00260466"/>
    <w:rsid w:val="00264BC0"/>
    <w:rsid w:val="002717CF"/>
    <w:rsid w:val="00280217"/>
    <w:rsid w:val="00285B8C"/>
    <w:rsid w:val="00286A5E"/>
    <w:rsid w:val="00294376"/>
    <w:rsid w:val="002B243D"/>
    <w:rsid w:val="002B26E4"/>
    <w:rsid w:val="002C2E27"/>
    <w:rsid w:val="002C3CC8"/>
    <w:rsid w:val="002C5310"/>
    <w:rsid w:val="002C72D4"/>
    <w:rsid w:val="002D7195"/>
    <w:rsid w:val="002D7C8E"/>
    <w:rsid w:val="002E2C08"/>
    <w:rsid w:val="002E2F6E"/>
    <w:rsid w:val="002E3850"/>
    <w:rsid w:val="00302F39"/>
    <w:rsid w:val="00305AC8"/>
    <w:rsid w:val="00315908"/>
    <w:rsid w:val="00321E7D"/>
    <w:rsid w:val="003227E6"/>
    <w:rsid w:val="00323847"/>
    <w:rsid w:val="00324CD5"/>
    <w:rsid w:val="00332C88"/>
    <w:rsid w:val="00336556"/>
    <w:rsid w:val="00341B11"/>
    <w:rsid w:val="00351663"/>
    <w:rsid w:val="00352958"/>
    <w:rsid w:val="00364357"/>
    <w:rsid w:val="0037261F"/>
    <w:rsid w:val="00376A82"/>
    <w:rsid w:val="0038177C"/>
    <w:rsid w:val="0038746A"/>
    <w:rsid w:val="00393F32"/>
    <w:rsid w:val="00396456"/>
    <w:rsid w:val="003A5BEE"/>
    <w:rsid w:val="003A6E76"/>
    <w:rsid w:val="003B2503"/>
    <w:rsid w:val="003B42F8"/>
    <w:rsid w:val="003B46BA"/>
    <w:rsid w:val="003B783D"/>
    <w:rsid w:val="003C2111"/>
    <w:rsid w:val="003C2351"/>
    <w:rsid w:val="003C7415"/>
    <w:rsid w:val="003D5F6D"/>
    <w:rsid w:val="003F40D5"/>
    <w:rsid w:val="003F6602"/>
    <w:rsid w:val="00423DDC"/>
    <w:rsid w:val="00444D20"/>
    <w:rsid w:val="00446CF4"/>
    <w:rsid w:val="00467F7F"/>
    <w:rsid w:val="0047363B"/>
    <w:rsid w:val="004760D3"/>
    <w:rsid w:val="004765A4"/>
    <w:rsid w:val="00480C59"/>
    <w:rsid w:val="00482021"/>
    <w:rsid w:val="00486232"/>
    <w:rsid w:val="004A0222"/>
    <w:rsid w:val="004A69CC"/>
    <w:rsid w:val="004A6D3C"/>
    <w:rsid w:val="004C21D0"/>
    <w:rsid w:val="004C2A5E"/>
    <w:rsid w:val="004D2941"/>
    <w:rsid w:val="004D682B"/>
    <w:rsid w:val="004F064E"/>
    <w:rsid w:val="004F4A83"/>
    <w:rsid w:val="005076F3"/>
    <w:rsid w:val="00517E29"/>
    <w:rsid w:val="00520539"/>
    <w:rsid w:val="0052663C"/>
    <w:rsid w:val="0054160D"/>
    <w:rsid w:val="00575193"/>
    <w:rsid w:val="005A3091"/>
    <w:rsid w:val="005A7683"/>
    <w:rsid w:val="005B0F14"/>
    <w:rsid w:val="005B3945"/>
    <w:rsid w:val="005B4023"/>
    <w:rsid w:val="005B586C"/>
    <w:rsid w:val="005D0A04"/>
    <w:rsid w:val="005D1C1C"/>
    <w:rsid w:val="005D6734"/>
    <w:rsid w:val="005F1CB5"/>
    <w:rsid w:val="005F2E79"/>
    <w:rsid w:val="006043A9"/>
    <w:rsid w:val="00605631"/>
    <w:rsid w:val="00605C4F"/>
    <w:rsid w:val="006120F5"/>
    <w:rsid w:val="00612783"/>
    <w:rsid w:val="00624163"/>
    <w:rsid w:val="00631A97"/>
    <w:rsid w:val="00634CE3"/>
    <w:rsid w:val="00643558"/>
    <w:rsid w:val="00644D53"/>
    <w:rsid w:val="00654814"/>
    <w:rsid w:val="006556DF"/>
    <w:rsid w:val="006907EE"/>
    <w:rsid w:val="006A212D"/>
    <w:rsid w:val="006B0F60"/>
    <w:rsid w:val="006B1F05"/>
    <w:rsid w:val="006B7618"/>
    <w:rsid w:val="006C27A4"/>
    <w:rsid w:val="006C3080"/>
    <w:rsid w:val="006D1974"/>
    <w:rsid w:val="006D1BE4"/>
    <w:rsid w:val="006D287E"/>
    <w:rsid w:val="006D5762"/>
    <w:rsid w:val="006D6730"/>
    <w:rsid w:val="006E0461"/>
    <w:rsid w:val="006E0774"/>
    <w:rsid w:val="006E6AA2"/>
    <w:rsid w:val="006F18A4"/>
    <w:rsid w:val="006F2643"/>
    <w:rsid w:val="006F6FD8"/>
    <w:rsid w:val="00704539"/>
    <w:rsid w:val="0071021C"/>
    <w:rsid w:val="007136EC"/>
    <w:rsid w:val="00722120"/>
    <w:rsid w:val="00723B48"/>
    <w:rsid w:val="0075340D"/>
    <w:rsid w:val="007542DA"/>
    <w:rsid w:val="00764226"/>
    <w:rsid w:val="0077276F"/>
    <w:rsid w:val="00772DD1"/>
    <w:rsid w:val="00774C1D"/>
    <w:rsid w:val="00780759"/>
    <w:rsid w:val="0079214C"/>
    <w:rsid w:val="00795EDE"/>
    <w:rsid w:val="007A3307"/>
    <w:rsid w:val="007B3ED6"/>
    <w:rsid w:val="007C3B37"/>
    <w:rsid w:val="007C61E0"/>
    <w:rsid w:val="007C7574"/>
    <w:rsid w:val="007C7A6A"/>
    <w:rsid w:val="007D22C5"/>
    <w:rsid w:val="007E633D"/>
    <w:rsid w:val="007F116A"/>
    <w:rsid w:val="007F17B3"/>
    <w:rsid w:val="007F5205"/>
    <w:rsid w:val="007F6765"/>
    <w:rsid w:val="00801F42"/>
    <w:rsid w:val="00812104"/>
    <w:rsid w:val="008149E8"/>
    <w:rsid w:val="00832AEE"/>
    <w:rsid w:val="00832BE9"/>
    <w:rsid w:val="00837716"/>
    <w:rsid w:val="008408A4"/>
    <w:rsid w:val="0084617C"/>
    <w:rsid w:val="00870559"/>
    <w:rsid w:val="008748F1"/>
    <w:rsid w:val="0087646B"/>
    <w:rsid w:val="00881B14"/>
    <w:rsid w:val="00883238"/>
    <w:rsid w:val="00890893"/>
    <w:rsid w:val="008A0CE8"/>
    <w:rsid w:val="008A3DF2"/>
    <w:rsid w:val="008A6772"/>
    <w:rsid w:val="008D3797"/>
    <w:rsid w:val="008D7F25"/>
    <w:rsid w:val="008E6965"/>
    <w:rsid w:val="008E6DF9"/>
    <w:rsid w:val="008E71E8"/>
    <w:rsid w:val="008F2406"/>
    <w:rsid w:val="00905082"/>
    <w:rsid w:val="00916ABC"/>
    <w:rsid w:val="00935A06"/>
    <w:rsid w:val="0094060D"/>
    <w:rsid w:val="00942477"/>
    <w:rsid w:val="00942BB2"/>
    <w:rsid w:val="009456B6"/>
    <w:rsid w:val="00947EBF"/>
    <w:rsid w:val="00951344"/>
    <w:rsid w:val="00956A03"/>
    <w:rsid w:val="0097079D"/>
    <w:rsid w:val="009736AB"/>
    <w:rsid w:val="00987CB1"/>
    <w:rsid w:val="00991A37"/>
    <w:rsid w:val="009A34F7"/>
    <w:rsid w:val="009A5804"/>
    <w:rsid w:val="009B0919"/>
    <w:rsid w:val="009B7B87"/>
    <w:rsid w:val="009C23F9"/>
    <w:rsid w:val="009E4021"/>
    <w:rsid w:val="009E5562"/>
    <w:rsid w:val="009E6ECB"/>
    <w:rsid w:val="009F1F89"/>
    <w:rsid w:val="009F482C"/>
    <w:rsid w:val="00A03F51"/>
    <w:rsid w:val="00A14E83"/>
    <w:rsid w:val="00A15199"/>
    <w:rsid w:val="00A25472"/>
    <w:rsid w:val="00A415C4"/>
    <w:rsid w:val="00A51ECE"/>
    <w:rsid w:val="00A7142A"/>
    <w:rsid w:val="00A82003"/>
    <w:rsid w:val="00A830CB"/>
    <w:rsid w:val="00A869E9"/>
    <w:rsid w:val="00AA6CA0"/>
    <w:rsid w:val="00AA7BF3"/>
    <w:rsid w:val="00AB1F22"/>
    <w:rsid w:val="00AB5020"/>
    <w:rsid w:val="00AC3D78"/>
    <w:rsid w:val="00AE4196"/>
    <w:rsid w:val="00AE5292"/>
    <w:rsid w:val="00AF260B"/>
    <w:rsid w:val="00AF2D94"/>
    <w:rsid w:val="00AF5EBA"/>
    <w:rsid w:val="00B0333E"/>
    <w:rsid w:val="00B07D27"/>
    <w:rsid w:val="00B125A6"/>
    <w:rsid w:val="00B20064"/>
    <w:rsid w:val="00B44EDA"/>
    <w:rsid w:val="00B51166"/>
    <w:rsid w:val="00B51EDA"/>
    <w:rsid w:val="00B55B11"/>
    <w:rsid w:val="00B700E1"/>
    <w:rsid w:val="00B76DA9"/>
    <w:rsid w:val="00B77149"/>
    <w:rsid w:val="00B77F76"/>
    <w:rsid w:val="00B8069A"/>
    <w:rsid w:val="00B816EC"/>
    <w:rsid w:val="00B81B1D"/>
    <w:rsid w:val="00B8348C"/>
    <w:rsid w:val="00B97497"/>
    <w:rsid w:val="00BA0980"/>
    <w:rsid w:val="00BB3625"/>
    <w:rsid w:val="00BB47DD"/>
    <w:rsid w:val="00BC2D00"/>
    <w:rsid w:val="00BC4B64"/>
    <w:rsid w:val="00BE7F89"/>
    <w:rsid w:val="00BF5709"/>
    <w:rsid w:val="00BF604A"/>
    <w:rsid w:val="00BF61D8"/>
    <w:rsid w:val="00C0086E"/>
    <w:rsid w:val="00C01A1F"/>
    <w:rsid w:val="00C04763"/>
    <w:rsid w:val="00C06384"/>
    <w:rsid w:val="00C07D0B"/>
    <w:rsid w:val="00C13F23"/>
    <w:rsid w:val="00C14799"/>
    <w:rsid w:val="00C21975"/>
    <w:rsid w:val="00C22E8B"/>
    <w:rsid w:val="00C27FEB"/>
    <w:rsid w:val="00C514B6"/>
    <w:rsid w:val="00C544B4"/>
    <w:rsid w:val="00C568CB"/>
    <w:rsid w:val="00C616FD"/>
    <w:rsid w:val="00C71FEE"/>
    <w:rsid w:val="00C72E14"/>
    <w:rsid w:val="00C7318B"/>
    <w:rsid w:val="00C77352"/>
    <w:rsid w:val="00C93974"/>
    <w:rsid w:val="00CA0766"/>
    <w:rsid w:val="00CA210E"/>
    <w:rsid w:val="00CB3853"/>
    <w:rsid w:val="00CC2553"/>
    <w:rsid w:val="00CC7885"/>
    <w:rsid w:val="00CD6023"/>
    <w:rsid w:val="00CD75AF"/>
    <w:rsid w:val="00D00AD6"/>
    <w:rsid w:val="00D01AAD"/>
    <w:rsid w:val="00D108FD"/>
    <w:rsid w:val="00D118BF"/>
    <w:rsid w:val="00D32DFB"/>
    <w:rsid w:val="00D433A3"/>
    <w:rsid w:val="00D606AA"/>
    <w:rsid w:val="00D66323"/>
    <w:rsid w:val="00D71EBE"/>
    <w:rsid w:val="00D724C9"/>
    <w:rsid w:val="00D732BA"/>
    <w:rsid w:val="00D75A9F"/>
    <w:rsid w:val="00D82477"/>
    <w:rsid w:val="00D8396A"/>
    <w:rsid w:val="00D84846"/>
    <w:rsid w:val="00D85B1D"/>
    <w:rsid w:val="00D8610D"/>
    <w:rsid w:val="00D96CF1"/>
    <w:rsid w:val="00D96F82"/>
    <w:rsid w:val="00DA2000"/>
    <w:rsid w:val="00DB052B"/>
    <w:rsid w:val="00DB4D97"/>
    <w:rsid w:val="00DC0FA1"/>
    <w:rsid w:val="00DD11CB"/>
    <w:rsid w:val="00DD4D8A"/>
    <w:rsid w:val="00DD7BB0"/>
    <w:rsid w:val="00DE1BA7"/>
    <w:rsid w:val="00DE20CA"/>
    <w:rsid w:val="00DE4F56"/>
    <w:rsid w:val="00DF00F9"/>
    <w:rsid w:val="00DF7381"/>
    <w:rsid w:val="00E0317A"/>
    <w:rsid w:val="00E03FFD"/>
    <w:rsid w:val="00E076D2"/>
    <w:rsid w:val="00E110A2"/>
    <w:rsid w:val="00E13DB4"/>
    <w:rsid w:val="00E16196"/>
    <w:rsid w:val="00E41A58"/>
    <w:rsid w:val="00E476B1"/>
    <w:rsid w:val="00E54D99"/>
    <w:rsid w:val="00E56080"/>
    <w:rsid w:val="00E563C3"/>
    <w:rsid w:val="00E67823"/>
    <w:rsid w:val="00E7134B"/>
    <w:rsid w:val="00E72218"/>
    <w:rsid w:val="00E72DB1"/>
    <w:rsid w:val="00E72F7D"/>
    <w:rsid w:val="00E74077"/>
    <w:rsid w:val="00EA426C"/>
    <w:rsid w:val="00EA4AC7"/>
    <w:rsid w:val="00EB5089"/>
    <w:rsid w:val="00EB613B"/>
    <w:rsid w:val="00EB77FE"/>
    <w:rsid w:val="00EC0D27"/>
    <w:rsid w:val="00EC4D3F"/>
    <w:rsid w:val="00ED0D8D"/>
    <w:rsid w:val="00EE1247"/>
    <w:rsid w:val="00EE6BAB"/>
    <w:rsid w:val="00EF27BC"/>
    <w:rsid w:val="00EF3501"/>
    <w:rsid w:val="00EF50A5"/>
    <w:rsid w:val="00EF67FE"/>
    <w:rsid w:val="00F0159C"/>
    <w:rsid w:val="00F0719E"/>
    <w:rsid w:val="00F115E3"/>
    <w:rsid w:val="00F11BCE"/>
    <w:rsid w:val="00F21E13"/>
    <w:rsid w:val="00F41208"/>
    <w:rsid w:val="00F54022"/>
    <w:rsid w:val="00F568BE"/>
    <w:rsid w:val="00F715C4"/>
    <w:rsid w:val="00F720A8"/>
    <w:rsid w:val="00F73352"/>
    <w:rsid w:val="00FA00EF"/>
    <w:rsid w:val="00FA3A0E"/>
    <w:rsid w:val="00FC0BC8"/>
    <w:rsid w:val="00FD35DD"/>
    <w:rsid w:val="00FD731D"/>
    <w:rsid w:val="00FD7C1C"/>
    <w:rsid w:val="00FE0A48"/>
    <w:rsid w:val="00FE4334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C25FFB2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paragraph" w:styleId="Revision">
    <w:name w:val="Revision"/>
    <w:hidden/>
    <w:uiPriority w:val="99"/>
    <w:semiHidden/>
    <w:rsid w:val="00D32DFB"/>
  </w:style>
  <w:style w:type="character" w:styleId="CommentReference">
    <w:name w:val="annotation reference"/>
    <w:basedOn w:val="DefaultParagraphFont"/>
    <w:uiPriority w:val="99"/>
    <w:semiHidden/>
    <w:unhideWhenUsed/>
    <w:rsid w:val="004736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6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6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6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63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05CF2"/>
    <w:pPr>
      <w:spacing w:before="100" w:beforeAutospacing="1" w:after="100" w:afterAutospacing="1"/>
    </w:pPr>
    <w:rPr>
      <w:rFonts w:eastAsia="Times New Roman" w:cs="Times New Roman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header" Target="header1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e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10" Type="http://schemas.openxmlformats.org/officeDocument/2006/relationships/footer" Target="footer2.xml"/><Relationship Id="rId19" Type="http://schemas.openxmlformats.org/officeDocument/2006/relationships/image" Target="media/image11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32900-99DD-466A-8F8A-646ABF811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12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Maria Gergova</cp:lastModifiedBy>
  <cp:revision>8</cp:revision>
  <cp:lastPrinted>2024-09-24T08:17:00Z</cp:lastPrinted>
  <dcterms:created xsi:type="dcterms:W3CDTF">2024-10-23T13:45:00Z</dcterms:created>
  <dcterms:modified xsi:type="dcterms:W3CDTF">2024-10-25T12:15:00Z</dcterms:modified>
</cp:coreProperties>
</file>