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04CA" w14:textId="77777777" w:rsidR="00444D20" w:rsidRPr="00444D20" w:rsidRDefault="00444D20" w:rsidP="00B91C13">
      <w:pPr>
        <w:tabs>
          <w:tab w:val="left" w:pos="3123"/>
        </w:tabs>
        <w:spacing w:before="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14:paraId="37AB7E78" w14:textId="77777777" w:rsidR="00444D20" w:rsidRPr="00444D20" w:rsidRDefault="00C32FB5" w:rsidP="00B91C13">
      <w:pPr>
        <w:tabs>
          <w:tab w:val="left" w:pos="3123"/>
        </w:tabs>
        <w:spacing w:after="160"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ЮЛИ</w:t>
      </w:r>
      <w:r w:rsidR="00444D20" w:rsidRPr="00444D20">
        <w:rPr>
          <w:rFonts w:ascii="Verdana" w:eastAsia="Μοντέρνα" w:hAnsi="Verdana" w:cs="Times New Roman"/>
          <w:b/>
          <w:sz w:val="20"/>
          <w:szCs w:val="20"/>
          <w:lang w:eastAsia="bg-BG"/>
        </w:rPr>
        <w:t xml:space="preserve"> 2024 ГОДИНА</w:t>
      </w:r>
    </w:p>
    <w:p w14:paraId="491F8734" w14:textId="77777777" w:rsidR="001739DA" w:rsidRDefault="00D907A1" w:rsidP="00D907A1">
      <w:pPr>
        <w:tabs>
          <w:tab w:val="left" w:pos="3123"/>
        </w:tabs>
        <w:spacing w:line="360" w:lineRule="auto"/>
        <w:ind w:firstLine="567"/>
        <w:jc w:val="both"/>
        <w:rPr>
          <w:rFonts w:ascii="Verdana" w:eastAsia="Μοντέρνα" w:hAnsi="Verdana" w:cs="Times New Roman"/>
          <w:sz w:val="20"/>
          <w:szCs w:val="20"/>
          <w:lang w:eastAsia="bg-BG"/>
        </w:rPr>
      </w:pPr>
      <w:r w:rsidRPr="00D907A1">
        <w:rPr>
          <w:rFonts w:ascii="Verdana" w:eastAsia="Μοντέρνα" w:hAnsi="Verdana" w:cs="Times New Roman"/>
          <w:sz w:val="20"/>
          <w:szCs w:val="20"/>
          <w:lang w:eastAsia="bg-BG"/>
        </w:rPr>
        <w:t>Общият показател на доверие на потребителите през юли 2024 г. нараства с 5.6 пункта спрямо априлското си равнище (от -14.0% на -8.4%) (</w:t>
      </w:r>
      <w:r w:rsidR="00256724">
        <w:rPr>
          <w:rFonts w:ascii="Verdana" w:eastAsia="Μοντέρνα" w:hAnsi="Verdana" w:cs="Times New Roman"/>
          <w:sz w:val="20"/>
          <w:szCs w:val="20"/>
          <w:lang w:eastAsia="bg-BG"/>
        </w:rPr>
        <w:t xml:space="preserve">виж </w:t>
      </w:r>
      <w:r w:rsidRPr="00D907A1">
        <w:rPr>
          <w:rFonts w:ascii="Verdana" w:eastAsia="Μοντέρνα" w:hAnsi="Verdana" w:cs="Times New Roman"/>
          <w:sz w:val="20"/>
          <w:szCs w:val="20"/>
          <w:lang w:eastAsia="bg-BG"/>
        </w:rPr>
        <w:t xml:space="preserve">фиг. 1 от приложението). </w:t>
      </w:r>
      <w:r w:rsidR="001739DA" w:rsidRPr="001739DA">
        <w:rPr>
          <w:rFonts w:ascii="Verdana" w:eastAsia="Μοντέρνα" w:hAnsi="Verdana" w:cs="Times New Roman"/>
          <w:sz w:val="20"/>
          <w:szCs w:val="20"/>
          <w:lang w:eastAsia="bg-BG"/>
        </w:rPr>
        <w:t>Подобрение на потребителското доверие се отчита както сред населението в градовете, така и сред това в селата - съответно с 4.5 и 8.8 пункта.</w:t>
      </w:r>
    </w:p>
    <w:p w14:paraId="69F3DB8B" w14:textId="77777777" w:rsidR="00D907A1" w:rsidRPr="00D907A1" w:rsidRDefault="00D907A1" w:rsidP="00D907A1">
      <w:pPr>
        <w:tabs>
          <w:tab w:val="left" w:pos="3123"/>
        </w:tabs>
        <w:spacing w:line="360" w:lineRule="auto"/>
        <w:ind w:firstLine="567"/>
        <w:jc w:val="both"/>
        <w:rPr>
          <w:rFonts w:ascii="Verdana" w:eastAsia="Μοντέρνα" w:hAnsi="Verdana" w:cs="Times New Roman"/>
          <w:sz w:val="20"/>
          <w:szCs w:val="20"/>
          <w:lang w:eastAsia="bg-BG"/>
        </w:rPr>
      </w:pPr>
      <w:r w:rsidRPr="00D907A1">
        <w:rPr>
          <w:rFonts w:ascii="Verdana" w:eastAsia="Μοντέρνα" w:hAnsi="Verdana" w:cs="Times New Roman"/>
          <w:sz w:val="20"/>
          <w:szCs w:val="20"/>
          <w:lang w:eastAsia="bg-BG"/>
        </w:rPr>
        <w:t>Според оценките на потребителите общата икономическа ситуация в страната през последните дванадесет месеца се подобрява (виж фиг. 2 от приложението), като и очакванията им за следващите дванадесет месеца са благоприятни</w:t>
      </w:r>
      <w:r w:rsidR="00A92EB4">
        <w:rPr>
          <w:rFonts w:ascii="Verdana" w:eastAsia="Μοντέρνα" w:hAnsi="Verdana" w:cs="Times New Roman"/>
          <w:sz w:val="20"/>
          <w:szCs w:val="20"/>
          <w:lang w:val="en-US" w:eastAsia="bg-BG"/>
        </w:rPr>
        <w:t xml:space="preserve"> </w:t>
      </w:r>
      <w:r w:rsidR="00A92EB4" w:rsidRPr="00D907A1">
        <w:rPr>
          <w:rFonts w:ascii="Verdana" w:eastAsia="Μοντέρνα" w:hAnsi="Verdana" w:cs="Times New Roman"/>
          <w:sz w:val="20"/>
          <w:szCs w:val="20"/>
          <w:lang w:eastAsia="bg-BG"/>
        </w:rPr>
        <w:t>(виж фиг. 3 от приложението)</w:t>
      </w:r>
      <w:r w:rsidRPr="00D907A1">
        <w:rPr>
          <w:rFonts w:ascii="Verdana" w:eastAsia="Μοντέρνα" w:hAnsi="Verdana" w:cs="Times New Roman"/>
          <w:sz w:val="20"/>
          <w:szCs w:val="20"/>
          <w:lang w:eastAsia="bg-BG"/>
        </w:rPr>
        <w:t>. По-позитивни в сравнение с три месеца по-рано са и оценките и очакванията на потребителите относно промените във финансовото състояние на техните домакинства (виж фиг. 4 и 5 от приложението).</w:t>
      </w:r>
    </w:p>
    <w:p w14:paraId="4B3A6605" w14:textId="19C32C5C" w:rsidR="00D907A1" w:rsidRPr="00D907A1" w:rsidRDefault="00D907A1" w:rsidP="00D907A1">
      <w:pPr>
        <w:tabs>
          <w:tab w:val="left" w:pos="3123"/>
        </w:tabs>
        <w:spacing w:line="360" w:lineRule="auto"/>
        <w:ind w:firstLine="567"/>
        <w:jc w:val="both"/>
        <w:rPr>
          <w:rFonts w:ascii="Verdana" w:eastAsia="Μοντέρνα" w:hAnsi="Verdana" w:cs="Times New Roman"/>
          <w:sz w:val="20"/>
          <w:szCs w:val="20"/>
          <w:lang w:eastAsia="bg-BG"/>
        </w:rPr>
      </w:pPr>
      <w:r w:rsidRPr="00D907A1">
        <w:rPr>
          <w:rFonts w:ascii="Verdana" w:eastAsia="Μοντέρνα" w:hAnsi="Verdana" w:cs="Times New Roman"/>
          <w:sz w:val="20"/>
          <w:szCs w:val="20"/>
          <w:lang w:eastAsia="bg-BG"/>
        </w:rPr>
        <w:t>Относно безработица</w:t>
      </w:r>
      <w:r w:rsidR="00712A42">
        <w:rPr>
          <w:rFonts w:ascii="Verdana" w:eastAsia="Μοντέρνα" w:hAnsi="Verdana" w:cs="Times New Roman"/>
          <w:sz w:val="20"/>
          <w:szCs w:val="20"/>
          <w:lang w:eastAsia="bg-BG"/>
        </w:rPr>
        <w:t>та</w:t>
      </w:r>
      <w:r w:rsidRPr="00D907A1">
        <w:rPr>
          <w:rFonts w:ascii="Verdana" w:eastAsia="Μοντέρνα" w:hAnsi="Verdana" w:cs="Times New Roman"/>
          <w:sz w:val="20"/>
          <w:szCs w:val="20"/>
          <w:lang w:eastAsia="bg-BG"/>
        </w:rPr>
        <w:t xml:space="preserve"> в страната през следващите дванадесет месеца</w:t>
      </w:r>
      <w:r w:rsidR="00712A42">
        <w:rPr>
          <w:rFonts w:ascii="Verdana" w:eastAsia="Μοντέρνα" w:hAnsi="Verdana" w:cs="Times New Roman"/>
          <w:sz w:val="20"/>
          <w:szCs w:val="20"/>
          <w:lang w:eastAsia="bg-BG"/>
        </w:rPr>
        <w:t xml:space="preserve">, </w:t>
      </w:r>
      <w:r w:rsidRPr="00D907A1">
        <w:rPr>
          <w:rFonts w:ascii="Verdana" w:eastAsia="Μοντέρνα" w:hAnsi="Verdana" w:cs="Times New Roman"/>
          <w:sz w:val="20"/>
          <w:szCs w:val="20"/>
          <w:lang w:eastAsia="bg-BG"/>
        </w:rPr>
        <w:t>прогнозите са, че тя ще остане приблизително на равнището си от предходното наблюдение (от</w:t>
      </w:r>
      <w:r w:rsidR="0073144B">
        <w:rPr>
          <w:rFonts w:ascii="Verdana" w:eastAsia="Μοντέρνα" w:hAnsi="Verdana" w:cs="Times New Roman"/>
          <w:sz w:val="20"/>
          <w:szCs w:val="20"/>
          <w:lang w:val="en-US" w:eastAsia="bg-BG"/>
        </w:rPr>
        <w:t xml:space="preserve"> 13</w:t>
      </w:r>
      <w:r w:rsidR="0073144B">
        <w:rPr>
          <w:rFonts w:ascii="Verdana" w:eastAsia="Μοντέρνα" w:hAnsi="Verdana" w:cs="Times New Roman"/>
          <w:sz w:val="20"/>
          <w:szCs w:val="20"/>
          <w:lang w:eastAsia="bg-BG"/>
        </w:rPr>
        <w:t>.6</w:t>
      </w:r>
      <w:r w:rsidRPr="00D907A1">
        <w:rPr>
          <w:rFonts w:ascii="Verdana" w:eastAsia="Μοντέρνα" w:hAnsi="Verdana" w:cs="Times New Roman"/>
          <w:sz w:val="20"/>
          <w:szCs w:val="20"/>
          <w:lang w:eastAsia="bg-BG"/>
        </w:rPr>
        <w:t xml:space="preserve"> на</w:t>
      </w:r>
      <w:r w:rsidR="0073144B">
        <w:rPr>
          <w:rFonts w:ascii="Verdana" w:eastAsia="Μοντέρνα" w:hAnsi="Verdana" w:cs="Times New Roman"/>
          <w:sz w:val="20"/>
          <w:szCs w:val="20"/>
          <w:lang w:eastAsia="bg-BG"/>
        </w:rPr>
        <w:t xml:space="preserve"> 13.3</w:t>
      </w:r>
      <w:r w:rsidR="00B91C13" w:rsidRPr="00B91C13">
        <w:rPr>
          <w:rFonts w:eastAsia="Μοντέρνα" w:cs="Times New Roman"/>
          <w:bCs/>
          <w:szCs w:val="20"/>
          <w:lang w:eastAsia="bg-BG"/>
        </w:rPr>
        <w:t xml:space="preserve"> </w:t>
      </w:r>
      <w:r w:rsidR="00B91C13" w:rsidRPr="00B91C13">
        <w:rPr>
          <w:rFonts w:ascii="Verdana" w:eastAsia="Μοντέρνα" w:hAnsi="Verdana" w:cs="Times New Roman"/>
          <w:bCs/>
          <w:sz w:val="20"/>
          <w:szCs w:val="20"/>
          <w:lang w:eastAsia="bg-BG"/>
        </w:rPr>
        <w:t>пункта</w:t>
      </w:r>
      <w:r w:rsidR="00B91C13" w:rsidRPr="00B91C13">
        <w:rPr>
          <w:rFonts w:ascii="Verdana" w:eastAsia="Μοντέρνα" w:hAnsi="Verdana" w:cs="Times New Roman"/>
          <w:bCs/>
          <w:sz w:val="20"/>
          <w:szCs w:val="20"/>
          <w:lang w:eastAsia="bg-BG"/>
        </w:rPr>
        <w:t xml:space="preserve"> </w:t>
      </w:r>
      <w:r w:rsidR="00B91C13">
        <w:rPr>
          <w:rFonts w:ascii="Verdana" w:eastAsia="Μοντέρνα" w:hAnsi="Verdana" w:cs="Times New Roman"/>
          <w:bCs/>
          <w:sz w:val="20"/>
          <w:szCs w:val="20"/>
          <w:lang w:eastAsia="bg-BG"/>
        </w:rPr>
        <w:t xml:space="preserve">на </w:t>
      </w:r>
      <w:r w:rsidR="00B91C13" w:rsidRPr="00B91C13">
        <w:rPr>
          <w:rFonts w:ascii="Verdana" w:eastAsia="Μοντέρνα" w:hAnsi="Verdana" w:cs="Times New Roman"/>
          <w:bCs/>
          <w:sz w:val="20"/>
          <w:szCs w:val="20"/>
          <w:lang w:eastAsia="bg-BG"/>
        </w:rPr>
        <w:t>балансовия показател</w:t>
      </w:r>
      <w:r w:rsidRPr="00D907A1">
        <w:rPr>
          <w:rFonts w:ascii="Verdana" w:eastAsia="Μοντέρνα" w:hAnsi="Verdana" w:cs="Times New Roman"/>
          <w:sz w:val="20"/>
          <w:szCs w:val="20"/>
          <w:lang w:eastAsia="bg-BG"/>
        </w:rPr>
        <w:t>) (виж фиг. 6 от приложението).</w:t>
      </w:r>
    </w:p>
    <w:p w14:paraId="1A68B7B1" w14:textId="073B0184" w:rsidR="00D907A1" w:rsidRPr="00D907A1" w:rsidRDefault="00D907A1" w:rsidP="00D907A1">
      <w:pPr>
        <w:tabs>
          <w:tab w:val="left" w:pos="3123"/>
        </w:tabs>
        <w:spacing w:line="360" w:lineRule="auto"/>
        <w:ind w:firstLine="567"/>
        <w:jc w:val="both"/>
        <w:rPr>
          <w:rFonts w:ascii="Verdana" w:eastAsia="Μοντέρνα" w:hAnsi="Verdana" w:cs="Times New Roman"/>
          <w:sz w:val="20"/>
          <w:szCs w:val="20"/>
          <w:lang w:eastAsia="bg-BG"/>
        </w:rPr>
      </w:pPr>
      <w:r w:rsidRPr="00D907A1">
        <w:rPr>
          <w:rFonts w:ascii="Verdana" w:eastAsia="Μοντέρνα" w:hAnsi="Verdana" w:cs="Times New Roman"/>
          <w:sz w:val="20"/>
          <w:szCs w:val="20"/>
          <w:lang w:eastAsia="bg-BG"/>
        </w:rPr>
        <w:t>Потребителите продължават да считат, че през последните дванадесет месеца има покачване на потребителските цени, но с по-слабо темпо спрямо оценките, регистрирани през април. Същевременно и инфлационните им очаквания за следващите дванадесет месеца са по-слабо изразени (виж фиг. 7 от приложението).</w:t>
      </w:r>
    </w:p>
    <w:p w14:paraId="3E5BCE07" w14:textId="5AA324C5" w:rsidR="00FD731D" w:rsidRDefault="00D907A1" w:rsidP="00D907A1">
      <w:pPr>
        <w:tabs>
          <w:tab w:val="left" w:pos="3123"/>
        </w:tabs>
        <w:spacing w:line="360" w:lineRule="auto"/>
        <w:ind w:firstLine="567"/>
        <w:jc w:val="both"/>
        <w:rPr>
          <w:rFonts w:ascii="Verdana" w:eastAsia="Μοντέρνα" w:hAnsi="Verdana" w:cs="Times New Roman"/>
          <w:sz w:val="20"/>
          <w:szCs w:val="20"/>
          <w:lang w:eastAsia="bg-BG"/>
        </w:rPr>
      </w:pPr>
      <w:r w:rsidRPr="00D907A1">
        <w:rPr>
          <w:rFonts w:ascii="Verdana" w:eastAsia="Μοντέρνα" w:hAnsi="Verdana" w:cs="Times New Roman"/>
          <w:sz w:val="20"/>
          <w:szCs w:val="20"/>
          <w:lang w:eastAsia="bg-BG"/>
        </w:rPr>
        <w:t xml:space="preserve">През юли се регистрира леко подобрение на общата оценка на условията за спестяване при настоящата икономическа ситуация в страната, като се наблюдава и известна положителна промяна в очакванията за следващите дванадесет месеца. Последната анкета отчита и малко по-позитивна нагласа в намеренията на потребителите да извършват разходи за покупка на предмети за дълготрайна </w:t>
      </w:r>
      <w:r w:rsidRPr="008309F6">
        <w:rPr>
          <w:rFonts w:ascii="Verdana" w:eastAsia="Μοντέρνα" w:hAnsi="Verdana" w:cs="Times New Roman"/>
          <w:sz w:val="20"/>
          <w:szCs w:val="20"/>
          <w:lang w:eastAsia="bg-BG"/>
        </w:rPr>
        <w:t>употреба</w:t>
      </w:r>
      <w:r w:rsidRPr="008309F6">
        <w:rPr>
          <w:rStyle w:val="FootnoteReference"/>
          <w:rFonts w:ascii="Verdana" w:eastAsia="Μοντέρνα" w:hAnsi="Verdana" w:cs="Times New Roman"/>
          <w:sz w:val="20"/>
          <w:szCs w:val="20"/>
          <w:lang w:eastAsia="bg-BG"/>
        </w:rPr>
        <w:footnoteReference w:id="1"/>
      </w:r>
      <w:bookmarkStart w:id="0" w:name="_GoBack"/>
      <w:bookmarkEnd w:id="0"/>
      <w:r w:rsidRPr="008309F6">
        <w:rPr>
          <w:rFonts w:ascii="Verdana" w:eastAsia="Μοντέρνα" w:hAnsi="Verdana" w:cs="Times New Roman"/>
          <w:sz w:val="20"/>
          <w:szCs w:val="20"/>
          <w:lang w:eastAsia="bg-BG"/>
        </w:rPr>
        <w:t xml:space="preserve"> </w:t>
      </w:r>
      <w:r w:rsidRPr="00D907A1">
        <w:rPr>
          <w:rFonts w:ascii="Verdana" w:eastAsia="Μοντέρνα" w:hAnsi="Verdana" w:cs="Times New Roman"/>
          <w:sz w:val="20"/>
          <w:szCs w:val="20"/>
          <w:lang w:eastAsia="bg-BG"/>
        </w:rPr>
        <w:t>(виж фиг. 8 от приложението), за „покупка или построяване на жилище (вила)“ и за „подобрения в дома“ през следващите дванадесет месеца.</w:t>
      </w:r>
    </w:p>
    <w:p w14:paraId="62FBBC61" w14:textId="77777777" w:rsidR="00444D20" w:rsidRDefault="00444D20" w:rsidP="00444D20">
      <w:pPr>
        <w:tabs>
          <w:tab w:val="left" w:pos="3123"/>
        </w:tabs>
        <w:spacing w:line="360" w:lineRule="auto"/>
        <w:ind w:firstLine="567"/>
        <w:jc w:val="both"/>
        <w:rPr>
          <w:rFonts w:ascii="Verdana" w:eastAsia="Μοντέρνα" w:hAnsi="Verdana" w:cs="Times New Roman"/>
          <w:b/>
          <w:sz w:val="20"/>
          <w:szCs w:val="20"/>
          <w:lang w:eastAsia="bg-BG"/>
        </w:rPr>
        <w:sectPr w:rsidR="00444D20" w:rsidSect="001E5BA2">
          <w:headerReference w:type="default" r:id="rId7"/>
          <w:footerReference w:type="default" r:id="rId8"/>
          <w:headerReference w:type="first" r:id="rId9"/>
          <w:footerReference w:type="first" r:id="rId10"/>
          <w:pgSz w:w="11906" w:h="16838" w:code="9"/>
          <w:pgMar w:top="1134" w:right="1134" w:bottom="567" w:left="1701" w:header="2324" w:footer="567" w:gutter="0"/>
          <w:cols w:space="708"/>
          <w:titlePg/>
          <w:docGrid w:linePitch="360"/>
        </w:sectPr>
      </w:pPr>
    </w:p>
    <w:p w14:paraId="6E76CD45" w14:textId="77777777" w:rsidR="00444D20" w:rsidRPr="00444D20" w:rsidRDefault="00444D20" w:rsidP="00B60AB8">
      <w:pPr>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Методологични бележки</w:t>
      </w:r>
    </w:p>
    <w:p w14:paraId="5EADCFD1" w14:textId="77777777"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Изследването е част от хармонизираната програма на Европейския съюз за наблюдения на бизнес тенденциите и наблюдение на потребителите и е представително за населението на 18 и повече години.</w:t>
      </w:r>
    </w:p>
    <w:p w14:paraId="4D0A7997" w14:textId="77777777"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Обект на изследването са лицата на 18 и повече години, методът на подбор - случаен, гнездови и пропорционален на населението по райони, в т.ч. селско/градско население (154 гнезда с по 8 лица в гнездо). Методът на анкетиране е интервю „лице в лице“. Анкетата съдържа стандартизирани въпроси, свързани с финансовото състояние на домакинствата, общата икономическа ситуация в страната, инфлацията, безработицата, спестяванията, намеренията за извършване на основни разходи за предмети с дълготрайна употреба и покупка на жилище или кола. Предлаганите варианти на отговор създават възможност за степенуването им от оптимистични през неутрални към песимистични. Балансът на мненията се получава като разлика между относителните дялове на положителните и относителните дялове на негативните мнения със следната особеност: на силно положителното и силно негативното мнение се дава коефициент 1, а на по-умерено положителните и по-умерено негативните мнения - коефициент 0.5.</w:t>
      </w:r>
    </w:p>
    <w:p w14:paraId="25E76894" w14:textId="77777777"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С резултатите от наблюденията се цели да се улови посоката на изменение на изследваните променливи, в т.ч. в „нивото на доверие“ на потребителите, което от своя страна дава възможност да се изследват тенденциите в развитието на общественото мнение по основни икономически процеси и явления.</w:t>
      </w:r>
    </w:p>
    <w:p w14:paraId="39A3BD9F" w14:textId="77777777"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Съгласно Общата хармонизирана програма на ЕС за бизнес наблюденията и наблюдение на потребителите показателят на доверие на потребителите се изчислява като средна аритметична на балансите на оценките и очакванията за финансовото състояние на домакинствата, очакванията за общата икономическа ситуация в страната и намеренията за извършването на основни разходи за предмети с дълготрайна употреба.</w:t>
      </w:r>
    </w:p>
    <w:p w14:paraId="59AE5E04" w14:textId="77777777" w:rsidR="00444D20" w:rsidRDefault="00444D20">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1159B6D1" w14:textId="77777777" w:rsidR="00444D20" w:rsidRPr="00444D20" w:rsidRDefault="00444D20" w:rsidP="00D32DFB">
      <w:pPr>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Приложение</w:t>
      </w:r>
    </w:p>
    <w:p w14:paraId="39C730F7" w14:textId="77777777"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Фиг. 1. Показател на доверие на потребителите</w:t>
      </w:r>
    </w:p>
    <w:p w14:paraId="29AE40AF" w14:textId="77777777" w:rsidR="00444D20" w:rsidRPr="00444D20"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20AC9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67.6pt" o:preferrelative="f">
            <v:imagedata r:id="rId11" o:title=""/>
            <o:lock v:ext="edit" aspectratio="f"/>
          </v:shape>
        </w:pict>
      </w:r>
    </w:p>
    <w:p w14:paraId="1CF441F5" w14:textId="77777777"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Фиг. 2. Оценка за общата икономическа ситуация</w:t>
      </w:r>
      <w:r w:rsidR="00E74077">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в страната през последните 12 месеца</w:t>
      </w:r>
    </w:p>
    <w:p w14:paraId="61931950" w14:textId="77777777" w:rsidR="00444D20" w:rsidRPr="00444D20"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194D592F">
          <v:shape id="_x0000_i1026" type="#_x0000_t75" style="width:423pt;height:267.6pt" o:preferrelative="f">
            <v:imagedata r:id="rId12" o:title=""/>
            <o:lock v:ext="edit" aspectratio="f"/>
          </v:shape>
        </w:pict>
      </w:r>
    </w:p>
    <w:p w14:paraId="633EEC93" w14:textId="77777777"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14:paraId="0006AD6E" w14:textId="77777777"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Фиг. 3. Очаквания за общата икономическа ситуация в страната</w:t>
      </w:r>
      <w:r w:rsidR="00E74077">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през следващите 12 месеца</w:t>
      </w:r>
    </w:p>
    <w:p w14:paraId="1B380943" w14:textId="77777777" w:rsidR="00444D20" w:rsidRPr="00444D20"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47630E61">
          <v:shape id="_x0000_i1027" type="#_x0000_t75" style="width:423pt;height:267.6pt" o:preferrelative="f">
            <v:imagedata r:id="rId13" o:title=""/>
            <o:lock v:ext="edit" aspectratio="f"/>
          </v:shape>
        </w:pict>
      </w:r>
    </w:p>
    <w:p w14:paraId="4FC820F0" w14:textId="77777777" w:rsidR="005F1CB5"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 xml:space="preserve">Фиг. 4. </w:t>
      </w:r>
      <w:r w:rsidR="00614C27" w:rsidRPr="00614C27">
        <w:rPr>
          <w:rFonts w:ascii="Verdana" w:eastAsia="Μοντέρνα" w:hAnsi="Verdana" w:cs="Times New Roman"/>
          <w:b/>
          <w:sz w:val="20"/>
          <w:szCs w:val="20"/>
          <w:lang w:eastAsia="bg-BG"/>
        </w:rPr>
        <w:t>Оценка на финансовото състояние на домакинствата през последните 12 месеца</w:t>
      </w:r>
    </w:p>
    <w:p w14:paraId="4BA4773F" w14:textId="77777777" w:rsidR="00444D20" w:rsidRPr="00444D20"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3E2B82D2">
          <v:shape id="_x0000_i1028" type="#_x0000_t75" style="width:423pt;height:267.6pt" o:preferrelative="f">
            <v:imagedata r:id="rId14" o:title=""/>
            <o:lock v:ext="edit" aspectratio="f"/>
          </v:shape>
        </w:pict>
      </w:r>
    </w:p>
    <w:p w14:paraId="7F7F807A" w14:textId="77777777"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14:paraId="5970CB4B" w14:textId="77777777" w:rsidR="00614C27" w:rsidRPr="00444D20" w:rsidRDefault="00444D20" w:rsidP="00614C27">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 xml:space="preserve">Фиг. 5. </w:t>
      </w:r>
      <w:r w:rsidR="00614C27" w:rsidRPr="00444D20">
        <w:rPr>
          <w:rFonts w:ascii="Verdana" w:eastAsia="Μοντέρνα" w:hAnsi="Verdana" w:cs="Times New Roman"/>
          <w:b/>
          <w:sz w:val="20"/>
          <w:szCs w:val="20"/>
          <w:lang w:eastAsia="bg-BG"/>
        </w:rPr>
        <w:t>Очаквания за финансовото състояние на домакинствата</w:t>
      </w:r>
      <w:r w:rsidR="00614C27">
        <w:rPr>
          <w:rFonts w:ascii="Verdana" w:eastAsia="Μοντέρνα" w:hAnsi="Verdana" w:cs="Times New Roman"/>
          <w:b/>
          <w:sz w:val="20"/>
          <w:szCs w:val="20"/>
          <w:lang w:eastAsia="bg-BG"/>
        </w:rPr>
        <w:t xml:space="preserve"> </w:t>
      </w:r>
      <w:r w:rsidR="00614C27" w:rsidRPr="00444D20">
        <w:rPr>
          <w:rFonts w:ascii="Verdana" w:eastAsia="Μοντέρνα" w:hAnsi="Verdana" w:cs="Times New Roman"/>
          <w:b/>
          <w:sz w:val="20"/>
          <w:szCs w:val="20"/>
          <w:lang w:eastAsia="bg-BG"/>
        </w:rPr>
        <w:t>през следващите 12 месеца</w:t>
      </w:r>
    </w:p>
    <w:p w14:paraId="5733E991" w14:textId="77777777" w:rsidR="005F1CB5"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26467521">
          <v:shape id="_x0000_i1029" type="#_x0000_t75" style="width:423pt;height:267.6pt" o:preferrelative="f">
            <v:imagedata r:id="rId15" o:title=""/>
            <o:lock v:ext="edit" aspectratio="f"/>
          </v:shape>
        </w:pict>
      </w:r>
    </w:p>
    <w:p w14:paraId="7D943A09" w14:textId="77777777" w:rsidR="00614C27" w:rsidRPr="00444D20" w:rsidRDefault="00444D20" w:rsidP="00614C27">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 xml:space="preserve">Фиг. 6. </w:t>
      </w:r>
      <w:r w:rsidR="00614C27" w:rsidRPr="00444D20">
        <w:rPr>
          <w:rFonts w:ascii="Verdana" w:eastAsia="Μοντέρνα" w:hAnsi="Verdana" w:cs="Times New Roman"/>
          <w:b/>
          <w:sz w:val="20"/>
          <w:szCs w:val="20"/>
          <w:lang w:eastAsia="bg-BG"/>
        </w:rPr>
        <w:t>Инфлационни очаквания за следващите 12 месеца</w:t>
      </w:r>
    </w:p>
    <w:p w14:paraId="3A836DB8" w14:textId="77777777" w:rsidR="00444D20" w:rsidRPr="00444D20" w:rsidRDefault="00B91C13"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7808275C">
          <v:shape id="_x0000_i1030" type="#_x0000_t75" style="width:423.6pt;height:268.2pt" o:preferrelative="f">
            <v:imagedata r:id="rId16" o:title=""/>
            <o:lock v:ext="edit" aspectratio="f"/>
          </v:shape>
        </w:pict>
      </w:r>
    </w:p>
    <w:p w14:paraId="5F150ED3" w14:textId="77777777"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14:paraId="45E68C78" w14:textId="77777777" w:rsidR="00614C27" w:rsidRPr="00444D20" w:rsidRDefault="00444D20" w:rsidP="00614C27">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 xml:space="preserve">Фиг. 7. </w:t>
      </w:r>
      <w:r w:rsidR="00614C27" w:rsidRPr="00444D20">
        <w:rPr>
          <w:rFonts w:ascii="Verdana" w:eastAsia="Μοντέρνα" w:hAnsi="Verdana" w:cs="Times New Roman"/>
          <w:b/>
          <w:sz w:val="20"/>
          <w:szCs w:val="20"/>
          <w:lang w:eastAsia="bg-BG"/>
        </w:rPr>
        <w:t>Очаквания за безработицата</w:t>
      </w:r>
      <w:r w:rsidR="00614C27">
        <w:rPr>
          <w:rFonts w:ascii="Verdana" w:eastAsia="Μοντέρνα" w:hAnsi="Verdana" w:cs="Times New Roman"/>
          <w:b/>
          <w:sz w:val="20"/>
          <w:szCs w:val="20"/>
          <w:lang w:eastAsia="bg-BG"/>
        </w:rPr>
        <w:t xml:space="preserve"> </w:t>
      </w:r>
      <w:r w:rsidR="00614C27" w:rsidRPr="00444D20">
        <w:rPr>
          <w:rFonts w:ascii="Verdana" w:eastAsia="Μοντέρνα" w:hAnsi="Verdana" w:cs="Times New Roman"/>
          <w:b/>
          <w:sz w:val="20"/>
          <w:szCs w:val="20"/>
          <w:lang w:eastAsia="bg-BG"/>
        </w:rPr>
        <w:t>през следващите 12 месеца</w:t>
      </w:r>
    </w:p>
    <w:p w14:paraId="38A7ACF0" w14:textId="77777777" w:rsidR="00171C36" w:rsidRDefault="00B91C13" w:rsidP="00614C27">
      <w:pPr>
        <w:keepNext/>
        <w:spacing w:before="160" w:after="160" w:line="360" w:lineRule="auto"/>
        <w:jc w:val="center"/>
        <w:rPr>
          <w:rFonts w:ascii="Verdana" w:hAnsi="Verdana"/>
          <w:b/>
          <w:sz w:val="20"/>
          <w:szCs w:val="20"/>
        </w:rPr>
      </w:pPr>
      <w:r>
        <w:rPr>
          <w:rFonts w:ascii="Verdana" w:hAnsi="Verdana"/>
          <w:b/>
          <w:sz w:val="20"/>
          <w:szCs w:val="20"/>
        </w:rPr>
        <w:pict w14:anchorId="6BDAF359">
          <v:shape id="_x0000_i1031" type="#_x0000_t75" style="width:423pt;height:267.6pt" o:preferrelative="f">
            <v:imagedata r:id="rId17" o:title=""/>
            <o:lock v:ext="edit" aspectratio="f"/>
          </v:shape>
        </w:pict>
      </w:r>
    </w:p>
    <w:p w14:paraId="13A248C2" w14:textId="77777777" w:rsidR="00614C27" w:rsidRPr="00444D20" w:rsidRDefault="00614C27" w:rsidP="00614C27">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 xml:space="preserve">Фиг. </w:t>
      </w:r>
      <w:r>
        <w:rPr>
          <w:rFonts w:ascii="Verdana" w:eastAsia="Μοντέρνα" w:hAnsi="Verdana" w:cs="Times New Roman"/>
          <w:b/>
          <w:sz w:val="20"/>
          <w:szCs w:val="20"/>
          <w:lang w:val="en-US" w:eastAsia="bg-BG"/>
        </w:rPr>
        <w:t>8</w:t>
      </w:r>
      <w:r w:rsidRPr="00444D20">
        <w:rPr>
          <w:rFonts w:ascii="Verdana" w:eastAsia="Μοντέρνα" w:hAnsi="Verdana" w:cs="Times New Roman"/>
          <w:b/>
          <w:sz w:val="20"/>
          <w:szCs w:val="20"/>
          <w:lang w:eastAsia="bg-BG"/>
        </w:rPr>
        <w:t xml:space="preserve">. </w:t>
      </w:r>
      <w:r>
        <w:rPr>
          <w:rFonts w:ascii="Verdana" w:eastAsia="Μοντέρνα" w:hAnsi="Verdana" w:cs="Times New Roman"/>
          <w:b/>
          <w:sz w:val="20"/>
          <w:szCs w:val="20"/>
          <w:lang w:eastAsia="bg-BG"/>
        </w:rPr>
        <w:t>Н</w:t>
      </w:r>
      <w:r w:rsidRPr="00444D20">
        <w:rPr>
          <w:rFonts w:ascii="Verdana" w:eastAsia="Μοντέρνα" w:hAnsi="Verdana" w:cs="Times New Roman"/>
          <w:b/>
          <w:sz w:val="20"/>
          <w:szCs w:val="20"/>
          <w:lang w:eastAsia="bg-BG"/>
        </w:rPr>
        <w:t>амерения за извършването на основни разходи</w:t>
      </w:r>
      <w:r>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за предмети с дълготрайна употреба през следващите 12 месеца</w:t>
      </w:r>
    </w:p>
    <w:p w14:paraId="53CDFE96" w14:textId="77777777" w:rsidR="00614C27" w:rsidRPr="00444D20" w:rsidRDefault="00B91C13" w:rsidP="00444D20">
      <w:pPr>
        <w:spacing w:line="360" w:lineRule="auto"/>
        <w:jc w:val="center"/>
        <w:rPr>
          <w:rFonts w:ascii="Verdana" w:hAnsi="Verdana"/>
          <w:b/>
          <w:sz w:val="20"/>
          <w:szCs w:val="20"/>
        </w:rPr>
      </w:pPr>
      <w:r>
        <w:rPr>
          <w:rFonts w:ascii="Verdana" w:hAnsi="Verdana"/>
          <w:b/>
          <w:sz w:val="20"/>
          <w:szCs w:val="20"/>
        </w:rPr>
        <w:pict w14:anchorId="49B69225">
          <v:shape id="_x0000_i1032" type="#_x0000_t75" style="width:423pt;height:267.6pt" o:preferrelative="f">
            <v:imagedata r:id="rId18" o:title=""/>
            <o:lock v:ext="edit" aspectratio="f"/>
          </v:shape>
        </w:pict>
      </w:r>
    </w:p>
    <w:sectPr w:rsidR="00614C27" w:rsidRPr="00444D20"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D3703" w14:textId="77777777" w:rsidR="001D7E4A" w:rsidRDefault="001D7E4A" w:rsidP="00214ACA">
      <w:r>
        <w:separator/>
      </w:r>
    </w:p>
  </w:endnote>
  <w:endnote w:type="continuationSeparator" w:id="0">
    <w:p w14:paraId="56FCE8C2" w14:textId="77777777" w:rsidR="001D7E4A" w:rsidRDefault="001D7E4A"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581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199AA087" wp14:editId="5C0D1B41">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AA9C0F" w14:textId="07F2AE05"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99AA0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7CAA9C0F" w14:textId="07F2AE05"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7DDB8000" wp14:editId="68CA75B6">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3A12AEBE" wp14:editId="79C690E0">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4EC6"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18E8BBB8" wp14:editId="337638EB">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59725641" wp14:editId="1263CF03">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D4C574" w14:textId="35CD0445"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256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08D4C574" w14:textId="35CD0445"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6A8A"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6B0D0741" wp14:editId="6DDC46F1">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369A6EFB" wp14:editId="5DA06E85">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D359F2E" w14:textId="43C1362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69A6E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2D359F2E" w14:textId="43C1362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60AB8">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6EBCCE43" wp14:editId="5C41DA6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1A3C07BA"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CAEC" w14:textId="77777777" w:rsidR="001D7E4A" w:rsidRDefault="001D7E4A" w:rsidP="00214ACA">
      <w:r>
        <w:separator/>
      </w:r>
    </w:p>
  </w:footnote>
  <w:footnote w:type="continuationSeparator" w:id="0">
    <w:p w14:paraId="47F9A90C" w14:textId="77777777" w:rsidR="001D7E4A" w:rsidRDefault="001D7E4A" w:rsidP="00214ACA">
      <w:r>
        <w:continuationSeparator/>
      </w:r>
    </w:p>
  </w:footnote>
  <w:footnote w:id="1">
    <w:p w14:paraId="656450D8" w14:textId="77777777" w:rsidR="00D907A1" w:rsidRPr="00D32DFB" w:rsidRDefault="00D907A1" w:rsidP="00D907A1">
      <w:pPr>
        <w:pStyle w:val="FootnoteText"/>
        <w:jc w:val="both"/>
        <w:rPr>
          <w:rFonts w:ascii="Verdana" w:hAnsi="Verdana"/>
          <w:sz w:val="16"/>
          <w:szCs w:val="16"/>
          <w:lang w:val="bg-BG"/>
        </w:rPr>
      </w:pPr>
      <w:r w:rsidRPr="00D32DFB">
        <w:rPr>
          <w:rStyle w:val="FootnoteReference"/>
          <w:rFonts w:ascii="Verdana" w:hAnsi="Verdana"/>
          <w:sz w:val="16"/>
          <w:szCs w:val="16"/>
          <w:lang w:val="bg-BG"/>
        </w:rPr>
        <w:footnoteRef/>
      </w:r>
      <w:r w:rsidRPr="00D32DFB">
        <w:rPr>
          <w:rFonts w:ascii="Verdana" w:hAnsi="Verdana"/>
          <w:sz w:val="16"/>
          <w:szCs w:val="16"/>
          <w:lang w:val="bg-BG"/>
        </w:rPr>
        <w:t xml:space="preserve"> При коментара на отговорите относно покупките (разходите) трябва да се има предвид, че въпросите се задават тримесечно, макар че тези покупки (разходи) се извършват от потребителите през по-голям период от време. Ето защо е нормално преобладаващите стойности на балансите на мненията да са трайно разположени в отрицателната зона на графиките, но значение за икономическия анализ има посоката на движение на балансите на мненията като индикатори за положителна или отрицателна промяна.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F5B5"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426D8F61" wp14:editId="002264EB">
              <wp:simplePos x="0" y="0"/>
              <wp:positionH relativeFrom="margin">
                <wp:posOffset>834390</wp:posOffset>
              </wp:positionH>
              <wp:positionV relativeFrom="paragraph">
                <wp:posOffset>-608965</wp:posOffset>
              </wp:positionV>
              <wp:extent cx="4095750" cy="552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1148EF95" w14:textId="77777777" w:rsidR="00444D20" w:rsidRPr="00444D20" w:rsidRDefault="00444D20" w:rsidP="00444D20">
                          <w:pPr>
                            <w:tabs>
                              <w:tab w:val="left" w:pos="3123"/>
                            </w:tabs>
                            <w:spacing w:line="360" w:lineRule="auto"/>
                            <w:ind w:firstLine="567"/>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14:paraId="361BE120" w14:textId="77777777" w:rsidR="00101DE0" w:rsidRPr="00101DE0" w:rsidRDefault="00C32FB5" w:rsidP="00444D20">
                          <w:pPr>
                            <w:jc w:val="center"/>
                            <w:rPr>
                              <w:rFonts w:ascii="Verdana" w:hAnsi="Verdana"/>
                              <w:sz w:val="20"/>
                              <w:szCs w:val="20"/>
                            </w:rPr>
                          </w:pPr>
                          <w:r>
                            <w:rPr>
                              <w:rFonts w:ascii="Verdana" w:eastAsia="Μοντέρνα" w:hAnsi="Verdana" w:cs="Times New Roman"/>
                              <w:b/>
                              <w:sz w:val="20"/>
                              <w:szCs w:val="20"/>
                              <w:lang w:eastAsia="bg-BG"/>
                            </w:rPr>
                            <w:t>ЮЛИ</w:t>
                          </w:r>
                          <w:r w:rsidR="00444D20" w:rsidRPr="00444D20">
                            <w:rPr>
                              <w:rFonts w:ascii="Verdana" w:eastAsia="Μοντέρνα" w:hAnsi="Verdana" w:cs="Times New Roman"/>
                              <w:b/>
                              <w:sz w:val="20"/>
                              <w:szCs w:val="20"/>
                              <w:lang w:eastAsia="bg-BG"/>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F5E3A" id="_x0000_t202" coordsize="21600,21600" o:spt="202" path="m,l,21600r21600,l21600,xe">
              <v:stroke joinstyle="miter"/>
              <v:path gradientshapeok="t" o:connecttype="rect"/>
            </v:shapetype>
            <v:shape id="Text Box 2" o:spid="_x0000_s1026" type="#_x0000_t202" style="position:absolute;margin-left:65.7pt;margin-top:-47.95pt;width:322.5pt;height:4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" stroked="f">
              <v:textbox>
                <w:txbxContent>
                  <w:p w:rsidR="00444D20" w:rsidRPr="00444D20" w:rsidRDefault="00444D20" w:rsidP="00444D20">
                    <w:pPr>
                      <w:tabs>
                        <w:tab w:val="left" w:pos="3123"/>
                      </w:tabs>
                      <w:spacing w:line="360" w:lineRule="auto"/>
                      <w:ind w:firstLine="567"/>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101DE0" w:rsidRPr="00101DE0" w:rsidRDefault="00C32FB5" w:rsidP="00444D20">
                    <w:pPr>
                      <w:jc w:val="center"/>
                      <w:rPr>
                        <w:rFonts w:ascii="Verdana" w:hAnsi="Verdana"/>
                        <w:sz w:val="20"/>
                        <w:szCs w:val="20"/>
                      </w:rPr>
                    </w:pPr>
                    <w:r>
                      <w:rPr>
                        <w:rFonts w:ascii="Verdana" w:eastAsia="Μοντέρνα" w:hAnsi="Verdana" w:cs="Times New Roman"/>
                        <w:b/>
                        <w:sz w:val="20"/>
                        <w:szCs w:val="20"/>
                        <w:lang w:eastAsia="bg-BG"/>
                      </w:rPr>
                      <w:t>ЮЛИ</w:t>
                    </w:r>
                    <w:r w:rsidR="00444D20" w:rsidRPr="00444D20">
                      <w:rPr>
                        <w:rFonts w:ascii="Verdana" w:eastAsia="Μοντέρνα" w:hAnsi="Verdana" w:cs="Times New Roman"/>
                        <w:b/>
                        <w:sz w:val="20"/>
                        <w:szCs w:val="20"/>
                        <w:lang w:eastAsia="bg-BG"/>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42863555" wp14:editId="31B8CCEE">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D785"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51B0EA1E" wp14:editId="0B126DC6">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5D09F57B" wp14:editId="621B647F">
          <wp:simplePos x="0" y="0"/>
          <wp:positionH relativeFrom="margin">
            <wp:posOffset>4979035</wp:posOffset>
          </wp:positionH>
          <wp:positionV relativeFrom="topMargin">
            <wp:posOffset>847725</wp:posOffset>
          </wp:positionV>
          <wp:extent cx="772795" cy="581025"/>
          <wp:effectExtent l="0" t="0" r="825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4FEB3CCB" wp14:editId="0E881DBA">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6B8F556A"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4CCC73B"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6E92437" wp14:editId="091F1BF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097F8462" wp14:editId="7C064DEF">
          <wp:simplePos x="0" y="0"/>
          <wp:positionH relativeFrom="margin">
            <wp:align>left</wp:align>
          </wp:positionH>
          <wp:positionV relativeFrom="paragraph">
            <wp:posOffset>-765175</wp:posOffset>
          </wp:positionV>
          <wp:extent cx="581025" cy="810000"/>
          <wp:effectExtent l="0" t="0" r="0" b="9525"/>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3A8CCD94"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9015" w14:textId="77777777" w:rsidR="008748F1" w:rsidRPr="004F064E" w:rsidRDefault="00444D20"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A095FF0" wp14:editId="74B2365A">
              <wp:simplePos x="0" y="0"/>
              <wp:positionH relativeFrom="margin">
                <wp:posOffset>834390</wp:posOffset>
              </wp:positionH>
              <wp:positionV relativeFrom="paragraph">
                <wp:posOffset>-623570</wp:posOffset>
              </wp:positionV>
              <wp:extent cx="4095750" cy="6286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28650"/>
                      </a:xfrm>
                      <a:prstGeom prst="rect">
                        <a:avLst/>
                      </a:prstGeom>
                      <a:solidFill>
                        <a:srgbClr val="FFFFFF"/>
                      </a:solidFill>
                      <a:ln w="9525">
                        <a:noFill/>
                        <a:miter lim="800000"/>
                        <a:headEnd/>
                        <a:tailEnd/>
                      </a:ln>
                    </wps:spPr>
                    <wps:txbx>
                      <w:txbxContent>
                        <w:p w14:paraId="6C67C4CB" w14:textId="77777777" w:rsidR="00444D20" w:rsidRPr="00444D20" w:rsidRDefault="00444D20" w:rsidP="00890893">
                          <w:pPr>
                            <w:tabs>
                              <w:tab w:val="left" w:pos="3123"/>
                            </w:tabs>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14:paraId="63F57DEE" w14:textId="77777777" w:rsidR="008748F1" w:rsidRPr="00101DE0" w:rsidRDefault="00C32FB5" w:rsidP="00444D20">
                          <w:pPr>
                            <w:jc w:val="center"/>
                            <w:rPr>
                              <w:rFonts w:ascii="Verdana" w:hAnsi="Verdana"/>
                              <w:sz w:val="20"/>
                              <w:szCs w:val="20"/>
                            </w:rPr>
                          </w:pPr>
                          <w:r>
                            <w:rPr>
                              <w:rFonts w:ascii="Verdana" w:eastAsia="Μοντέρνα" w:hAnsi="Verdana" w:cs="Times New Roman"/>
                              <w:b/>
                              <w:sz w:val="20"/>
                              <w:szCs w:val="20"/>
                              <w:lang w:eastAsia="bg-BG"/>
                            </w:rPr>
                            <w:t>ЮЛ</w:t>
                          </w:r>
                          <w:r w:rsidR="00444D20" w:rsidRPr="00444D20">
                            <w:rPr>
                              <w:rFonts w:ascii="Verdana" w:eastAsia="Μοντέρνα" w:hAnsi="Verdana" w:cs="Times New Roman"/>
                              <w:b/>
                              <w:sz w:val="20"/>
                              <w:szCs w:val="20"/>
                              <w:lang w:eastAsia="bg-BG"/>
                            </w:rPr>
                            <w:t>И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7CE6" id="_x0000_t202" coordsize="21600,21600" o:spt="202" path="m,l,21600r21600,l21600,xe">
              <v:stroke joinstyle="miter"/>
              <v:path gradientshapeok="t" o:connecttype="rect"/>
            </v:shapetype>
            <v:shape id="_x0000_s1030" type="#_x0000_t202" style="position:absolute;margin-left:65.7pt;margin-top:-49.1pt;width:322.5pt;height:4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3X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" stroked="f">
              <v:textbox>
                <w:txbxContent>
                  <w:p w:rsidR="00444D20" w:rsidRPr="00444D20" w:rsidRDefault="00444D20" w:rsidP="00890893">
                    <w:pPr>
                      <w:tabs>
                        <w:tab w:val="left" w:pos="3123"/>
                      </w:tabs>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8748F1" w:rsidRPr="00101DE0" w:rsidRDefault="00C32FB5" w:rsidP="00444D20">
                    <w:pPr>
                      <w:jc w:val="center"/>
                      <w:rPr>
                        <w:rFonts w:ascii="Verdana" w:hAnsi="Verdana"/>
                        <w:sz w:val="20"/>
                        <w:szCs w:val="20"/>
                      </w:rPr>
                    </w:pPr>
                    <w:r>
                      <w:rPr>
                        <w:rFonts w:ascii="Verdana" w:eastAsia="Μοντέρνα" w:hAnsi="Verdana" w:cs="Times New Roman"/>
                        <w:b/>
                        <w:sz w:val="20"/>
                        <w:szCs w:val="20"/>
                        <w:lang w:eastAsia="bg-BG"/>
                      </w:rPr>
                      <w:t>ЮЛ</w:t>
                    </w:r>
                    <w:r w:rsidR="00444D20" w:rsidRPr="00444D20">
                      <w:rPr>
                        <w:rFonts w:ascii="Verdana" w:eastAsia="Μοντέρνα" w:hAnsi="Verdana" w:cs="Times New Roman"/>
                        <w:b/>
                        <w:sz w:val="20"/>
                        <w:szCs w:val="20"/>
                        <w:lang w:eastAsia="bg-BG"/>
                      </w:rPr>
                      <w:t>И 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73DC156D" wp14:editId="5D2EE4D1">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15F957B"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2E92"/>
    <w:rsid w:val="000047C0"/>
    <w:rsid w:val="0001011F"/>
    <w:rsid w:val="00034628"/>
    <w:rsid w:val="0006051E"/>
    <w:rsid w:val="000607BC"/>
    <w:rsid w:val="00077C97"/>
    <w:rsid w:val="000B17C2"/>
    <w:rsid w:val="000B2B10"/>
    <w:rsid w:val="000C0D56"/>
    <w:rsid w:val="000E7CF6"/>
    <w:rsid w:val="000F0B88"/>
    <w:rsid w:val="00101DE0"/>
    <w:rsid w:val="001301BE"/>
    <w:rsid w:val="00171C36"/>
    <w:rsid w:val="001739DA"/>
    <w:rsid w:val="00184459"/>
    <w:rsid w:val="001901A0"/>
    <w:rsid w:val="001958CA"/>
    <w:rsid w:val="001B03D8"/>
    <w:rsid w:val="001D085D"/>
    <w:rsid w:val="001D7E4A"/>
    <w:rsid w:val="001E5BA2"/>
    <w:rsid w:val="001E7AC3"/>
    <w:rsid w:val="001F68C8"/>
    <w:rsid w:val="00214ACA"/>
    <w:rsid w:val="00226B94"/>
    <w:rsid w:val="00256724"/>
    <w:rsid w:val="002C3CC8"/>
    <w:rsid w:val="002C72D4"/>
    <w:rsid w:val="00332C88"/>
    <w:rsid w:val="00336556"/>
    <w:rsid w:val="00364357"/>
    <w:rsid w:val="0038746A"/>
    <w:rsid w:val="003B2503"/>
    <w:rsid w:val="003B42F8"/>
    <w:rsid w:val="003B46BA"/>
    <w:rsid w:val="003B783D"/>
    <w:rsid w:val="003C2111"/>
    <w:rsid w:val="003D5F6D"/>
    <w:rsid w:val="004061A4"/>
    <w:rsid w:val="00444D20"/>
    <w:rsid w:val="00446CF4"/>
    <w:rsid w:val="00467F7F"/>
    <w:rsid w:val="004760D3"/>
    <w:rsid w:val="00486232"/>
    <w:rsid w:val="004A0222"/>
    <w:rsid w:val="004E63FF"/>
    <w:rsid w:val="004F064E"/>
    <w:rsid w:val="00520539"/>
    <w:rsid w:val="0056611F"/>
    <w:rsid w:val="005B4023"/>
    <w:rsid w:val="005B586C"/>
    <w:rsid w:val="005F1CB5"/>
    <w:rsid w:val="006120F5"/>
    <w:rsid w:val="00614C27"/>
    <w:rsid w:val="00634CE3"/>
    <w:rsid w:val="00644D53"/>
    <w:rsid w:val="00654814"/>
    <w:rsid w:val="006A212D"/>
    <w:rsid w:val="006C27A4"/>
    <w:rsid w:val="006D1BE4"/>
    <w:rsid w:val="00704539"/>
    <w:rsid w:val="00712A42"/>
    <w:rsid w:val="0073144B"/>
    <w:rsid w:val="00764226"/>
    <w:rsid w:val="00777E2F"/>
    <w:rsid w:val="007C61E0"/>
    <w:rsid w:val="007C7A6A"/>
    <w:rsid w:val="007D22C5"/>
    <w:rsid w:val="007F116A"/>
    <w:rsid w:val="007F17B3"/>
    <w:rsid w:val="008309F6"/>
    <w:rsid w:val="00870559"/>
    <w:rsid w:val="008748F1"/>
    <w:rsid w:val="00881B14"/>
    <w:rsid w:val="00883238"/>
    <w:rsid w:val="00890893"/>
    <w:rsid w:val="008C0234"/>
    <w:rsid w:val="008D3797"/>
    <w:rsid w:val="008E71E8"/>
    <w:rsid w:val="0094060D"/>
    <w:rsid w:val="00947EBF"/>
    <w:rsid w:val="009E4021"/>
    <w:rsid w:val="009E5103"/>
    <w:rsid w:val="009E5562"/>
    <w:rsid w:val="00A14E83"/>
    <w:rsid w:val="00A7142A"/>
    <w:rsid w:val="00A869E9"/>
    <w:rsid w:val="00A92EB4"/>
    <w:rsid w:val="00AC3D78"/>
    <w:rsid w:val="00AE4196"/>
    <w:rsid w:val="00AF2D94"/>
    <w:rsid w:val="00B0333E"/>
    <w:rsid w:val="00B07D27"/>
    <w:rsid w:val="00B55B11"/>
    <w:rsid w:val="00B60AB8"/>
    <w:rsid w:val="00B77149"/>
    <w:rsid w:val="00B91C13"/>
    <w:rsid w:val="00B9247D"/>
    <w:rsid w:val="00BC2D00"/>
    <w:rsid w:val="00C019D8"/>
    <w:rsid w:val="00C14799"/>
    <w:rsid w:val="00C22E8B"/>
    <w:rsid w:val="00C32FB5"/>
    <w:rsid w:val="00C616FD"/>
    <w:rsid w:val="00C93974"/>
    <w:rsid w:val="00CA0766"/>
    <w:rsid w:val="00CD3A86"/>
    <w:rsid w:val="00D01AC7"/>
    <w:rsid w:val="00D05582"/>
    <w:rsid w:val="00D32DFB"/>
    <w:rsid w:val="00D35A16"/>
    <w:rsid w:val="00D81EAD"/>
    <w:rsid w:val="00D82477"/>
    <w:rsid w:val="00D85B1D"/>
    <w:rsid w:val="00D907A1"/>
    <w:rsid w:val="00DD11CB"/>
    <w:rsid w:val="00DE20CA"/>
    <w:rsid w:val="00DE4F56"/>
    <w:rsid w:val="00DF00F9"/>
    <w:rsid w:val="00E13DB4"/>
    <w:rsid w:val="00E56080"/>
    <w:rsid w:val="00E563C3"/>
    <w:rsid w:val="00E67823"/>
    <w:rsid w:val="00E74077"/>
    <w:rsid w:val="00EB5089"/>
    <w:rsid w:val="00EF3501"/>
    <w:rsid w:val="00F41166"/>
    <w:rsid w:val="00FA00EF"/>
    <w:rsid w:val="00FA6A12"/>
    <w:rsid w:val="00FD73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35380"/>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Revision">
    <w:name w:val="Revision"/>
    <w:hidden/>
    <w:uiPriority w:val="99"/>
    <w:semiHidden/>
    <w:rsid w:val="00D32DFB"/>
  </w:style>
  <w:style w:type="character" w:styleId="CommentReference">
    <w:name w:val="annotation reference"/>
    <w:basedOn w:val="DefaultParagraphFont"/>
    <w:uiPriority w:val="99"/>
    <w:semiHidden/>
    <w:unhideWhenUsed/>
    <w:rsid w:val="00712A42"/>
    <w:rPr>
      <w:sz w:val="16"/>
      <w:szCs w:val="16"/>
    </w:rPr>
  </w:style>
  <w:style w:type="paragraph" w:styleId="CommentText">
    <w:name w:val="annotation text"/>
    <w:basedOn w:val="Normal"/>
    <w:link w:val="CommentTextChar"/>
    <w:uiPriority w:val="99"/>
    <w:semiHidden/>
    <w:unhideWhenUsed/>
    <w:rsid w:val="00712A42"/>
    <w:rPr>
      <w:sz w:val="20"/>
      <w:szCs w:val="20"/>
    </w:rPr>
  </w:style>
  <w:style w:type="character" w:customStyle="1" w:styleId="CommentTextChar">
    <w:name w:val="Comment Text Char"/>
    <w:basedOn w:val="DefaultParagraphFont"/>
    <w:link w:val="CommentText"/>
    <w:uiPriority w:val="99"/>
    <w:semiHidden/>
    <w:rsid w:val="00712A42"/>
    <w:rPr>
      <w:sz w:val="20"/>
      <w:szCs w:val="20"/>
    </w:rPr>
  </w:style>
  <w:style w:type="paragraph" w:styleId="CommentSubject">
    <w:name w:val="annotation subject"/>
    <w:basedOn w:val="CommentText"/>
    <w:next w:val="CommentText"/>
    <w:link w:val="CommentSubjectChar"/>
    <w:uiPriority w:val="99"/>
    <w:semiHidden/>
    <w:unhideWhenUsed/>
    <w:rsid w:val="00712A42"/>
    <w:rPr>
      <w:b/>
      <w:bCs/>
    </w:rPr>
  </w:style>
  <w:style w:type="character" w:customStyle="1" w:styleId="CommentSubjectChar">
    <w:name w:val="Comment Subject Char"/>
    <w:basedOn w:val="CommentTextChar"/>
    <w:link w:val="CommentSubject"/>
    <w:uiPriority w:val="99"/>
    <w:semiHidden/>
    <w:rsid w:val="00712A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AD35-EF5A-409E-93DF-43B6233E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Maria Gergova</cp:lastModifiedBy>
  <cp:revision>13</cp:revision>
  <dcterms:created xsi:type="dcterms:W3CDTF">2024-08-01T08:01:00Z</dcterms:created>
  <dcterms:modified xsi:type="dcterms:W3CDTF">2024-08-02T11:00:00Z</dcterms:modified>
</cp:coreProperties>
</file>