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BG02-135-01082024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ДО: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Г-Н ДИМИТЪР ГЛАВЧЕВ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МИНИСТЪР-ПРЕДСЕДАТЕЛ 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РЕПУБЛИКА БЪЛГАРИЯ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Г-Н ГАЛИН ЦОКОВ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МИНИСТЪР НА ОБРАЗОВАНИЕТО И НАУКАТА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РЕПУБЛИКА БЪЛГАРИЯ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Г-Н ГЕОРГИ ГЛУШКОВ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МИНИСТЪР НА МЛАДЕЖТА И СПОРТА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РЕПУБЛИКА БЪЛГАРИЯ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КОМИСИЯ ПО ЕВРОПЕЙСКИТЕ ВЪПРОСИ </w:t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КОНТРОЛ НА ЕВРОПЕЙСКИТЕ ФОНДОВЕ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 НАРОДНО СЪБРАНИЕ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КОМИСИЯ ПО ОБРАЗОВАНИЕТО И НАУКАТА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 НАРОДНО СЪБРАНИЕ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КОМИСИЯ ПО ВЪПРОСИТЕ НА МЛАДЕЖТА И СПОРТА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 НАРОДНО СЪБРАНИЕ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 КОПИЕ ДО: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Г-ЖА ПИА АРЕНКИЛДЕ ХАНСЕН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 НА ГЕНЕРАЛНА ДИРЕКЦИЯ 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ОБРАЗОВАНИЕ, МЛАДЕЖ, СПОРТ И КУЛТУРА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ЕВРОПЕЙСКА КОМИСИЯ</w:t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Г-Н РАРЕШ ВОЙКУ</w:t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ПРЕДСЕДАТЕЛ НА ЕВРОПЕЙСКИ МЛАДЕЖКИ ФОРУМ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ОТВОРЕНО ПИСМО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Относно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Смяна на Изпълнителния директор на Центъра за развитие на човешките ресурси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На вниманието на компетентните институции,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Национален младежки форум, в качеството си на Национален младежки съвет на Република България, </w:t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израз на последователната си позиция в подкрепа на подобряването качеството на програмите за младежта на национално и европейско ниво, 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отговор на публикации в медиите и получена информация от свои организации членове и партньори,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изразява своята загриженост относно процесите, протичащи в Центъра за развитие на човешките ресурси в неговото качество на Национална агенция (НА), отговорна за изпълнението на програмите Еразъм+ и Европейски корпус за солидарност.</w:t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Програмите Еразъм+ и Европейски корпус за солидарност са ключов инструмент за осъществяване на европейската и националната политика за младежта и в този смисъл основен източник на ресурси за осъществяване на дейностите и осигуряване на устойчивостта на младежките организации и организациите, които работят със и за младите хора, в Република България. Те спомагат както развитие на капацитет и необходими ключови компетентности, но и изграждане на европейската идентичност на българската младеж и укрепването на нейните връзки с младите хора в държавите членки на Европейския съюз и в страните от Западните Балкани. Това е предпоставка за мирни и приобщаващи общества. </w:t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годините след своето създаване Национален младежки форум (2010) нееднократно е изразявал обективни позиции по отношение на изпълнението на политиката и управлението на Националната агенция, в това число е отправял и необходимите  критики относно някои недостатъци в работата на Центъра за развитие на човешките ресурси. В публичното пространство също така са изнасяни данни за сериозни нередности, в резултат на които през 2020 г., акредитацията на националната агенция е частично отнета от страна на Европейската комисия. </w:t>
      </w:r>
    </w:p>
    <w:p w:rsidR="00000000" w:rsidDel="00000000" w:rsidP="00000000" w:rsidRDefault="00000000" w:rsidRPr="00000000" w14:paraId="0000003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периода след 2021 г. наблюдаваме значително подобрение в работата на Центъра за развитие на човешките ресурси, което се изразява в: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Възстановяване на пълната акредитация на ЦРЧР.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резултат на работата на екипа и изпълнителния директор през март 2023 г. акредитацията на агенцията (определена през 2020 г. на “Частична под условие” в резултат на констатирани сериозни нередности при администриране на програмите)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 възстановена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резултат на това е осигурена устойчивост при предоставянето на средствата по двете програми;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Подобряване на взаимодействието на ЦРЧР с младежкия сектор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организациите бенефициери. Експертите от Центъра са по-достъпни и отзивчиви по отношение на организациите бенефициери. Наблюдаваме и засилено партньорство на Центъра с младежкия сектор, което се изразява в провеждането на съвместни партньорски инициативи с младежки организации, срещи и обучения за предоставяне на информация за възможности и повишаване на капацитета на техните служители и доброволци. (Справка в уебсайта на ЦРЧР, секция „Събития“ показва увеличаване на новините за дейности относно популяризирането на програмите и съвместни дейности с младежките организации);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Участие на ЦРЧР като партньор в ключови за младежкия сектор събития, сред които предстоящата Национална младежка конференция 2024 г.,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организирана от Националната работна група за Диалога на ЕС по въпросите за младежта в партньорство между Национален младежки форум, Министерство на младежта и спорта, Икономически и социален съвет и Националната мрежа на младежките центрове;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Полагане на системни усилия за развитие на международното сътрудничество и утвърждаване на ЦРЧР в рамките на мрежите на “НА”.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Засилено е сътрудничеството в рамките на мрежата на Южните “НА”. Възстановено е участието на България в RAY Network (отново преустановено преди 2021 г.) - международната изследователска мрежа на програмите Еразъм+ и ЕКС, в която членуват представители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34 европейски държави.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процес е включването на ЦРЧР в партньорската инициатива Europe Goes Local, насочена към развитието на местната младежка работа, заедно с още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26 “НА”, Съвета на Европа, SALTO и ERYICA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ключова в контекста на приоритетите на Националната стратегия за младежта (2021-2030), Европейския дневен ред за младежка работа и предстоящата 4-та Европейска конвенция за младежка работа.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Центърът за развитие на човешките ресурси,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качеството си на Национална агенция по програмите Еразъм+ и Европейски корпус за солидарност,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отговаря 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администрирането на финансов ресурс в размер на над 70 млн. евро на година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следва да взаимодейства с различни институции и организации в областта на образованието, младежта и спорта. </w:t>
      </w:r>
    </w:p>
    <w:p w:rsidR="00000000" w:rsidDel="00000000" w:rsidP="00000000" w:rsidRDefault="00000000" w:rsidRPr="00000000" w14:paraId="0000003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изминалите дни, от сигнали на младежки организации разбираме, че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след промяна в ръководството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Центъра приключването на процедури и подписването на договори в рамките на вече приключили процедури за отпускане на безвъзмездна финансова помощ (БФП), както и други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административни процеси са били силно забавени и възпрепятствани.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е да се отбележи, че в национален и международен план предстои да стартират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ключови процеси за младежкия сектор и младежката политика,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които предполагат активно участие на заинтересованите страни, сред които е ЦРЧР, както и мрежите на Националните агенции (от които Центърът също е активна част в последните 3 години). Такива са: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Стартирането на предварителните разговори и консултации за изготвяне и приемане на нова Европейска стратегия за младежта, Програма Еразъм+ и Програма Европейски корпус за солидарност;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Провеждането на 4-ата Европейска конвенция за младежка работа през 2025 г. в Малта;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Надграждането на Диалога на ЕС по въпросите за младежта и стартирането на 11 Цикъл на Диалога;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Предстоящата оценка и актуализация на Националната стратегия за младежта (2021-2030).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оглед на това,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намираме за недопустима и необоснована смяната на изпълнителния директор на ЦРЧР - г-н Михаил Балабанов, без публично оповестяване на мотивите за освобождаването му, както и без наличието на ясна процедура за избор на нов директор.</w:t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Изпълнителният директор на ЦРЧР има ключова роля за пълноценното функциониране и управление на Центъра и следва да притежава необходимите професионални качества и експертиза, които да позволят ефективното управление на процесите и пълноценното взаимодействие със заинтересованите страни.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публикуваните в медийното пространство през последните дни материали се съдържат твърдения за злоупотреби, които освен по отношение на имиджа на ЦРЧР на национално и международно ниво нанасят сериозна репутационна щета по отношение на имиджа на младежките организации, които осъществяват коректно и ефективно своята работа по изпълнение на проектите.</w:t>
      </w:r>
    </w:p>
    <w:p w:rsidR="00000000" w:rsidDel="00000000" w:rsidP="00000000" w:rsidRDefault="00000000" w:rsidRPr="00000000" w14:paraId="0000004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Настояваме,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мотивите за извършената промяна в ръководството да бъдат публично оповестени, заедно с резултатите и констатациите от извършени проверки на работата на ЦРЧР в периода 2021-2024 г., от страна на МОН, Сметната палата, АДФИ, OLAF, както и външния ежегоден одит на Европейската комисия, който служи за основа на решението за предоставяне на акредитация на “НА”.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Настояваме,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приемането на ясна и прозрачна процедура и критерии за избор  на директор на Центъра за развитие на човешките ресурси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както и обособяването на мандат на управление, който да гарантира спокойствие и непрекъснатост на работата и взаимодействието със заинтересованите страни. </w:t>
      </w:r>
    </w:p>
    <w:p w:rsidR="00000000" w:rsidDel="00000000" w:rsidP="00000000" w:rsidRDefault="00000000" w:rsidRPr="00000000" w14:paraId="00000042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Считаме, че задължителна част от процедурата следва да бъде представянето на визия за взаимодействието с младежкия сектор. Добри примери за подобна процедура биха могли да се адаптират от практиката на други национални агенции по Еразъм+.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За контакт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 София, ул. „Христо Белчев“ 3, secretariat@nmf.bg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Подкрепящи организации (списъкът се обновява своевременно):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Национален младежки форум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AEGEE-Sofia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Младежко сдружение за мир и развитие на Балканите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за демократично образование “ФАР”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Фондация “Подобри”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Национално студентско сдружение за образователен обмен - АИЕСЕК България (AIESEC)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Студентска асоциация за изследване на международните отношения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на българските скаути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МоМентор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Международен младежки център - Перник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Младежка инициатива за развитие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"Център за обучение и услуги"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Асоциация за подпомагане на академичната общност (АПАО)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Студентски и младежки идентификационни карти (ISIC)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Асоциация "Голям брат, Голяма сестра - България"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"Бъдещето сега"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Фондация “Учене за промяна”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„Младежка инициатива за развитие“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Национален ученически парламент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“Уолк Тугедър”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Институт за технологичен трансфер и иновации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“ПроВижън Интернешънъл”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Младото поколение в действие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Фондация ОПЪН СПЕЙС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СНЦ "Младежки център за развитие-Взаимопомощ"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Гражданско сдружение "Алцхаймер-България”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Народно читалище "Бъдеще сега 2006"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"Евроактив България"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Ерасмус Стюдънт Нетуърк (ЕСН) България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“Млади изследователи за младежко развитие “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Европейско младежко движение - България (JEF Bulgaria)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„Маверик“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Дружество за ООН в България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Сдружение "Изкуство в действие"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Асоциация на студентите-медици в България (АСМБ)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Арт - Център Кърнолски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Фондация СИЙД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E">
    <w:pPr>
      <w:ind w:left="432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ОТВОРЕНО ПИСМО</w:t>
    </w:r>
  </w:p>
  <w:p w:rsidR="00000000" w:rsidDel="00000000" w:rsidP="00000000" w:rsidRDefault="00000000" w:rsidRPr="00000000" w14:paraId="00000071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Относно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: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u w:val="single"/>
        <w:rtl w:val="0"/>
      </w:rPr>
      <w:t xml:space="preserve">Смяна на Изпълнителния директор на Центъра за развитие на човешките ресурси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