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2637" w14:textId="77777777" w:rsidR="00A164FB" w:rsidRPr="00C46045" w:rsidRDefault="00A16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eastAsia="Acrom Light" w:hAnsiTheme="minorHAnsi" w:cs="Acrom Light"/>
          <w:color w:val="000000"/>
        </w:rPr>
      </w:pPr>
    </w:p>
    <w:p w14:paraId="3E55030B" w14:textId="77777777" w:rsidR="00A164FB" w:rsidRPr="00C46045" w:rsidRDefault="00A16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eastAsia="Acrom Light" w:hAnsiTheme="minorHAnsi" w:cs="Acrom Light"/>
          <w:color w:val="000000"/>
        </w:rPr>
      </w:pPr>
    </w:p>
    <w:p w14:paraId="5E628886" w14:textId="77777777" w:rsidR="00A164FB" w:rsidRPr="00C46045" w:rsidRDefault="00A16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eastAsia="Acrom Light" w:hAnsiTheme="minorHAnsi" w:cs="Acrom Light"/>
          <w:color w:val="000000"/>
        </w:rPr>
      </w:pPr>
    </w:p>
    <w:p w14:paraId="13B08545" w14:textId="77777777" w:rsidR="00060A2B" w:rsidRPr="00221854" w:rsidRDefault="00060A2B" w:rsidP="00060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b/>
          <w:color w:val="000000"/>
        </w:rPr>
      </w:pPr>
      <w:r w:rsidRPr="00221854">
        <w:rPr>
          <w:rFonts w:asciiTheme="minorHAnsi" w:eastAsia="Acrom Light" w:hAnsiTheme="minorHAnsi" w:cs="Acrom Light"/>
          <w:b/>
          <w:color w:val="000000"/>
        </w:rPr>
        <w:t>ДО</w:t>
      </w:r>
    </w:p>
    <w:p w14:paraId="75F55B17" w14:textId="77777777" w:rsidR="00060A2B" w:rsidRPr="00221854" w:rsidRDefault="00060A2B" w:rsidP="00060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b/>
          <w:color w:val="000000"/>
        </w:rPr>
      </w:pPr>
      <w:r w:rsidRPr="00221854">
        <w:rPr>
          <w:rFonts w:asciiTheme="minorHAnsi" w:eastAsia="Acrom Light" w:hAnsiTheme="minorHAnsi" w:cs="Acrom Light"/>
          <w:b/>
          <w:color w:val="000000"/>
        </w:rPr>
        <w:t>НАРОДНОТО СЪБРАНИЕ НА</w:t>
      </w:r>
      <w:r w:rsidRPr="00221854">
        <w:rPr>
          <w:rFonts w:asciiTheme="minorHAnsi" w:eastAsia="Acrom Light" w:hAnsiTheme="minorHAnsi" w:cs="Acrom Light"/>
          <w:b/>
          <w:color w:val="000000"/>
        </w:rPr>
        <w:tab/>
      </w:r>
    </w:p>
    <w:p w14:paraId="3C93EBF7" w14:textId="77777777" w:rsidR="00060A2B" w:rsidRDefault="00060A2B" w:rsidP="00060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b/>
          <w:color w:val="000000"/>
        </w:rPr>
      </w:pPr>
      <w:r w:rsidRPr="00221854">
        <w:rPr>
          <w:rFonts w:asciiTheme="minorHAnsi" w:eastAsia="Acrom Light" w:hAnsiTheme="minorHAnsi" w:cs="Acrom Light"/>
          <w:b/>
          <w:color w:val="000000"/>
        </w:rPr>
        <w:t>РЕПУБЛИКА БЪЛГАРИЯ</w:t>
      </w:r>
      <w:r w:rsidRPr="00C46045">
        <w:rPr>
          <w:rFonts w:asciiTheme="minorHAnsi" w:eastAsia="Acrom Light" w:hAnsiTheme="minorHAnsi" w:cs="Acrom Light"/>
          <w:b/>
          <w:color w:val="000000"/>
        </w:rPr>
        <w:t xml:space="preserve"> </w:t>
      </w:r>
    </w:p>
    <w:p w14:paraId="7BE467E4" w14:textId="77777777" w:rsidR="00060A2B" w:rsidRDefault="00060A2B" w:rsidP="00060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b/>
          <w:color w:val="000000"/>
        </w:rPr>
      </w:pPr>
    </w:p>
    <w:p w14:paraId="79CDB627" w14:textId="11D03741" w:rsidR="009A056F" w:rsidRPr="00C46045" w:rsidRDefault="00765401" w:rsidP="00060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b/>
          <w:color w:val="000000"/>
        </w:rPr>
      </w:pPr>
      <w:r w:rsidRPr="00C46045">
        <w:rPr>
          <w:rFonts w:asciiTheme="minorHAnsi" w:eastAsia="Acrom Light" w:hAnsiTheme="minorHAnsi" w:cs="Acrom Light"/>
          <w:b/>
          <w:color w:val="000000"/>
        </w:rPr>
        <w:t>ДО</w:t>
      </w:r>
    </w:p>
    <w:p w14:paraId="6CE9A6E1" w14:textId="4D123B63" w:rsidR="00765401" w:rsidRPr="00C46045" w:rsidRDefault="00765401" w:rsidP="00541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b/>
          <w:color w:val="000000"/>
        </w:rPr>
      </w:pPr>
      <w:r w:rsidRPr="00C46045">
        <w:rPr>
          <w:rFonts w:asciiTheme="minorHAnsi" w:eastAsia="Acrom Light" w:hAnsiTheme="minorHAnsi" w:cs="Acrom Light"/>
          <w:b/>
          <w:color w:val="000000"/>
        </w:rPr>
        <w:t>МИНИСТЕРСКИ СЪВЕТ</w:t>
      </w:r>
    </w:p>
    <w:p w14:paraId="6DA1CB82" w14:textId="77777777" w:rsidR="00765401" w:rsidRPr="00C46045" w:rsidRDefault="00765401" w:rsidP="00541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b/>
          <w:color w:val="000000"/>
        </w:rPr>
      </w:pPr>
    </w:p>
    <w:p w14:paraId="0E139683" w14:textId="60BB060B" w:rsidR="00765401" w:rsidRPr="00C46045" w:rsidRDefault="00765401" w:rsidP="00541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b/>
          <w:color w:val="000000"/>
        </w:rPr>
      </w:pPr>
      <w:r w:rsidRPr="00C46045">
        <w:rPr>
          <w:rFonts w:asciiTheme="minorHAnsi" w:eastAsia="Acrom Light" w:hAnsiTheme="minorHAnsi" w:cs="Acrom Light"/>
          <w:b/>
          <w:color w:val="000000"/>
        </w:rPr>
        <w:t>ДО</w:t>
      </w:r>
    </w:p>
    <w:p w14:paraId="303EB862" w14:textId="4F7D1ECE" w:rsidR="005411C8" w:rsidRPr="00C46045" w:rsidRDefault="005411C8" w:rsidP="00541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b/>
          <w:color w:val="000000"/>
        </w:rPr>
      </w:pPr>
      <w:r w:rsidRPr="00C46045">
        <w:rPr>
          <w:rFonts w:asciiTheme="minorHAnsi" w:eastAsia="Acrom Light" w:hAnsiTheme="minorHAnsi" w:cs="Acrom Light"/>
          <w:b/>
          <w:color w:val="000000"/>
        </w:rPr>
        <w:t>МИНИСТЕРСТВОТО НА</w:t>
      </w:r>
    </w:p>
    <w:p w14:paraId="71344CFC" w14:textId="08340C3A" w:rsidR="005411C8" w:rsidRDefault="005411C8" w:rsidP="00541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b/>
          <w:color w:val="000000"/>
        </w:rPr>
      </w:pPr>
      <w:r w:rsidRPr="00C46045">
        <w:rPr>
          <w:rFonts w:asciiTheme="minorHAnsi" w:eastAsia="Acrom Light" w:hAnsiTheme="minorHAnsi" w:cs="Acrom Light"/>
          <w:b/>
          <w:color w:val="000000"/>
        </w:rPr>
        <w:t>ЗДРАВЕОПАЗВАНЕТО</w:t>
      </w:r>
    </w:p>
    <w:p w14:paraId="4FC5C68A" w14:textId="191B0E1C" w:rsidR="00221854" w:rsidRDefault="00221854" w:rsidP="00541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b/>
          <w:color w:val="000000"/>
        </w:rPr>
      </w:pPr>
    </w:p>
    <w:p w14:paraId="3DF90F34" w14:textId="674D1877" w:rsidR="00221854" w:rsidRDefault="00221854" w:rsidP="00221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b/>
          <w:color w:val="000000"/>
        </w:rPr>
      </w:pPr>
    </w:p>
    <w:p w14:paraId="251978CE" w14:textId="0C6ACBD8" w:rsidR="00221854" w:rsidRPr="00C46045" w:rsidRDefault="00221854" w:rsidP="00221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b/>
          <w:color w:val="000000"/>
        </w:rPr>
      </w:pPr>
    </w:p>
    <w:p w14:paraId="5575E7C6" w14:textId="77777777" w:rsidR="005411C8" w:rsidRPr="00C46045" w:rsidRDefault="005411C8" w:rsidP="00541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color w:val="000000"/>
        </w:rPr>
      </w:pPr>
    </w:p>
    <w:p w14:paraId="7EE06427" w14:textId="77777777" w:rsidR="00D155BD" w:rsidRPr="00C46045" w:rsidRDefault="00D155BD" w:rsidP="00D15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color w:val="000000"/>
        </w:rPr>
      </w:pPr>
    </w:p>
    <w:p w14:paraId="016F2E19" w14:textId="77777777" w:rsidR="00D155BD" w:rsidRPr="00C46045" w:rsidRDefault="00D155BD" w:rsidP="00D15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color w:val="000000"/>
        </w:rPr>
      </w:pPr>
    </w:p>
    <w:p w14:paraId="2148275C" w14:textId="263DB7A7" w:rsidR="00D155BD" w:rsidRPr="00C46045" w:rsidRDefault="008A6306" w:rsidP="00D15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b/>
          <w:color w:val="000000"/>
        </w:rPr>
      </w:pPr>
      <w:r>
        <w:rPr>
          <w:rFonts w:asciiTheme="minorHAnsi" w:eastAsia="Acrom Light" w:hAnsiTheme="minorHAnsi" w:cs="Acrom Light"/>
          <w:b/>
          <w:color w:val="000000"/>
        </w:rPr>
        <w:t>ОТВОРЕНО ПИСМО</w:t>
      </w:r>
    </w:p>
    <w:p w14:paraId="681AC9B0" w14:textId="77777777" w:rsidR="00D155BD" w:rsidRPr="00C46045" w:rsidRDefault="00D155BD" w:rsidP="00D15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b/>
          <w:color w:val="000000"/>
        </w:rPr>
      </w:pPr>
    </w:p>
    <w:p w14:paraId="2F2AF82C" w14:textId="788AA814" w:rsidR="00360A74" w:rsidRPr="00C46045" w:rsidRDefault="00765401" w:rsidP="00360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b/>
          <w:color w:val="000000"/>
        </w:rPr>
      </w:pPr>
      <w:r w:rsidRPr="00C46045">
        <w:rPr>
          <w:rFonts w:asciiTheme="minorHAnsi" w:eastAsia="Acrom Light" w:hAnsiTheme="minorHAnsi" w:cs="Acrom Light"/>
          <w:b/>
          <w:color w:val="000000"/>
        </w:rPr>
        <w:t xml:space="preserve">От </w:t>
      </w:r>
      <w:r w:rsidR="00360A74">
        <w:rPr>
          <w:rFonts w:asciiTheme="minorHAnsi" w:eastAsia="Acrom Light" w:hAnsiTheme="minorHAnsi" w:cs="Acrom Light"/>
          <w:b/>
          <w:color w:val="000000"/>
        </w:rPr>
        <w:t xml:space="preserve">Инициативния комитет на </w:t>
      </w:r>
      <w:hyperlink r:id="rId9" w:history="1">
        <w:r w:rsidRPr="00C46045">
          <w:rPr>
            <w:rFonts w:asciiTheme="minorHAnsi" w:eastAsia="Acrom Light" w:hAnsiTheme="minorHAnsi" w:cs="Acrom Light"/>
            <w:b/>
            <w:color w:val="000000"/>
          </w:rPr>
          <w:t>Национална гражданска инициатива</w:t>
        </w:r>
      </w:hyperlink>
      <w:r w:rsidRPr="00C46045">
        <w:rPr>
          <w:rFonts w:asciiTheme="minorHAnsi" w:eastAsia="Acrom Light" w:hAnsiTheme="minorHAnsi" w:cs="Acrom Light"/>
          <w:b/>
          <w:color w:val="000000"/>
        </w:rPr>
        <w:t xml:space="preserve"> </w:t>
      </w:r>
      <w:r w:rsidR="00360A74" w:rsidRPr="00C46045">
        <w:rPr>
          <w:rFonts w:asciiTheme="minorHAnsi" w:eastAsia="Acrom Light" w:hAnsiTheme="minorHAnsi" w:cs="Acrom Light"/>
          <w:b/>
          <w:color w:val="000000"/>
        </w:rPr>
        <w:t>„</w:t>
      </w:r>
      <w:r w:rsidR="00360A74" w:rsidRPr="00C46045">
        <w:rPr>
          <w:rFonts w:asciiTheme="minorHAnsi" w:eastAsia="Acrom Light" w:hAnsiTheme="minorHAnsi" w:cs="Acrom Light"/>
          <w:b/>
          <w:i/>
          <w:color w:val="000000"/>
        </w:rPr>
        <w:t>Даная за живот</w:t>
      </w:r>
      <w:r w:rsidR="00360A74" w:rsidRPr="00C46045">
        <w:rPr>
          <w:rFonts w:asciiTheme="minorHAnsi" w:eastAsia="Acrom Light" w:hAnsiTheme="minorHAnsi" w:cs="Acrom Light"/>
          <w:b/>
          <w:color w:val="000000"/>
        </w:rPr>
        <w:t>“</w:t>
      </w:r>
    </w:p>
    <w:p w14:paraId="1FE2FF1D" w14:textId="1EF13BDB" w:rsidR="00C46045" w:rsidRDefault="00C46045" w:rsidP="00360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b/>
          <w:color w:val="000000"/>
        </w:rPr>
      </w:pPr>
    </w:p>
    <w:p w14:paraId="15E9465A" w14:textId="5C42B941" w:rsidR="008172D5" w:rsidRPr="00C46045" w:rsidRDefault="008172D5" w:rsidP="00817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color w:val="000000"/>
        </w:rPr>
      </w:pPr>
      <w:r w:rsidRPr="00C46045">
        <w:rPr>
          <w:rFonts w:asciiTheme="minorHAnsi" w:eastAsia="Acrom Light" w:hAnsiTheme="minorHAnsi" w:cs="Acrom Light"/>
          <w:color w:val="000000"/>
        </w:rPr>
        <w:t xml:space="preserve">Адрес: град София, ул. </w:t>
      </w:r>
      <w:r w:rsidR="00360A74">
        <w:rPr>
          <w:rFonts w:asciiTheme="minorHAnsi" w:eastAsia="Acrom Light" w:hAnsiTheme="minorHAnsi" w:cs="Acrom Light"/>
          <w:color w:val="000000"/>
        </w:rPr>
        <w:t>„</w:t>
      </w:r>
      <w:r w:rsidRPr="00C46045">
        <w:rPr>
          <w:rFonts w:asciiTheme="minorHAnsi" w:eastAsia="Acrom Light" w:hAnsiTheme="minorHAnsi" w:cs="Acrom Light"/>
          <w:color w:val="000000"/>
        </w:rPr>
        <w:t>Хайдушка гора</w:t>
      </w:r>
      <w:r w:rsidR="00360A74">
        <w:rPr>
          <w:rFonts w:asciiTheme="minorHAnsi" w:eastAsia="Acrom Light" w:hAnsiTheme="minorHAnsi" w:cs="Acrom Light"/>
          <w:color w:val="000000"/>
        </w:rPr>
        <w:t>“ № 54</w:t>
      </w:r>
    </w:p>
    <w:p w14:paraId="43865D44" w14:textId="11160B56" w:rsidR="00D155BD" w:rsidRPr="00C46045" w:rsidRDefault="00D155BD" w:rsidP="00817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color w:val="000000"/>
        </w:rPr>
      </w:pPr>
      <w:r w:rsidRPr="00C46045">
        <w:rPr>
          <w:rFonts w:asciiTheme="minorHAnsi" w:eastAsia="Acrom Light" w:hAnsiTheme="minorHAnsi" w:cs="Acrom Light"/>
          <w:color w:val="000000"/>
        </w:rPr>
        <w:t>ел. поща: office@danaya.bg</w:t>
      </w:r>
    </w:p>
    <w:p w14:paraId="14B4CAA1" w14:textId="77777777" w:rsidR="00D155BD" w:rsidRPr="00C46045" w:rsidRDefault="00D155BD" w:rsidP="00D15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111" w:firstLineChars="0" w:firstLine="0"/>
        <w:rPr>
          <w:rFonts w:asciiTheme="minorHAnsi" w:eastAsia="Acrom Light" w:hAnsiTheme="minorHAnsi" w:cs="Acrom Light"/>
          <w:color w:val="000000"/>
        </w:rPr>
      </w:pPr>
    </w:p>
    <w:p w14:paraId="5A11AD56" w14:textId="77777777" w:rsidR="00D155BD" w:rsidRPr="00C46045" w:rsidRDefault="00D155BD" w:rsidP="00D15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Theme="minorHAnsi" w:eastAsia="Acrom Light" w:hAnsiTheme="minorHAnsi" w:cs="Acrom Light"/>
          <w:color w:val="000000"/>
        </w:rPr>
      </w:pPr>
    </w:p>
    <w:p w14:paraId="31D009C4" w14:textId="77777777" w:rsidR="00A164FB" w:rsidRPr="00C46045" w:rsidRDefault="00A16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eastAsia="Acrom Light" w:hAnsiTheme="minorHAnsi" w:cs="Acrom Light"/>
          <w:color w:val="000000"/>
        </w:rPr>
      </w:pPr>
    </w:p>
    <w:p w14:paraId="16646FA7" w14:textId="1DDC75B0" w:rsidR="008172D5" w:rsidRDefault="005411C8" w:rsidP="002D1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0" w:firstLine="711"/>
        <w:rPr>
          <w:rFonts w:asciiTheme="minorHAnsi" w:eastAsia="Acrom Light" w:hAnsiTheme="minorHAnsi" w:cs="Acrom Light"/>
          <w:color w:val="000000"/>
        </w:rPr>
      </w:pPr>
      <w:r w:rsidRPr="00C46045">
        <w:rPr>
          <w:rFonts w:asciiTheme="minorHAnsi" w:eastAsia="Acrom Light" w:hAnsiTheme="minorHAnsi" w:cs="Acrom Light"/>
          <w:color w:val="000000"/>
        </w:rPr>
        <w:t xml:space="preserve">УВАЖАЕМИ </w:t>
      </w:r>
      <w:r w:rsidR="00060A2B">
        <w:rPr>
          <w:rFonts w:asciiTheme="minorHAnsi" w:eastAsia="Acrom Light" w:hAnsiTheme="minorHAnsi" w:cs="Acrom Light"/>
          <w:color w:val="000000"/>
        </w:rPr>
        <w:t>ГОСПОЖИ И ГОСПОДА</w:t>
      </w:r>
      <w:r w:rsidR="00765401" w:rsidRPr="00C46045">
        <w:rPr>
          <w:rFonts w:asciiTheme="minorHAnsi" w:eastAsia="Acrom Light" w:hAnsiTheme="minorHAnsi" w:cs="Acrom Light"/>
          <w:color w:val="000000"/>
        </w:rPr>
        <w:t xml:space="preserve"> </w:t>
      </w:r>
      <w:r w:rsidRPr="00C46045">
        <w:rPr>
          <w:rFonts w:asciiTheme="minorHAnsi" w:eastAsia="Acrom Light" w:hAnsiTheme="minorHAnsi" w:cs="Acrom Light"/>
          <w:color w:val="000000"/>
        </w:rPr>
        <w:t>МИНИСТЪР</w:t>
      </w:r>
      <w:r w:rsidR="00765401" w:rsidRPr="00C46045">
        <w:rPr>
          <w:rFonts w:asciiTheme="minorHAnsi" w:eastAsia="Acrom Light" w:hAnsiTheme="minorHAnsi" w:cs="Acrom Light"/>
          <w:color w:val="000000"/>
        </w:rPr>
        <w:t>-ПРЕДСЕДАТЕЛ И МИНИСТРИ</w:t>
      </w:r>
      <w:r w:rsidRPr="00C46045">
        <w:rPr>
          <w:rFonts w:asciiTheme="minorHAnsi" w:eastAsia="Acrom Light" w:hAnsiTheme="minorHAnsi" w:cs="Acrom Light"/>
          <w:color w:val="000000"/>
        </w:rPr>
        <w:t>,</w:t>
      </w:r>
    </w:p>
    <w:p w14:paraId="6B523A07" w14:textId="77777777" w:rsidR="00965309" w:rsidRPr="00965309" w:rsidRDefault="00965309" w:rsidP="00965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0" w:firstLine="711"/>
        <w:rPr>
          <w:rFonts w:asciiTheme="minorHAnsi" w:eastAsia="Acrom Light" w:hAnsiTheme="minorHAnsi" w:cs="Acrom Light"/>
          <w:color w:val="000000"/>
        </w:rPr>
      </w:pPr>
      <w:r w:rsidRPr="00965309">
        <w:rPr>
          <w:rFonts w:asciiTheme="minorHAnsi" w:eastAsia="Acrom Light" w:hAnsiTheme="minorHAnsi" w:cs="Acrom Light"/>
          <w:color w:val="000000"/>
        </w:rPr>
        <w:t>УВАЖАЕМИ ГОСПОЖИ И ГОСПОДА НАРОДНИ ПРЕДСТАВИТЕЛИ,</w:t>
      </w:r>
    </w:p>
    <w:p w14:paraId="2D28E568" w14:textId="77777777" w:rsidR="005411C8" w:rsidRPr="00C46045" w:rsidRDefault="005411C8" w:rsidP="002D1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11"/>
        <w:rPr>
          <w:rFonts w:asciiTheme="minorHAnsi" w:eastAsia="Acrom Light" w:hAnsiTheme="minorHAnsi" w:cs="Acrom Light"/>
          <w:color w:val="000000"/>
        </w:rPr>
      </w:pPr>
    </w:p>
    <w:p w14:paraId="56E58901" w14:textId="749914D1" w:rsidR="00060A2B" w:rsidRDefault="002D1B9F" w:rsidP="002D1B9F">
      <w:pPr>
        <w:spacing w:after="0"/>
        <w:ind w:leftChars="0" w:left="0" w:right="0" w:firstLineChars="0" w:firstLine="711"/>
        <w:rPr>
          <w:rFonts w:asciiTheme="minorHAnsi" w:eastAsia="Acrom Light" w:hAnsiTheme="minorHAnsi" w:cs="Acrom Light"/>
          <w:color w:val="000000"/>
        </w:rPr>
      </w:pPr>
      <w:r w:rsidRPr="00C46045">
        <w:rPr>
          <w:rFonts w:asciiTheme="minorHAnsi" w:eastAsia="Acrom Light" w:hAnsiTheme="minorHAnsi" w:cs="Acrom Light"/>
          <w:color w:val="000000"/>
        </w:rPr>
        <w:t>На основание чл. 51 от Закона за прякото участие на гражданите в държавната власт и местното самоуправление</w:t>
      </w:r>
      <w:r w:rsidR="00360A74">
        <w:rPr>
          <w:rFonts w:asciiTheme="minorHAnsi" w:eastAsia="Acrom Light" w:hAnsiTheme="minorHAnsi" w:cs="Acrom Light"/>
          <w:color w:val="000000"/>
        </w:rPr>
        <w:t xml:space="preserve">, </w:t>
      </w:r>
      <w:r w:rsidR="008A6306">
        <w:rPr>
          <w:rFonts w:asciiTheme="minorHAnsi" w:eastAsia="Acrom Light" w:hAnsiTheme="minorHAnsi" w:cs="Acrom Light"/>
          <w:color w:val="000000"/>
        </w:rPr>
        <w:t xml:space="preserve">на </w:t>
      </w:r>
      <w:r w:rsidR="008A6306" w:rsidRPr="008A6306">
        <w:rPr>
          <w:rFonts w:asciiTheme="minorHAnsi" w:eastAsia="Acrom Light" w:hAnsiTheme="minorHAnsi" w:cs="Acrom Light"/>
          <w:b/>
          <w:color w:val="000000"/>
        </w:rPr>
        <w:t>09.05.2024 г. внесохме</w:t>
      </w:r>
      <w:r w:rsidR="008A6306">
        <w:rPr>
          <w:rFonts w:asciiTheme="minorHAnsi" w:eastAsia="Acrom Light" w:hAnsiTheme="minorHAnsi" w:cs="Acrom Light"/>
          <w:color w:val="000000"/>
        </w:rPr>
        <w:t xml:space="preserve"> </w:t>
      </w:r>
      <w:r w:rsidR="008A6306" w:rsidRPr="00C46045">
        <w:rPr>
          <w:rFonts w:asciiTheme="minorHAnsi" w:eastAsia="Acrom Light" w:hAnsiTheme="minorHAnsi" w:cs="Acrom Light"/>
          <w:b/>
          <w:color w:val="000000"/>
        </w:rPr>
        <w:t>Подписка на Н</w:t>
      </w:r>
      <w:hyperlink r:id="rId10" w:history="1">
        <w:r w:rsidR="008A6306" w:rsidRPr="00C46045">
          <w:rPr>
            <w:rFonts w:asciiTheme="minorHAnsi" w:eastAsia="Acrom Light" w:hAnsiTheme="minorHAnsi" w:cs="Acrom Light"/>
            <w:b/>
            <w:color w:val="000000"/>
          </w:rPr>
          <w:t>ационална гражданска инициатива</w:t>
        </w:r>
      </w:hyperlink>
      <w:r w:rsidR="00B2768B">
        <w:rPr>
          <w:rFonts w:asciiTheme="minorHAnsi" w:eastAsia="Acrom Light" w:hAnsiTheme="minorHAnsi" w:cs="Acrom Light"/>
          <w:b/>
          <w:color w:val="000000"/>
        </w:rPr>
        <w:t xml:space="preserve"> „Даная за живот“. Същата беше подкрепена от </w:t>
      </w:r>
      <w:r w:rsidR="00B84065" w:rsidRPr="00DB41DB">
        <w:rPr>
          <w:rFonts w:asciiTheme="minorHAnsi" w:eastAsia="Acrom Light" w:hAnsiTheme="minorHAnsi" w:cs="Acrom Light"/>
          <w:b/>
          <w:color w:val="000000" w:themeColor="text1"/>
        </w:rPr>
        <w:t>почти</w:t>
      </w:r>
      <w:r w:rsidR="00B2768B" w:rsidRPr="00B84065">
        <w:rPr>
          <w:rFonts w:asciiTheme="minorHAnsi" w:eastAsia="Acrom Light" w:hAnsiTheme="minorHAnsi" w:cs="Acrom Light"/>
          <w:b/>
          <w:color w:val="FF0000"/>
        </w:rPr>
        <w:t xml:space="preserve"> </w:t>
      </w:r>
      <w:r w:rsidR="00B2768B">
        <w:rPr>
          <w:rFonts w:asciiTheme="minorHAnsi" w:eastAsia="Acrom Light" w:hAnsiTheme="minorHAnsi" w:cs="Acrom Light"/>
          <w:b/>
          <w:color w:val="000000"/>
        </w:rPr>
        <w:t xml:space="preserve">12 000 граждани, които поискаха от законодателната и изпълнителната власт </w:t>
      </w:r>
      <w:r w:rsidR="00060A2B">
        <w:rPr>
          <w:rFonts w:asciiTheme="minorHAnsi" w:eastAsia="Acrom Light" w:hAnsiTheme="minorHAnsi" w:cs="Acrom Light"/>
          <w:b/>
          <w:color w:val="000000"/>
        </w:rPr>
        <w:t>да предприемат 6</w:t>
      </w:r>
      <w:r w:rsidR="00B2768B">
        <w:rPr>
          <w:rFonts w:asciiTheme="minorHAnsi" w:eastAsia="Acrom Light" w:hAnsiTheme="minorHAnsi" w:cs="Acrom Light"/>
          <w:b/>
          <w:color w:val="000000"/>
        </w:rPr>
        <w:t xml:space="preserve"> конкретни стъпки </w:t>
      </w:r>
      <w:r w:rsidR="00060A2B">
        <w:rPr>
          <w:rFonts w:asciiTheme="minorHAnsi" w:eastAsia="Acrom Light" w:hAnsiTheme="minorHAnsi" w:cs="Acrom Light"/>
          <w:b/>
          <w:color w:val="000000"/>
        </w:rPr>
        <w:t>за</w:t>
      </w:r>
      <w:r w:rsidR="00B2768B">
        <w:rPr>
          <w:rFonts w:asciiTheme="minorHAnsi" w:eastAsia="Acrom Light" w:hAnsiTheme="minorHAnsi" w:cs="Acrom Light"/>
          <w:b/>
          <w:color w:val="000000"/>
        </w:rPr>
        <w:t xml:space="preserve"> осигуряването на</w:t>
      </w:r>
      <w:r w:rsidRPr="00C46045">
        <w:rPr>
          <w:rFonts w:asciiTheme="minorHAnsi" w:eastAsia="Acrom Light" w:hAnsiTheme="minorHAnsi" w:cs="Acrom Light"/>
          <w:b/>
          <w:color w:val="000000"/>
        </w:rPr>
        <w:t xml:space="preserve"> качество, прозрачност, ефективност, проследимост и отговорност на детското здравеопазване към гражданите на Република България</w:t>
      </w:r>
      <w:r w:rsidR="00060A2B">
        <w:rPr>
          <w:rFonts w:asciiTheme="minorHAnsi" w:eastAsia="Acrom Light" w:hAnsiTheme="minorHAnsi" w:cs="Acrom Light"/>
          <w:color w:val="000000"/>
        </w:rPr>
        <w:t>.</w:t>
      </w:r>
      <w:r w:rsidR="00B2768B">
        <w:rPr>
          <w:rFonts w:asciiTheme="minorHAnsi" w:eastAsia="Acrom Light" w:hAnsiTheme="minorHAnsi" w:cs="Acrom Light"/>
          <w:color w:val="000000"/>
        </w:rPr>
        <w:t xml:space="preserve"> </w:t>
      </w:r>
    </w:p>
    <w:p w14:paraId="57A68EA6" w14:textId="77777777" w:rsidR="00060A2B" w:rsidRDefault="00060A2B" w:rsidP="002D1B9F">
      <w:pPr>
        <w:spacing w:after="0"/>
        <w:ind w:leftChars="0" w:left="0" w:right="0" w:firstLineChars="0" w:firstLine="711"/>
        <w:rPr>
          <w:rFonts w:asciiTheme="minorHAnsi" w:eastAsia="Acrom Light" w:hAnsiTheme="minorHAnsi" w:cs="Acrom Light"/>
          <w:color w:val="000000"/>
        </w:rPr>
      </w:pPr>
    </w:p>
    <w:p w14:paraId="220CDC61" w14:textId="34D78C0F" w:rsidR="00060A2B" w:rsidRDefault="00060A2B" w:rsidP="00060A2B">
      <w:pPr>
        <w:spacing w:after="0"/>
        <w:ind w:leftChars="0" w:left="0" w:right="0" w:firstLineChars="0" w:firstLine="709"/>
        <w:rPr>
          <w:rFonts w:asciiTheme="minorHAnsi" w:eastAsia="Acrom Light" w:hAnsiTheme="minorHAnsi" w:cs="Acrom Light"/>
          <w:color w:val="000000"/>
        </w:rPr>
      </w:pPr>
      <w:r w:rsidRPr="00C46045">
        <w:rPr>
          <w:rFonts w:asciiTheme="minorHAnsi" w:eastAsia="Acrom Light" w:hAnsiTheme="minorHAnsi" w:cs="Acrom Light"/>
          <w:color w:val="000000"/>
        </w:rPr>
        <w:t>На основание чл. 52 от Закона за прякото участие на гражданите в държавната власт и местното самоуправление</w:t>
      </w:r>
      <w:r>
        <w:rPr>
          <w:rFonts w:asciiTheme="minorHAnsi" w:eastAsia="Acrom Light" w:hAnsiTheme="minorHAnsi" w:cs="Acrom Light"/>
          <w:color w:val="000000"/>
        </w:rPr>
        <w:t xml:space="preserve">, </w:t>
      </w:r>
      <w:r w:rsidRPr="00B2768B">
        <w:rPr>
          <w:rFonts w:asciiTheme="minorHAnsi" w:eastAsia="Acrom Light" w:hAnsiTheme="minorHAnsi" w:cs="Acrom Light"/>
          <w:b/>
          <w:color w:val="000000"/>
        </w:rPr>
        <w:t>органите, до които е отправена подписката</w:t>
      </w:r>
      <w:r w:rsidRPr="00B2768B">
        <w:rPr>
          <w:rFonts w:asciiTheme="minorHAnsi" w:eastAsia="Acrom Light" w:hAnsiTheme="minorHAnsi" w:cs="Acrom Light"/>
          <w:color w:val="000000"/>
        </w:rPr>
        <w:t xml:space="preserve"> за национална гражданска инициатива, </w:t>
      </w:r>
      <w:r w:rsidRPr="00B2768B">
        <w:rPr>
          <w:rFonts w:asciiTheme="minorHAnsi" w:eastAsia="Acrom Light" w:hAnsiTheme="minorHAnsi" w:cs="Acrom Light"/>
          <w:b/>
          <w:color w:val="000000"/>
        </w:rPr>
        <w:t>са длъжни да разгледат направените предложения и в тримесечен срок</w:t>
      </w:r>
      <w:r w:rsidRPr="00B2768B">
        <w:rPr>
          <w:rFonts w:asciiTheme="minorHAnsi" w:eastAsia="Acrom Light" w:hAnsiTheme="minorHAnsi" w:cs="Acrom Light"/>
          <w:color w:val="000000"/>
        </w:rPr>
        <w:t xml:space="preserve"> от връчването на подписката </w:t>
      </w:r>
      <w:r w:rsidRPr="00B2768B">
        <w:rPr>
          <w:rFonts w:asciiTheme="minorHAnsi" w:eastAsia="Acrom Light" w:hAnsiTheme="minorHAnsi" w:cs="Acrom Light"/>
          <w:b/>
          <w:color w:val="000000"/>
        </w:rPr>
        <w:t xml:space="preserve">да обявят своето решение и мерките за неговото изпълнение на своите интернет страници, в един национален </w:t>
      </w:r>
      <w:r>
        <w:rPr>
          <w:rFonts w:asciiTheme="minorHAnsi" w:eastAsia="Acrom Light" w:hAnsiTheme="minorHAnsi" w:cs="Acrom Light"/>
          <w:b/>
          <w:color w:val="000000"/>
        </w:rPr>
        <w:t>всеки</w:t>
      </w:r>
      <w:r w:rsidRPr="00B2768B">
        <w:rPr>
          <w:rFonts w:asciiTheme="minorHAnsi" w:eastAsia="Acrom Light" w:hAnsiTheme="minorHAnsi" w:cs="Acrom Light"/>
          <w:b/>
          <w:color w:val="000000"/>
        </w:rPr>
        <w:t xml:space="preserve">дневник и </w:t>
      </w:r>
      <w:r>
        <w:rPr>
          <w:rFonts w:asciiTheme="minorHAnsi" w:eastAsia="Acrom Light" w:hAnsiTheme="minorHAnsi" w:cs="Acrom Light"/>
          <w:b/>
          <w:color w:val="000000"/>
        </w:rPr>
        <w:t>в</w:t>
      </w:r>
      <w:r w:rsidRPr="00B2768B">
        <w:rPr>
          <w:rFonts w:asciiTheme="minorHAnsi" w:eastAsia="Acrom Light" w:hAnsiTheme="minorHAnsi" w:cs="Acrom Light"/>
          <w:b/>
          <w:color w:val="000000"/>
        </w:rPr>
        <w:t xml:space="preserve"> обществените електронни медии</w:t>
      </w:r>
      <w:r>
        <w:rPr>
          <w:rFonts w:asciiTheme="minorHAnsi" w:eastAsia="Acrom Light" w:hAnsiTheme="minorHAnsi" w:cs="Acrom Light"/>
          <w:b/>
          <w:color w:val="000000"/>
        </w:rPr>
        <w:t>.</w:t>
      </w:r>
      <w:r w:rsidRPr="00B2768B">
        <w:rPr>
          <w:rFonts w:asciiTheme="minorHAnsi" w:eastAsia="Acrom Light" w:hAnsiTheme="minorHAnsi" w:cs="Acrom Light"/>
          <w:color w:val="000000"/>
        </w:rPr>
        <w:t xml:space="preserve"> </w:t>
      </w:r>
    </w:p>
    <w:p w14:paraId="626F4556" w14:textId="77777777" w:rsidR="00060A2B" w:rsidRDefault="00060A2B" w:rsidP="00060A2B">
      <w:pPr>
        <w:spacing w:after="0"/>
        <w:ind w:leftChars="0" w:left="0" w:right="0" w:firstLineChars="0" w:firstLine="709"/>
        <w:rPr>
          <w:rFonts w:asciiTheme="minorHAnsi" w:eastAsia="Acrom Light" w:hAnsiTheme="minorHAnsi" w:cs="Acrom Light"/>
          <w:color w:val="000000"/>
        </w:rPr>
      </w:pPr>
    </w:p>
    <w:p w14:paraId="2BF7F02B" w14:textId="77777777" w:rsidR="00420F19" w:rsidRPr="00733D34" w:rsidRDefault="00060A2B" w:rsidP="00060A2B">
      <w:pPr>
        <w:spacing w:after="0"/>
        <w:ind w:leftChars="0" w:left="0" w:right="0" w:firstLineChars="0" w:firstLine="709"/>
        <w:rPr>
          <w:rFonts w:asciiTheme="minorHAnsi" w:eastAsia="Acrom Light" w:hAnsiTheme="minorHAnsi" w:cs="Acrom Light"/>
          <w:b/>
          <w:bCs/>
          <w:color w:val="000000"/>
        </w:rPr>
      </w:pPr>
      <w:r w:rsidRPr="00733D34">
        <w:rPr>
          <w:rFonts w:asciiTheme="minorHAnsi" w:eastAsia="Acrom Light" w:hAnsiTheme="minorHAnsi" w:cs="Acrom Light"/>
          <w:b/>
          <w:bCs/>
          <w:color w:val="000000"/>
        </w:rPr>
        <w:lastRenderedPageBreak/>
        <w:t xml:space="preserve">Срокът, посочен в закона, изтича на 9.08.2024 г. До момента нито един от сезираните държавни органи не е предприел никакви действия </w:t>
      </w:r>
      <w:r w:rsidR="00420F19" w:rsidRPr="00733D34">
        <w:rPr>
          <w:rFonts w:asciiTheme="minorHAnsi" w:eastAsia="Acrom Light" w:hAnsiTheme="minorHAnsi" w:cs="Acrom Light"/>
          <w:b/>
          <w:bCs/>
          <w:color w:val="000000"/>
        </w:rPr>
        <w:t>в отговор на Подписката с исканията на над 12 000 български граждани</w:t>
      </w:r>
      <w:r w:rsidRPr="00733D34">
        <w:rPr>
          <w:rFonts w:asciiTheme="minorHAnsi" w:eastAsia="Acrom Light" w:hAnsiTheme="minorHAnsi" w:cs="Acrom Light"/>
          <w:b/>
          <w:bCs/>
          <w:color w:val="000000"/>
        </w:rPr>
        <w:t xml:space="preserve">. </w:t>
      </w:r>
    </w:p>
    <w:p w14:paraId="6C04FEBE" w14:textId="77777777" w:rsidR="00420F19" w:rsidRDefault="00420F19" w:rsidP="00060A2B">
      <w:pPr>
        <w:spacing w:after="0"/>
        <w:ind w:leftChars="0" w:left="0" w:right="0" w:firstLineChars="0" w:firstLine="709"/>
        <w:rPr>
          <w:rFonts w:asciiTheme="minorHAnsi" w:eastAsia="Acrom Light" w:hAnsiTheme="minorHAnsi" w:cs="Acrom Light"/>
          <w:b/>
          <w:color w:val="000000"/>
        </w:rPr>
      </w:pPr>
    </w:p>
    <w:p w14:paraId="02A51ADB" w14:textId="21709974" w:rsidR="00420F19" w:rsidRDefault="00420F19" w:rsidP="00060A2B">
      <w:pPr>
        <w:spacing w:after="0"/>
        <w:ind w:leftChars="0" w:left="0" w:right="0" w:firstLineChars="0" w:firstLine="709"/>
        <w:rPr>
          <w:rFonts w:asciiTheme="minorHAnsi" w:eastAsia="Acrom Light" w:hAnsiTheme="minorHAnsi" w:cs="Acrom Light"/>
          <w:bCs/>
          <w:color w:val="000000"/>
        </w:rPr>
      </w:pPr>
      <w:r w:rsidRPr="00420F19">
        <w:rPr>
          <w:rFonts w:asciiTheme="minorHAnsi" w:eastAsia="Acrom Light" w:hAnsiTheme="minorHAnsi" w:cs="Acrom Light"/>
          <w:bCs/>
          <w:color w:val="000000"/>
        </w:rPr>
        <w:t>За нас това недвусмислено означава</w:t>
      </w:r>
      <w:r>
        <w:rPr>
          <w:rFonts w:asciiTheme="minorHAnsi" w:eastAsia="Acrom Light" w:hAnsiTheme="minorHAnsi" w:cs="Acrom Light"/>
          <w:bCs/>
          <w:color w:val="000000"/>
        </w:rPr>
        <w:t xml:space="preserve">, че изпълнителната и законодателната власт  отказват да спазват </w:t>
      </w:r>
      <w:r w:rsidR="0020767C">
        <w:rPr>
          <w:rFonts w:asciiTheme="minorHAnsi" w:eastAsia="Acrom Light" w:hAnsiTheme="minorHAnsi" w:cs="Acrom Light"/>
          <w:bCs/>
          <w:color w:val="000000"/>
        </w:rPr>
        <w:t xml:space="preserve">законите на Република България. </w:t>
      </w:r>
      <w:r>
        <w:rPr>
          <w:rFonts w:asciiTheme="minorHAnsi" w:eastAsia="Acrom Light" w:hAnsiTheme="minorHAnsi" w:cs="Acrom Light"/>
          <w:bCs/>
          <w:color w:val="000000"/>
        </w:rPr>
        <w:t xml:space="preserve">Че неглижират обществения интерес и гражданските </w:t>
      </w:r>
      <w:r w:rsidR="00DB2A39">
        <w:rPr>
          <w:rFonts w:asciiTheme="minorHAnsi" w:eastAsia="Acrom Light" w:hAnsiTheme="minorHAnsi" w:cs="Acrom Light"/>
          <w:bCs/>
          <w:color w:val="000000"/>
        </w:rPr>
        <w:t>искания</w:t>
      </w:r>
      <w:r>
        <w:rPr>
          <w:rFonts w:asciiTheme="minorHAnsi" w:eastAsia="Acrom Light" w:hAnsiTheme="minorHAnsi" w:cs="Acrom Light"/>
          <w:bCs/>
          <w:color w:val="000000"/>
        </w:rPr>
        <w:t xml:space="preserve"> за подобряване на дължимите от държавата здравни </w:t>
      </w:r>
      <w:r w:rsidR="00DB2A39">
        <w:rPr>
          <w:rFonts w:asciiTheme="minorHAnsi" w:eastAsia="Acrom Light" w:hAnsiTheme="minorHAnsi" w:cs="Acrom Light"/>
          <w:bCs/>
          <w:color w:val="000000"/>
        </w:rPr>
        <w:t xml:space="preserve">грижи и </w:t>
      </w:r>
      <w:r>
        <w:rPr>
          <w:rFonts w:asciiTheme="minorHAnsi" w:eastAsia="Acrom Light" w:hAnsiTheme="minorHAnsi" w:cs="Acrom Light"/>
          <w:bCs/>
          <w:color w:val="000000"/>
        </w:rPr>
        <w:t>у</w:t>
      </w:r>
      <w:r w:rsidR="00DB2A39">
        <w:rPr>
          <w:rFonts w:asciiTheme="minorHAnsi" w:eastAsia="Acrom Light" w:hAnsiTheme="minorHAnsi" w:cs="Acrom Light"/>
          <w:bCs/>
          <w:color w:val="000000"/>
        </w:rPr>
        <w:t>слуги</w:t>
      </w:r>
      <w:r>
        <w:rPr>
          <w:rFonts w:asciiTheme="minorHAnsi" w:eastAsia="Acrom Light" w:hAnsiTheme="minorHAnsi" w:cs="Acrom Light"/>
          <w:bCs/>
          <w:color w:val="000000"/>
        </w:rPr>
        <w:t xml:space="preserve">. Че детското здраве и здравеопазване не са приоритет на държавата. </w:t>
      </w:r>
      <w:r w:rsidR="00DB2A39">
        <w:rPr>
          <w:rFonts w:asciiTheme="minorHAnsi" w:eastAsia="Acrom Light" w:hAnsiTheme="minorHAnsi" w:cs="Acrom Light"/>
          <w:bCs/>
          <w:color w:val="000000"/>
        </w:rPr>
        <w:t xml:space="preserve">Че липсва базисно разбиране за задълженията и функциите на държавата към обществото. </w:t>
      </w:r>
    </w:p>
    <w:p w14:paraId="6A48A6C9" w14:textId="77777777" w:rsidR="00DB2A39" w:rsidRDefault="00DB2A39" w:rsidP="00060A2B">
      <w:pPr>
        <w:spacing w:after="0"/>
        <w:ind w:leftChars="0" w:left="0" w:right="0" w:firstLineChars="0" w:firstLine="709"/>
        <w:rPr>
          <w:rFonts w:asciiTheme="minorHAnsi" w:eastAsia="Acrom Light" w:hAnsiTheme="minorHAnsi" w:cs="Acrom Light"/>
          <w:bCs/>
          <w:color w:val="000000"/>
        </w:rPr>
      </w:pPr>
    </w:p>
    <w:p w14:paraId="4C20A159" w14:textId="0CFB3AC3" w:rsidR="00DB2A39" w:rsidRPr="00DB41DB" w:rsidRDefault="00DB2A39" w:rsidP="00060A2B">
      <w:pPr>
        <w:spacing w:after="0"/>
        <w:ind w:leftChars="0" w:left="0" w:right="0" w:firstLineChars="0" w:firstLine="709"/>
        <w:rPr>
          <w:rFonts w:asciiTheme="minorHAnsi" w:eastAsia="Acrom Light" w:hAnsiTheme="minorHAnsi" w:cs="Acrom Light"/>
          <w:bCs/>
        </w:rPr>
      </w:pPr>
      <w:r>
        <w:rPr>
          <w:rFonts w:asciiTheme="minorHAnsi" w:eastAsia="Acrom Light" w:hAnsiTheme="minorHAnsi" w:cs="Acrom Light"/>
          <w:bCs/>
          <w:color w:val="000000"/>
        </w:rPr>
        <w:t>Когато гражданите гласуват на избори, т</w:t>
      </w:r>
      <w:r w:rsidR="003348A5">
        <w:rPr>
          <w:rFonts w:asciiTheme="minorHAnsi" w:eastAsia="Acrom Light" w:hAnsiTheme="minorHAnsi" w:cs="Acrom Light"/>
          <w:bCs/>
          <w:color w:val="000000"/>
        </w:rPr>
        <w:t xml:space="preserve">ова е договор, с </w:t>
      </w:r>
      <w:r w:rsidR="003348A5" w:rsidRPr="00DB41DB">
        <w:rPr>
          <w:rFonts w:asciiTheme="minorHAnsi" w:eastAsia="Acrom Light" w:hAnsiTheme="minorHAnsi" w:cs="Acrom Light"/>
          <w:bCs/>
        </w:rPr>
        <w:t xml:space="preserve">който </w:t>
      </w:r>
      <w:r w:rsidR="0020767C" w:rsidRPr="00DB41DB">
        <w:rPr>
          <w:rFonts w:asciiTheme="minorHAnsi" w:eastAsia="Acrom Light" w:hAnsiTheme="minorHAnsi" w:cs="Acrom Light"/>
          <w:bCs/>
        </w:rPr>
        <w:t>избраните лица приемат</w:t>
      </w:r>
      <w:r w:rsidR="003348A5" w:rsidRPr="00DB41DB">
        <w:rPr>
          <w:rFonts w:asciiTheme="minorHAnsi" w:eastAsia="Acrom Light" w:hAnsiTheme="minorHAnsi" w:cs="Acrom Light"/>
          <w:bCs/>
        </w:rPr>
        <w:t xml:space="preserve"> </w:t>
      </w:r>
      <w:r w:rsidR="0020767C" w:rsidRPr="00DB41DB">
        <w:rPr>
          <w:rFonts w:asciiTheme="minorHAnsi" w:eastAsia="Acrom Light" w:hAnsiTheme="minorHAnsi" w:cs="Acrom Light"/>
          <w:bCs/>
        </w:rPr>
        <w:t>отговорността да защитават</w:t>
      </w:r>
      <w:r w:rsidR="003348A5" w:rsidRPr="00DB41DB">
        <w:rPr>
          <w:rFonts w:asciiTheme="minorHAnsi" w:eastAsia="Acrom Light" w:hAnsiTheme="minorHAnsi" w:cs="Acrom Light"/>
          <w:bCs/>
        </w:rPr>
        <w:t xml:space="preserve"> обществените интереси.</w:t>
      </w:r>
      <w:r w:rsidRPr="00DB41DB">
        <w:rPr>
          <w:rFonts w:asciiTheme="minorHAnsi" w:eastAsia="Acrom Light" w:hAnsiTheme="minorHAnsi" w:cs="Acrom Light"/>
          <w:bCs/>
        </w:rPr>
        <w:t xml:space="preserve"> </w:t>
      </w:r>
      <w:r w:rsidR="002A23E7" w:rsidRPr="00DB41DB">
        <w:rPr>
          <w:rFonts w:asciiTheme="minorHAnsi" w:eastAsia="Acrom Light" w:hAnsiTheme="minorHAnsi" w:cs="Acrom Light"/>
          <w:bCs/>
        </w:rPr>
        <w:t>Н</w:t>
      </w:r>
      <w:r w:rsidR="003348A5" w:rsidRPr="00DB41DB">
        <w:rPr>
          <w:rFonts w:asciiTheme="minorHAnsi" w:eastAsia="Acrom Light" w:hAnsiTheme="minorHAnsi" w:cs="Acrom Light"/>
          <w:bCs/>
        </w:rPr>
        <w:t>арушава</w:t>
      </w:r>
      <w:r w:rsidR="002A23E7" w:rsidRPr="00DB41DB">
        <w:rPr>
          <w:rFonts w:asciiTheme="minorHAnsi" w:eastAsia="Acrom Light" w:hAnsiTheme="minorHAnsi" w:cs="Acrom Light"/>
          <w:bCs/>
        </w:rPr>
        <w:t>нето на</w:t>
      </w:r>
      <w:r w:rsidR="003348A5" w:rsidRPr="00DB41DB">
        <w:rPr>
          <w:rFonts w:asciiTheme="minorHAnsi" w:eastAsia="Acrom Light" w:hAnsiTheme="minorHAnsi" w:cs="Acrom Light"/>
          <w:bCs/>
        </w:rPr>
        <w:t xml:space="preserve"> този договор,  подкопава основите на де</w:t>
      </w:r>
      <w:r w:rsidR="002A23E7" w:rsidRPr="00DB41DB">
        <w:rPr>
          <w:rFonts w:asciiTheme="minorHAnsi" w:eastAsia="Acrom Light" w:hAnsiTheme="minorHAnsi" w:cs="Acrom Light"/>
          <w:bCs/>
        </w:rPr>
        <w:t>мократичната правова държава.</w:t>
      </w:r>
    </w:p>
    <w:p w14:paraId="174BE6ED" w14:textId="77777777" w:rsidR="00420F19" w:rsidRDefault="00420F19" w:rsidP="00060A2B">
      <w:pPr>
        <w:spacing w:after="0"/>
        <w:ind w:leftChars="0" w:left="0" w:right="0" w:firstLineChars="0" w:firstLine="709"/>
        <w:rPr>
          <w:rFonts w:asciiTheme="minorHAnsi" w:eastAsia="Acrom Light" w:hAnsiTheme="minorHAnsi" w:cs="Acrom Light"/>
          <w:bCs/>
          <w:color w:val="000000"/>
        </w:rPr>
      </w:pPr>
    </w:p>
    <w:p w14:paraId="08DF9B87" w14:textId="4715F6E2" w:rsidR="003348A5" w:rsidRPr="00DB41DB" w:rsidRDefault="00DB2A39" w:rsidP="00B16EDB">
      <w:pPr>
        <w:spacing w:after="0"/>
        <w:ind w:leftChars="0" w:left="0" w:right="0" w:firstLineChars="0" w:firstLine="709"/>
        <w:rPr>
          <w:rFonts w:asciiTheme="minorHAnsi" w:eastAsia="Acrom Light" w:hAnsiTheme="minorHAnsi" w:cs="Acrom Light"/>
          <w:color w:val="000000" w:themeColor="text1"/>
        </w:rPr>
      </w:pPr>
      <w:r w:rsidRPr="00DB41DB">
        <w:rPr>
          <w:rFonts w:asciiTheme="minorHAnsi" w:eastAsia="Acrom Light" w:hAnsiTheme="minorHAnsi" w:cs="Acrom Light"/>
          <w:bCs/>
          <w:color w:val="000000" w:themeColor="text1"/>
        </w:rPr>
        <w:t xml:space="preserve">С </w:t>
      </w:r>
      <w:r w:rsidR="00060A2B" w:rsidRPr="00DB41DB">
        <w:rPr>
          <w:rFonts w:asciiTheme="minorHAnsi" w:eastAsia="Acrom Light" w:hAnsiTheme="minorHAnsi" w:cs="Acrom Light"/>
          <w:color w:val="000000" w:themeColor="text1"/>
        </w:rPr>
        <w:t xml:space="preserve">настоящето отворено писмо </w:t>
      </w:r>
      <w:r w:rsidR="002A23E7" w:rsidRPr="00DB41DB">
        <w:rPr>
          <w:rFonts w:asciiTheme="minorHAnsi" w:eastAsia="Acrom Light" w:hAnsiTheme="minorHAnsi" w:cs="Acrom Light"/>
          <w:b/>
          <w:color w:val="000000" w:themeColor="text1"/>
        </w:rPr>
        <w:t>Ви</w:t>
      </w:r>
      <w:r w:rsidR="002A23E7" w:rsidRPr="00DB41DB">
        <w:rPr>
          <w:rFonts w:asciiTheme="minorHAnsi" w:eastAsia="Acrom Light" w:hAnsiTheme="minorHAnsi" w:cs="Acrom Light"/>
          <w:color w:val="000000" w:themeColor="text1"/>
        </w:rPr>
        <w:t xml:space="preserve"> </w:t>
      </w:r>
      <w:r w:rsidR="00060A2B" w:rsidRPr="00DB41DB">
        <w:rPr>
          <w:rFonts w:asciiTheme="minorHAnsi" w:eastAsia="Acrom Light" w:hAnsiTheme="minorHAnsi" w:cs="Acrom Light"/>
          <w:b/>
          <w:color w:val="000000" w:themeColor="text1"/>
        </w:rPr>
        <w:t xml:space="preserve">призоваваме </w:t>
      </w:r>
      <w:r w:rsidR="003348A5" w:rsidRPr="00DB41DB">
        <w:rPr>
          <w:rFonts w:asciiTheme="minorHAnsi" w:eastAsia="Acrom Light" w:hAnsiTheme="minorHAnsi" w:cs="Acrom Light"/>
          <w:b/>
          <w:color w:val="000000" w:themeColor="text1"/>
        </w:rPr>
        <w:t xml:space="preserve">да изпълните </w:t>
      </w:r>
      <w:r w:rsidR="002753C7" w:rsidRPr="00DB41DB">
        <w:rPr>
          <w:rFonts w:asciiTheme="minorHAnsi" w:eastAsia="Acrom Light" w:hAnsiTheme="minorHAnsi" w:cs="Acrom Light"/>
          <w:b/>
          <w:color w:val="000000" w:themeColor="text1"/>
        </w:rPr>
        <w:t xml:space="preserve">задълженията си, които законът Ви </w:t>
      </w:r>
      <w:r w:rsidR="003348A5" w:rsidRPr="00DB41DB">
        <w:rPr>
          <w:rFonts w:asciiTheme="minorHAnsi" w:eastAsia="Acrom Light" w:hAnsiTheme="minorHAnsi" w:cs="Acrom Light"/>
          <w:b/>
          <w:color w:val="000000" w:themeColor="text1"/>
        </w:rPr>
        <w:t xml:space="preserve">е вменил. </w:t>
      </w:r>
      <w:r w:rsidR="002753C7" w:rsidRPr="00DB41DB">
        <w:rPr>
          <w:rFonts w:asciiTheme="minorHAnsi" w:eastAsia="Acrom Light" w:hAnsiTheme="minorHAnsi" w:cs="Acrom Light"/>
          <w:b/>
          <w:color w:val="000000" w:themeColor="text1"/>
        </w:rPr>
        <w:t>Желаем да отбележи</w:t>
      </w:r>
      <w:r w:rsidR="00421DC0" w:rsidRPr="00DB41DB">
        <w:rPr>
          <w:rFonts w:asciiTheme="minorHAnsi" w:eastAsia="Acrom Light" w:hAnsiTheme="minorHAnsi" w:cs="Acrom Light"/>
          <w:b/>
          <w:color w:val="000000" w:themeColor="text1"/>
        </w:rPr>
        <w:t>м</w:t>
      </w:r>
      <w:r w:rsidR="002753C7" w:rsidRPr="00DB41DB">
        <w:rPr>
          <w:rFonts w:asciiTheme="minorHAnsi" w:eastAsia="Acrom Light" w:hAnsiTheme="minorHAnsi" w:cs="Acrom Light"/>
          <w:b/>
          <w:color w:val="000000" w:themeColor="text1"/>
        </w:rPr>
        <w:t>, че от Вашите действия става ясно доколко</w:t>
      </w:r>
      <w:r w:rsidR="003348A5" w:rsidRPr="00DB41DB">
        <w:rPr>
          <w:rFonts w:asciiTheme="minorHAnsi" w:eastAsia="Acrom Light" w:hAnsiTheme="minorHAnsi" w:cs="Acrom Light"/>
          <w:b/>
          <w:color w:val="000000" w:themeColor="text1"/>
        </w:rPr>
        <w:t xml:space="preserve"> детското </w:t>
      </w:r>
      <w:r w:rsidR="00060A2B" w:rsidRPr="00DB41DB">
        <w:rPr>
          <w:rFonts w:asciiTheme="minorHAnsi" w:eastAsia="Acrom Light" w:hAnsiTheme="minorHAnsi" w:cs="Acrom Light"/>
          <w:b/>
          <w:color w:val="000000" w:themeColor="text1"/>
        </w:rPr>
        <w:t xml:space="preserve">здравеопазване </w:t>
      </w:r>
      <w:r w:rsidR="002753C7" w:rsidRPr="00DB41DB">
        <w:rPr>
          <w:rFonts w:asciiTheme="minorHAnsi" w:eastAsia="Acrom Light" w:hAnsiTheme="minorHAnsi" w:cs="Acrom Light"/>
          <w:b/>
          <w:color w:val="000000" w:themeColor="text1"/>
        </w:rPr>
        <w:t>е</w:t>
      </w:r>
      <w:r w:rsidR="003348A5" w:rsidRPr="00DB41DB">
        <w:rPr>
          <w:rFonts w:asciiTheme="minorHAnsi" w:eastAsia="Acrom Light" w:hAnsiTheme="minorHAnsi" w:cs="Acrom Light"/>
          <w:b/>
          <w:color w:val="000000" w:themeColor="text1"/>
        </w:rPr>
        <w:t xml:space="preserve"> истински приоритет </w:t>
      </w:r>
      <w:r w:rsidR="007A0D6E" w:rsidRPr="00DB41DB">
        <w:rPr>
          <w:rFonts w:asciiTheme="minorHAnsi" w:eastAsia="Acrom Light" w:hAnsiTheme="minorHAnsi" w:cs="Acrom Light"/>
          <w:b/>
          <w:color w:val="000000" w:themeColor="text1"/>
        </w:rPr>
        <w:t>н</w:t>
      </w:r>
      <w:r w:rsidR="003348A5" w:rsidRPr="00DB41DB">
        <w:rPr>
          <w:rFonts w:asciiTheme="minorHAnsi" w:eastAsia="Acrom Light" w:hAnsiTheme="minorHAnsi" w:cs="Acrom Light"/>
          <w:b/>
          <w:color w:val="000000" w:themeColor="text1"/>
        </w:rPr>
        <w:t>а държавата, а не фо</w:t>
      </w:r>
      <w:r w:rsidR="002753C7" w:rsidRPr="00DB41DB">
        <w:rPr>
          <w:rFonts w:asciiTheme="minorHAnsi" w:eastAsia="Acrom Light" w:hAnsiTheme="minorHAnsi" w:cs="Acrom Light"/>
          <w:b/>
          <w:color w:val="000000" w:themeColor="text1"/>
        </w:rPr>
        <w:t xml:space="preserve">рмален атрибут на предизборни </w:t>
      </w:r>
      <w:r w:rsidR="003348A5" w:rsidRPr="00DB41DB">
        <w:rPr>
          <w:rFonts w:asciiTheme="minorHAnsi" w:eastAsia="Acrom Light" w:hAnsiTheme="minorHAnsi" w:cs="Acrom Light"/>
          <w:b/>
          <w:color w:val="000000" w:themeColor="text1"/>
        </w:rPr>
        <w:t>програми</w:t>
      </w:r>
      <w:r w:rsidR="00060A2B" w:rsidRPr="00DB41DB">
        <w:rPr>
          <w:rFonts w:asciiTheme="minorHAnsi" w:eastAsia="Acrom Light" w:hAnsiTheme="minorHAnsi" w:cs="Acrom Light"/>
          <w:color w:val="000000" w:themeColor="text1"/>
        </w:rPr>
        <w:t>.</w:t>
      </w:r>
      <w:r w:rsidR="003348A5" w:rsidRPr="00DB41DB">
        <w:rPr>
          <w:rFonts w:asciiTheme="minorHAnsi" w:eastAsia="Acrom Light" w:hAnsiTheme="minorHAnsi" w:cs="Acrom Light"/>
          <w:color w:val="000000" w:themeColor="text1"/>
        </w:rPr>
        <w:t xml:space="preserve"> </w:t>
      </w:r>
      <w:r w:rsidR="00421DC0" w:rsidRPr="00DB41DB">
        <w:rPr>
          <w:rFonts w:asciiTheme="minorHAnsi" w:eastAsia="Acrom Light" w:hAnsiTheme="minorHAnsi" w:cs="Acrom Light"/>
          <w:color w:val="000000" w:themeColor="text1"/>
        </w:rPr>
        <w:t xml:space="preserve">Смятаме, че </w:t>
      </w:r>
      <w:r w:rsidR="002753C7" w:rsidRPr="00DB41DB">
        <w:rPr>
          <w:rFonts w:asciiTheme="minorHAnsi" w:eastAsia="Acrom Light" w:hAnsiTheme="minorHAnsi" w:cs="Acrom Light"/>
          <w:color w:val="000000" w:themeColor="text1"/>
        </w:rPr>
        <w:t xml:space="preserve">липсата на такива действия, въпреки законоустановените задължения, </w:t>
      </w:r>
      <w:r w:rsidR="00421DC0" w:rsidRPr="00DB41DB">
        <w:rPr>
          <w:rFonts w:asciiTheme="minorHAnsi" w:eastAsia="Acrom Light" w:hAnsiTheme="minorHAnsi" w:cs="Acrom Light"/>
          <w:color w:val="000000" w:themeColor="text1"/>
        </w:rPr>
        <w:t>са</w:t>
      </w:r>
      <w:r w:rsidR="003348A5" w:rsidRPr="00DB41DB">
        <w:rPr>
          <w:rFonts w:asciiTheme="minorHAnsi" w:eastAsia="Acrom Light" w:hAnsiTheme="minorHAnsi" w:cs="Acrom Light"/>
          <w:color w:val="000000" w:themeColor="text1"/>
        </w:rPr>
        <w:t xml:space="preserve"> </w:t>
      </w:r>
      <w:r w:rsidR="002753C7" w:rsidRPr="00DB41DB">
        <w:rPr>
          <w:rFonts w:asciiTheme="minorHAnsi" w:eastAsia="Acrom Light" w:hAnsiTheme="minorHAnsi" w:cs="Acrom Light"/>
          <w:color w:val="000000" w:themeColor="text1"/>
        </w:rPr>
        <w:t>признание</w:t>
      </w:r>
      <w:r w:rsidR="003348A5" w:rsidRPr="00DB41DB">
        <w:rPr>
          <w:rFonts w:asciiTheme="minorHAnsi" w:eastAsia="Acrom Light" w:hAnsiTheme="minorHAnsi" w:cs="Acrom Light"/>
          <w:color w:val="000000" w:themeColor="text1"/>
        </w:rPr>
        <w:t>, че</w:t>
      </w:r>
      <w:r w:rsidR="002753C7" w:rsidRPr="00DB41DB">
        <w:rPr>
          <w:rFonts w:asciiTheme="minorHAnsi" w:eastAsia="Acrom Light" w:hAnsiTheme="minorHAnsi" w:cs="Acrom Light"/>
          <w:color w:val="000000" w:themeColor="text1"/>
        </w:rPr>
        <w:t xml:space="preserve"> </w:t>
      </w:r>
      <w:r w:rsidR="00421DC0" w:rsidRPr="00DB41DB">
        <w:rPr>
          <w:rFonts w:asciiTheme="minorHAnsi" w:eastAsia="Acrom Light" w:hAnsiTheme="minorHAnsi" w:cs="Acrom Light"/>
          <w:color w:val="000000" w:themeColor="text1"/>
        </w:rPr>
        <w:t xml:space="preserve">детското здравеопазване и исканията на 12 000 български граждани </w:t>
      </w:r>
      <w:r w:rsidR="003348A5" w:rsidRPr="00DB41DB">
        <w:rPr>
          <w:rFonts w:asciiTheme="minorHAnsi" w:eastAsia="Acrom Light" w:hAnsiTheme="minorHAnsi" w:cs="Acrom Light"/>
          <w:color w:val="000000" w:themeColor="text1"/>
        </w:rPr>
        <w:t xml:space="preserve">не </w:t>
      </w:r>
      <w:r w:rsidR="00421DC0" w:rsidRPr="00DB41DB">
        <w:rPr>
          <w:rFonts w:asciiTheme="minorHAnsi" w:eastAsia="Acrom Light" w:hAnsiTheme="minorHAnsi" w:cs="Acrom Light"/>
          <w:color w:val="000000" w:themeColor="text1"/>
        </w:rPr>
        <w:t>са Ваш</w:t>
      </w:r>
      <w:r w:rsidR="003348A5" w:rsidRPr="00DB41DB">
        <w:rPr>
          <w:rFonts w:asciiTheme="minorHAnsi" w:eastAsia="Acrom Light" w:hAnsiTheme="minorHAnsi" w:cs="Acrom Light"/>
          <w:color w:val="000000" w:themeColor="text1"/>
        </w:rPr>
        <w:t xml:space="preserve"> приоритет.</w:t>
      </w:r>
      <w:r w:rsidR="00B16EDB" w:rsidRPr="00DB41DB">
        <w:rPr>
          <w:rFonts w:asciiTheme="minorHAnsi" w:eastAsia="Acrom Light" w:hAnsiTheme="minorHAnsi" w:cs="Acrom Light"/>
          <w:color w:val="000000" w:themeColor="text1"/>
        </w:rPr>
        <w:t xml:space="preserve"> </w:t>
      </w:r>
    </w:p>
    <w:p w14:paraId="4C0CCC77" w14:textId="77777777" w:rsidR="00060A2B" w:rsidRPr="00DB41DB" w:rsidRDefault="00060A2B" w:rsidP="002D1B9F">
      <w:pPr>
        <w:spacing w:after="0"/>
        <w:ind w:leftChars="0" w:left="0" w:right="0" w:firstLineChars="0" w:firstLine="711"/>
        <w:rPr>
          <w:rFonts w:asciiTheme="minorHAnsi" w:eastAsia="Acrom Light" w:hAnsiTheme="minorHAnsi" w:cs="Acrom Light"/>
          <w:color w:val="000000" w:themeColor="text1"/>
        </w:rPr>
      </w:pPr>
    </w:p>
    <w:p w14:paraId="4EBFDF42" w14:textId="064BA4D4" w:rsidR="00134FE1" w:rsidRPr="00AB4102" w:rsidRDefault="00DB2A39" w:rsidP="002D1B9F">
      <w:pPr>
        <w:spacing w:after="0"/>
        <w:ind w:leftChars="0" w:left="0" w:right="0" w:firstLineChars="0" w:firstLine="711"/>
        <w:rPr>
          <w:rFonts w:asciiTheme="minorHAnsi" w:eastAsia="Acrom Light" w:hAnsiTheme="minorHAnsi" w:cs="Acrom Light"/>
          <w:b/>
          <w:color w:val="000000"/>
        </w:rPr>
      </w:pPr>
      <w:r w:rsidRPr="00AB4102">
        <w:rPr>
          <w:rFonts w:asciiTheme="minorHAnsi" w:eastAsia="Acrom Light" w:hAnsiTheme="minorHAnsi" w:cs="Acrom Light"/>
          <w:b/>
          <w:color w:val="000000"/>
        </w:rPr>
        <w:t xml:space="preserve">Припомняме 6-те предложения </w:t>
      </w:r>
      <w:r w:rsidR="00B16EDB" w:rsidRPr="00AB4102">
        <w:rPr>
          <w:rFonts w:asciiTheme="minorHAnsi" w:eastAsia="Acrom Light" w:hAnsiTheme="minorHAnsi" w:cs="Acrom Light"/>
          <w:b/>
          <w:color w:val="000000"/>
        </w:rPr>
        <w:t>в</w:t>
      </w:r>
      <w:r w:rsidRPr="00AB4102">
        <w:rPr>
          <w:rFonts w:asciiTheme="minorHAnsi" w:eastAsia="Acrom Light" w:hAnsiTheme="minorHAnsi" w:cs="Acrom Light"/>
          <w:b/>
          <w:color w:val="000000"/>
        </w:rPr>
        <w:t xml:space="preserve"> </w:t>
      </w:r>
      <w:r w:rsidR="00B16EDB" w:rsidRPr="00AB4102">
        <w:rPr>
          <w:rFonts w:asciiTheme="minorHAnsi" w:eastAsia="Acrom Light" w:hAnsiTheme="minorHAnsi" w:cs="Acrom Light"/>
          <w:b/>
          <w:color w:val="000000"/>
        </w:rPr>
        <w:t>Подписката на Н</w:t>
      </w:r>
      <w:hyperlink r:id="rId11" w:history="1">
        <w:r w:rsidR="00B16EDB" w:rsidRPr="00AB4102">
          <w:rPr>
            <w:rFonts w:asciiTheme="minorHAnsi" w:eastAsia="Acrom Light" w:hAnsiTheme="minorHAnsi" w:cs="Acrom Light"/>
            <w:b/>
            <w:color w:val="000000"/>
          </w:rPr>
          <w:t>ационална гражданска инициатива</w:t>
        </w:r>
      </w:hyperlink>
      <w:r w:rsidR="00B16EDB" w:rsidRPr="00AB4102">
        <w:rPr>
          <w:rFonts w:asciiTheme="minorHAnsi" w:eastAsia="Acrom Light" w:hAnsiTheme="minorHAnsi" w:cs="Acrom Light"/>
          <w:b/>
          <w:color w:val="000000"/>
        </w:rPr>
        <w:t xml:space="preserve"> „Даная за живот“:</w:t>
      </w:r>
    </w:p>
    <w:p w14:paraId="15566368" w14:textId="03B098EE" w:rsidR="002D1B9F" w:rsidRPr="00C46045" w:rsidRDefault="002D1B9F" w:rsidP="002D1B9F">
      <w:pPr>
        <w:spacing w:after="0"/>
        <w:ind w:leftChars="0" w:left="0" w:right="0" w:firstLineChars="0" w:firstLine="1134"/>
        <w:rPr>
          <w:rFonts w:asciiTheme="minorHAnsi" w:eastAsia="Acrom Light" w:hAnsiTheme="minorHAnsi" w:cs="Acrom Light"/>
          <w:color w:val="000000"/>
        </w:rPr>
      </w:pPr>
    </w:p>
    <w:p w14:paraId="0ADC0423" w14:textId="4D0B8598" w:rsidR="002D1B9F" w:rsidRDefault="002D1B9F" w:rsidP="002D1B9F">
      <w:pPr>
        <w:numPr>
          <w:ilvl w:val="0"/>
          <w:numId w:val="9"/>
        </w:numPr>
        <w:spacing w:after="0"/>
        <w:ind w:leftChars="0" w:right="0" w:firstLineChars="0"/>
        <w:rPr>
          <w:rFonts w:asciiTheme="minorHAnsi" w:eastAsia="Acrom Light" w:hAnsiTheme="minorHAnsi" w:cs="Acrom Light"/>
          <w:color w:val="000000"/>
        </w:rPr>
      </w:pPr>
      <w:r w:rsidRPr="007A0D6E">
        <w:rPr>
          <w:rFonts w:asciiTheme="minorHAnsi" w:eastAsia="Acrom Light" w:hAnsiTheme="minorHAnsi" w:cs="Acrom Light"/>
          <w:bCs/>
          <w:color w:val="000000"/>
        </w:rPr>
        <w:t>До</w:t>
      </w:r>
      <w:r w:rsidRPr="00C46045">
        <w:rPr>
          <w:rFonts w:asciiTheme="minorHAnsi" w:eastAsia="Acrom Light" w:hAnsiTheme="minorHAnsi" w:cs="Acrom Light"/>
          <w:b/>
          <w:color w:val="000000"/>
        </w:rPr>
        <w:t xml:space="preserve"> </w:t>
      </w:r>
      <w:r w:rsidRPr="00B2768B">
        <w:rPr>
          <w:rFonts w:asciiTheme="minorHAnsi" w:eastAsia="Acrom Light" w:hAnsiTheme="minorHAnsi" w:cs="Acrom Light"/>
          <w:color w:val="000000"/>
        </w:rPr>
        <w:t>изграждане на Национална детска болница, а и не само</w:t>
      </w:r>
      <w:r w:rsidRPr="00AB4102">
        <w:rPr>
          <w:rFonts w:asciiTheme="minorHAnsi" w:eastAsia="Acrom Light" w:hAnsiTheme="minorHAnsi" w:cs="Acrom Light"/>
          <w:b/>
          <w:color w:val="000000"/>
        </w:rPr>
        <w:t>, да бъде създадена дигитална информационна система, поддържана от Министерство на здравеопазването, която да функционира в реално време и да насочва родители на деца, които се нуждаят от определени специалисти</w:t>
      </w:r>
      <w:r w:rsidRPr="00B2768B">
        <w:rPr>
          <w:rFonts w:asciiTheme="minorHAnsi" w:eastAsia="Acrom Light" w:hAnsiTheme="minorHAnsi" w:cs="Acrom Light"/>
          <w:color w:val="000000"/>
        </w:rPr>
        <w:t>, но нямат информация кое лечебно заведение разполага с най-подходящите в конкретния случай, според конкретното състояние на детето, както и съобразено с местоположението му. Системата да обедини в едно - информация за всички болнични клиники, които лекуват деца, капацитет, работно време, дежурни кабинети и специалисти. Да има възможност за онлайн запитване със срок на отговор към съответното болнично заведение.</w:t>
      </w:r>
    </w:p>
    <w:p w14:paraId="799EEC94" w14:textId="77777777" w:rsidR="00060A2B" w:rsidRPr="00B2768B" w:rsidRDefault="00060A2B" w:rsidP="00060A2B">
      <w:pPr>
        <w:spacing w:after="0"/>
        <w:ind w:leftChars="0" w:left="720" w:right="0" w:firstLineChars="0" w:firstLine="0"/>
        <w:rPr>
          <w:rFonts w:asciiTheme="minorHAnsi" w:eastAsia="Acrom Light" w:hAnsiTheme="minorHAnsi" w:cs="Acrom Light"/>
          <w:color w:val="000000"/>
        </w:rPr>
      </w:pPr>
    </w:p>
    <w:p w14:paraId="359766F1" w14:textId="60E6D669" w:rsidR="002D1B9F" w:rsidRPr="00B2768B" w:rsidRDefault="002D1B9F" w:rsidP="002D1B9F">
      <w:pPr>
        <w:numPr>
          <w:ilvl w:val="0"/>
          <w:numId w:val="9"/>
        </w:numPr>
        <w:spacing w:after="0"/>
        <w:ind w:leftChars="0" w:right="0" w:firstLineChars="0"/>
        <w:rPr>
          <w:rFonts w:asciiTheme="minorHAnsi" w:eastAsia="Acrom Light" w:hAnsiTheme="minorHAnsi" w:cs="Acrom Light"/>
          <w:color w:val="000000"/>
        </w:rPr>
      </w:pPr>
      <w:r w:rsidRPr="00B2768B">
        <w:rPr>
          <w:rFonts w:asciiTheme="minorHAnsi" w:eastAsia="Acrom Light" w:hAnsiTheme="minorHAnsi" w:cs="Acrom Light"/>
          <w:color w:val="000000"/>
        </w:rPr>
        <w:t>От</w:t>
      </w:r>
      <w:r w:rsidRPr="00AB4102">
        <w:rPr>
          <w:rFonts w:asciiTheme="minorHAnsi" w:eastAsia="Acrom Light" w:hAnsiTheme="minorHAnsi" w:cs="Acrom Light"/>
          <w:b/>
          <w:color w:val="000000"/>
        </w:rPr>
        <w:t xml:space="preserve">криване на гореща телефонна линия/онлайн платформа </w:t>
      </w:r>
      <w:r w:rsidRPr="00B2768B">
        <w:rPr>
          <w:rFonts w:asciiTheme="minorHAnsi" w:eastAsia="Acrom Light" w:hAnsiTheme="minorHAnsi" w:cs="Acrom Light"/>
          <w:color w:val="000000"/>
        </w:rPr>
        <w:t xml:space="preserve">с лимитирано време за отговор </w:t>
      </w:r>
      <w:r w:rsidRPr="00AB4102">
        <w:rPr>
          <w:rFonts w:asciiTheme="minorHAnsi" w:eastAsia="Acrom Light" w:hAnsiTheme="minorHAnsi" w:cs="Acrom Light"/>
          <w:b/>
          <w:color w:val="000000"/>
        </w:rPr>
        <w:t>и единен национален номер за подаване на сигнали за проблеми и в подкрепа на родители на деца-пациенти при приема и престоя им в болнични заведения и/или при отказ на лечебното заведение</w:t>
      </w:r>
      <w:r w:rsidRPr="00B2768B">
        <w:rPr>
          <w:rFonts w:asciiTheme="minorHAnsi" w:eastAsia="Acrom Light" w:hAnsiTheme="minorHAnsi" w:cs="Acrom Light"/>
          <w:color w:val="000000"/>
        </w:rPr>
        <w:t xml:space="preserve"> да осигури мултидисциплинарен екип, когато това е необходимо. Да се гарантира анонимността на подателите на сигнали и да има механизъм за последваща незабавна проверка.</w:t>
      </w:r>
    </w:p>
    <w:p w14:paraId="78DA0B06" w14:textId="77777777" w:rsidR="002D1B9F" w:rsidRPr="00B2768B" w:rsidRDefault="002D1B9F" w:rsidP="002D1B9F">
      <w:pPr>
        <w:spacing w:after="0"/>
        <w:ind w:leftChars="0" w:left="720" w:right="0" w:firstLineChars="0" w:firstLine="0"/>
        <w:rPr>
          <w:rFonts w:asciiTheme="minorHAnsi" w:eastAsia="Acrom Light" w:hAnsiTheme="minorHAnsi" w:cs="Acrom Light"/>
          <w:color w:val="000000"/>
        </w:rPr>
      </w:pPr>
    </w:p>
    <w:p w14:paraId="5F2C67D9" w14:textId="77777777" w:rsidR="002D1B9F" w:rsidRPr="00B2768B" w:rsidRDefault="002D1B9F" w:rsidP="002D1B9F">
      <w:pPr>
        <w:numPr>
          <w:ilvl w:val="0"/>
          <w:numId w:val="9"/>
        </w:numPr>
        <w:spacing w:after="0"/>
        <w:ind w:leftChars="0" w:right="0" w:firstLineChars="0"/>
        <w:rPr>
          <w:rFonts w:asciiTheme="minorHAnsi" w:eastAsia="Acrom Light" w:hAnsiTheme="minorHAnsi" w:cs="Acrom Light"/>
          <w:color w:val="000000"/>
        </w:rPr>
      </w:pPr>
      <w:r w:rsidRPr="00AB4102">
        <w:rPr>
          <w:rFonts w:asciiTheme="minorHAnsi" w:eastAsia="Acrom Light" w:hAnsiTheme="minorHAnsi" w:cs="Acrom Light"/>
          <w:b/>
          <w:color w:val="000000"/>
        </w:rPr>
        <w:t>Въвеждане на Правила за добра медицинска практика за всички специалности в срок не по-късно от 31.12.2024 г.</w:t>
      </w:r>
      <w:r w:rsidRPr="00B2768B">
        <w:rPr>
          <w:rFonts w:asciiTheme="minorHAnsi" w:eastAsia="Acrom Light" w:hAnsiTheme="minorHAnsi" w:cs="Acrom Light"/>
          <w:color w:val="000000"/>
        </w:rPr>
        <w:t xml:space="preserve"> и ако за същото БЛС откаже да изпълни задължението си по закон, да бъде гласувана нормативна промяна, която да гарантира изпълнението на това им задължение.</w:t>
      </w:r>
    </w:p>
    <w:p w14:paraId="18F33EF7" w14:textId="77777777" w:rsidR="002D1B9F" w:rsidRPr="00B2768B" w:rsidRDefault="002D1B9F" w:rsidP="002D1B9F">
      <w:pPr>
        <w:spacing w:after="0"/>
        <w:ind w:leftChars="0" w:left="720" w:right="0" w:firstLineChars="0" w:firstLine="0"/>
        <w:rPr>
          <w:rFonts w:asciiTheme="minorHAnsi" w:eastAsia="Acrom Light" w:hAnsiTheme="minorHAnsi" w:cs="Acrom Light"/>
          <w:color w:val="000000"/>
        </w:rPr>
      </w:pPr>
      <w:r w:rsidRPr="00AB4102">
        <w:rPr>
          <w:rFonts w:asciiTheme="minorHAnsi" w:eastAsia="Acrom Light" w:hAnsiTheme="minorHAnsi" w:cs="Acrom Light"/>
          <w:b/>
          <w:color w:val="000000"/>
        </w:rPr>
        <w:t>В срок до 31.12.2024 г.  да бъде извършена проверка на всички медицински протоколи за работа в спешната и неотложната помощ</w:t>
      </w:r>
      <w:r w:rsidRPr="00B2768B">
        <w:rPr>
          <w:rFonts w:asciiTheme="minorHAnsi" w:eastAsia="Acrom Light" w:hAnsiTheme="minorHAnsi" w:cs="Acrom Light"/>
          <w:color w:val="000000"/>
        </w:rPr>
        <w:t xml:space="preserve"> от независим експертен </w:t>
      </w:r>
      <w:r w:rsidRPr="00B2768B">
        <w:rPr>
          <w:rFonts w:asciiTheme="minorHAnsi" w:eastAsia="Acrom Light" w:hAnsiTheme="minorHAnsi" w:cs="Acrom Light"/>
          <w:color w:val="000000"/>
        </w:rPr>
        <w:lastRenderedPageBreak/>
        <w:t xml:space="preserve">орган, външен за съответната болница. Публично оповестяване на резултатите от проверката. </w:t>
      </w:r>
    </w:p>
    <w:p w14:paraId="5156A496" w14:textId="628EF171" w:rsidR="002D1B9F" w:rsidRPr="00B2768B" w:rsidRDefault="002D1B9F" w:rsidP="002D1B9F">
      <w:pPr>
        <w:spacing w:after="0"/>
        <w:ind w:leftChars="0" w:left="720" w:right="0" w:firstLineChars="0" w:firstLine="0"/>
        <w:rPr>
          <w:rFonts w:asciiTheme="minorHAnsi" w:eastAsia="Acrom Light" w:hAnsiTheme="minorHAnsi" w:cs="Acrom Light"/>
          <w:color w:val="000000"/>
        </w:rPr>
      </w:pPr>
      <w:r w:rsidRPr="00B2768B">
        <w:rPr>
          <w:rFonts w:asciiTheme="minorHAnsi" w:eastAsia="Acrom Light" w:hAnsiTheme="minorHAnsi" w:cs="Acrom Light"/>
          <w:color w:val="000000"/>
        </w:rPr>
        <w:t xml:space="preserve">Да бъде извършена </w:t>
      </w:r>
      <w:r w:rsidRPr="00AB4102">
        <w:rPr>
          <w:rFonts w:asciiTheme="minorHAnsi" w:eastAsia="Acrom Light" w:hAnsiTheme="minorHAnsi" w:cs="Acrom Light"/>
          <w:b/>
          <w:color w:val="000000"/>
        </w:rPr>
        <w:t>пълна актуализация на протоколите в съответствие с най-новите практики</w:t>
      </w:r>
      <w:r w:rsidRPr="00B2768B">
        <w:rPr>
          <w:rFonts w:asciiTheme="minorHAnsi" w:eastAsia="Acrom Light" w:hAnsiTheme="minorHAnsi" w:cs="Acrom Light"/>
          <w:color w:val="000000"/>
        </w:rPr>
        <w:t xml:space="preserve"> в спешната и неотложна медицина и да бъде гарантирано задължителното им въвеждане във всички болнични заведения в срок до 31.12.2024 г. Да бъде въведено задължение да бъдат публикувани на интернет страниците на болниците с необходимите реквизити - дата, печат и подпис и други.</w:t>
      </w:r>
    </w:p>
    <w:p w14:paraId="20D1730A" w14:textId="77777777" w:rsidR="002D1B9F" w:rsidRPr="00B2768B" w:rsidRDefault="002D1B9F" w:rsidP="002D1B9F">
      <w:pPr>
        <w:spacing w:after="0"/>
        <w:ind w:leftChars="0" w:left="720" w:right="0" w:firstLineChars="0" w:firstLine="0"/>
        <w:rPr>
          <w:rFonts w:asciiTheme="minorHAnsi" w:eastAsia="Acrom Light" w:hAnsiTheme="minorHAnsi" w:cs="Acrom Light"/>
          <w:color w:val="000000"/>
        </w:rPr>
      </w:pPr>
    </w:p>
    <w:p w14:paraId="03F4DD65" w14:textId="79CA0018" w:rsidR="002D1B9F" w:rsidRPr="00B2768B" w:rsidRDefault="002D1B9F" w:rsidP="002D1B9F">
      <w:pPr>
        <w:numPr>
          <w:ilvl w:val="0"/>
          <w:numId w:val="9"/>
        </w:numPr>
        <w:spacing w:after="0"/>
        <w:ind w:leftChars="0" w:right="0" w:firstLineChars="0"/>
        <w:rPr>
          <w:rFonts w:asciiTheme="minorHAnsi" w:eastAsia="Acrom Light" w:hAnsiTheme="minorHAnsi" w:cs="Acrom Light"/>
          <w:color w:val="000000"/>
        </w:rPr>
      </w:pPr>
      <w:r w:rsidRPr="00AB4102">
        <w:rPr>
          <w:rFonts w:asciiTheme="minorHAnsi" w:eastAsia="Acrom Light" w:hAnsiTheme="minorHAnsi" w:cs="Acrom Light"/>
          <w:b/>
          <w:color w:val="000000"/>
        </w:rPr>
        <w:t>Да се изработи и интегрира за всички болнични заведения Система за качествен контрол на междуболничната и вътреболничната комуникация</w:t>
      </w:r>
      <w:r w:rsidRPr="00B2768B">
        <w:rPr>
          <w:rFonts w:asciiTheme="minorHAnsi" w:eastAsia="Acrom Light" w:hAnsiTheme="minorHAnsi" w:cs="Acrom Light"/>
          <w:color w:val="000000"/>
        </w:rPr>
        <w:t>, която да гарантира бързо и ефективно взаимодействие, изключващо лична преценка, за свикване и уведомяване за необходимост от даден специалист, а същото да е разписано в ясни правила за задействане и отговор. Да има ясна проследимост на всички действия, а организацията да е направена така, че да гарантира лесно, бързо и ефективно взаимодействие, без това да утежнява практикуващите лекари.</w:t>
      </w:r>
    </w:p>
    <w:p w14:paraId="5572A270" w14:textId="77777777" w:rsidR="002D1B9F" w:rsidRPr="00B2768B" w:rsidRDefault="002D1B9F" w:rsidP="002D1B9F">
      <w:pPr>
        <w:spacing w:after="0"/>
        <w:ind w:leftChars="0" w:left="720" w:right="0" w:firstLineChars="0" w:firstLine="0"/>
        <w:rPr>
          <w:rFonts w:asciiTheme="minorHAnsi" w:eastAsia="Acrom Light" w:hAnsiTheme="minorHAnsi" w:cs="Acrom Light"/>
          <w:color w:val="000000"/>
        </w:rPr>
      </w:pPr>
    </w:p>
    <w:p w14:paraId="63DE296E" w14:textId="51D97C92" w:rsidR="002D1B9F" w:rsidRPr="00B2768B" w:rsidRDefault="002D1B9F" w:rsidP="002D1B9F">
      <w:pPr>
        <w:numPr>
          <w:ilvl w:val="0"/>
          <w:numId w:val="9"/>
        </w:numPr>
        <w:spacing w:after="0"/>
        <w:ind w:leftChars="0" w:right="0" w:firstLineChars="0"/>
        <w:rPr>
          <w:rFonts w:asciiTheme="minorHAnsi" w:eastAsia="Acrom Light" w:hAnsiTheme="minorHAnsi" w:cs="Acrom Light"/>
          <w:color w:val="000000"/>
        </w:rPr>
      </w:pPr>
      <w:r w:rsidRPr="00AB4102">
        <w:rPr>
          <w:rFonts w:asciiTheme="minorHAnsi" w:eastAsia="Acrom Light" w:hAnsiTheme="minorHAnsi" w:cs="Acrom Light"/>
          <w:b/>
          <w:color w:val="000000"/>
        </w:rPr>
        <w:t>Да бъде въведено задължително продължаващо медицинско обучение за всички медицински специалности</w:t>
      </w:r>
      <w:r w:rsidRPr="00B2768B">
        <w:rPr>
          <w:rFonts w:asciiTheme="minorHAnsi" w:eastAsia="Acrom Light" w:hAnsiTheme="minorHAnsi" w:cs="Acrom Light"/>
          <w:color w:val="000000"/>
        </w:rPr>
        <w:t xml:space="preserve">. Същото да бъде обезпечено базисно от всяка една болница, като времето за обучения да не бъде за сметка на общия годишен отпуск на лекарите - специалисти. </w:t>
      </w:r>
    </w:p>
    <w:p w14:paraId="1F8CD32B" w14:textId="5C13C160" w:rsidR="002D1B9F" w:rsidRPr="00B2768B" w:rsidRDefault="002D1B9F" w:rsidP="002D1B9F">
      <w:pPr>
        <w:spacing w:after="0"/>
        <w:ind w:leftChars="0" w:left="0" w:right="0" w:firstLineChars="0" w:firstLine="0"/>
        <w:rPr>
          <w:rFonts w:asciiTheme="minorHAnsi" w:eastAsia="Acrom Light" w:hAnsiTheme="minorHAnsi" w:cs="Acrom Light"/>
          <w:color w:val="000000"/>
        </w:rPr>
      </w:pPr>
    </w:p>
    <w:p w14:paraId="5CE85493" w14:textId="77777777" w:rsidR="002D1B9F" w:rsidRPr="00B2768B" w:rsidRDefault="002D1B9F" w:rsidP="002D1B9F">
      <w:pPr>
        <w:numPr>
          <w:ilvl w:val="0"/>
          <w:numId w:val="9"/>
        </w:numPr>
        <w:spacing w:after="0"/>
        <w:ind w:leftChars="0" w:right="0" w:firstLineChars="0"/>
        <w:rPr>
          <w:rFonts w:asciiTheme="minorHAnsi" w:eastAsia="Acrom Light" w:hAnsiTheme="minorHAnsi" w:cs="Acrom Light"/>
          <w:color w:val="000000"/>
        </w:rPr>
      </w:pPr>
      <w:r w:rsidRPr="00AB4102">
        <w:rPr>
          <w:rFonts w:asciiTheme="minorHAnsi" w:eastAsia="Acrom Light" w:hAnsiTheme="minorHAnsi" w:cs="Acrom Light"/>
          <w:b/>
          <w:color w:val="000000"/>
        </w:rPr>
        <w:t>Да бъде преструктурирана Изпълнителната агенция „Медицински надзор“</w:t>
      </w:r>
      <w:r w:rsidRPr="00B2768B">
        <w:rPr>
          <w:rFonts w:asciiTheme="minorHAnsi" w:eastAsia="Acrom Light" w:hAnsiTheme="minorHAnsi" w:cs="Acrom Light"/>
          <w:color w:val="000000"/>
        </w:rPr>
        <w:t xml:space="preserve"> от учреждение към министъра на здравеопазването в независим специализиран държавен орган или в изпълнителна агенция към Министерския съвет. Целта е да бъде осигурена независимост на проверките, които този орган извършва в лечебните заведения; да му бъдат предоставени правомощия и задължения да снема обяснения, да изисква и да проверява документи на лечебните заведения, служителите в тях, както и на засегнатите пациенти, ако има такива. Да бъде създадена програма, с която до края на 2025 г. да бъде повишен експертният капацитет на служителите, които извършват проверките, и да им бъде осигурено достойно и адекватно възнаграждение, ограничаващо риска от корупция.</w:t>
      </w:r>
    </w:p>
    <w:p w14:paraId="533AF5C9" w14:textId="77777777" w:rsidR="00B2768B" w:rsidRDefault="00B2768B" w:rsidP="00F36462">
      <w:pPr>
        <w:spacing w:after="0"/>
        <w:ind w:leftChars="0" w:left="0" w:right="0" w:firstLineChars="0" w:firstLine="1134"/>
        <w:rPr>
          <w:rFonts w:asciiTheme="minorHAnsi" w:eastAsia="Acrom Light" w:hAnsiTheme="minorHAnsi" w:cs="Acrom Light"/>
          <w:color w:val="000000"/>
        </w:rPr>
      </w:pPr>
    </w:p>
    <w:p w14:paraId="0C5F914F" w14:textId="77777777" w:rsidR="00B16EDB" w:rsidRDefault="00B16EDB" w:rsidP="004608A7">
      <w:pPr>
        <w:spacing w:after="0"/>
        <w:ind w:leftChars="0" w:left="0" w:right="0" w:firstLineChars="0" w:firstLine="709"/>
        <w:rPr>
          <w:rFonts w:asciiTheme="minorHAnsi" w:eastAsia="Acrom Light" w:hAnsiTheme="minorHAnsi" w:cs="Acrom Light"/>
          <w:color w:val="000000"/>
        </w:rPr>
      </w:pPr>
    </w:p>
    <w:p w14:paraId="540914B8" w14:textId="0DE103E8" w:rsidR="004608A7" w:rsidRPr="00AB4102" w:rsidRDefault="004608A7" w:rsidP="004608A7">
      <w:pPr>
        <w:spacing w:after="0"/>
        <w:ind w:leftChars="0" w:left="0" w:right="0" w:firstLineChars="0" w:firstLine="709"/>
        <w:rPr>
          <w:rFonts w:asciiTheme="minorHAnsi" w:eastAsia="Acrom Light" w:hAnsiTheme="minorHAnsi" w:cs="Acrom Light"/>
          <w:b/>
          <w:color w:val="000000"/>
        </w:rPr>
      </w:pPr>
      <w:r w:rsidRPr="00AB4102">
        <w:rPr>
          <w:rFonts w:asciiTheme="minorHAnsi" w:eastAsia="Acrom Light" w:hAnsiTheme="minorHAnsi" w:cs="Acrom Light"/>
          <w:b/>
          <w:color w:val="000000"/>
        </w:rPr>
        <w:t>УВАЖАЕМИ ГОСПОЖИ И ГОСПОДА МИНИСТЪР-ПРЕДСЕДАТЕЛ И МИНИСТРИ,</w:t>
      </w:r>
    </w:p>
    <w:p w14:paraId="7B264E9C" w14:textId="510B5318" w:rsidR="004608A7" w:rsidRPr="00AB4102" w:rsidRDefault="004608A7" w:rsidP="004608A7">
      <w:pPr>
        <w:spacing w:after="0"/>
        <w:ind w:leftChars="0" w:left="0" w:right="0" w:firstLineChars="0" w:firstLine="709"/>
        <w:rPr>
          <w:rFonts w:asciiTheme="minorHAnsi" w:eastAsia="Acrom Light" w:hAnsiTheme="minorHAnsi" w:cs="Acrom Light"/>
          <w:b/>
          <w:color w:val="000000"/>
        </w:rPr>
      </w:pPr>
      <w:r w:rsidRPr="00AB4102">
        <w:rPr>
          <w:rFonts w:asciiTheme="minorHAnsi" w:eastAsia="Acrom Light" w:hAnsiTheme="minorHAnsi" w:cs="Acrom Light"/>
          <w:b/>
          <w:color w:val="000000"/>
        </w:rPr>
        <w:t>УВАЖАЕМИ ГОСПОЖИ И ГОСПОДА НАРОДНИ ПРЕДСТАВИТЕЛИ</w:t>
      </w:r>
      <w:r w:rsidR="00AB4102" w:rsidRPr="00AB4102">
        <w:rPr>
          <w:rFonts w:asciiTheme="minorHAnsi" w:eastAsia="Acrom Light" w:hAnsiTheme="minorHAnsi" w:cs="Acrom Light"/>
          <w:b/>
          <w:color w:val="000000"/>
        </w:rPr>
        <w:t>,</w:t>
      </w:r>
    </w:p>
    <w:p w14:paraId="5E74BB1C" w14:textId="77777777" w:rsidR="004608A7" w:rsidRDefault="004608A7" w:rsidP="004608A7">
      <w:pPr>
        <w:spacing w:after="0"/>
        <w:ind w:leftChars="0" w:left="0" w:right="0" w:firstLineChars="0" w:firstLine="709"/>
        <w:rPr>
          <w:rFonts w:asciiTheme="minorHAnsi" w:eastAsia="Acrom Light" w:hAnsiTheme="minorHAnsi" w:cs="Acrom Light"/>
          <w:color w:val="000000"/>
        </w:rPr>
      </w:pPr>
    </w:p>
    <w:p w14:paraId="1D47C28B" w14:textId="6D0BE076" w:rsidR="00B16EDB" w:rsidRDefault="004608A7" w:rsidP="00B16EDB">
      <w:pPr>
        <w:spacing w:after="0"/>
        <w:ind w:leftChars="0" w:left="0" w:right="0" w:firstLineChars="0" w:firstLine="709"/>
        <w:rPr>
          <w:rFonts w:asciiTheme="minorHAnsi" w:eastAsia="Acrom Light" w:hAnsiTheme="minorHAnsi" w:cs="Acrom Light"/>
          <w:b/>
          <w:color w:val="000000"/>
        </w:rPr>
      </w:pPr>
      <w:r>
        <w:rPr>
          <w:rFonts w:asciiTheme="minorHAnsi" w:eastAsia="Acrom Light" w:hAnsiTheme="minorHAnsi" w:cs="Acrom Light"/>
          <w:color w:val="000000"/>
        </w:rPr>
        <w:t>В сл</w:t>
      </w:r>
      <w:r w:rsidR="00344FBD">
        <w:rPr>
          <w:rFonts w:asciiTheme="minorHAnsi" w:eastAsia="Acrom Light" w:hAnsiTheme="minorHAnsi" w:cs="Acrom Light"/>
          <w:color w:val="000000"/>
        </w:rPr>
        <w:t>учай, че</w:t>
      </w:r>
      <w:r>
        <w:rPr>
          <w:rFonts w:asciiTheme="minorHAnsi" w:eastAsia="Acrom Light" w:hAnsiTheme="minorHAnsi" w:cs="Acrom Light"/>
          <w:color w:val="000000"/>
        </w:rPr>
        <w:t xml:space="preserve"> </w:t>
      </w:r>
      <w:r w:rsidR="00B16EDB">
        <w:rPr>
          <w:rFonts w:asciiTheme="minorHAnsi" w:eastAsia="Acrom Light" w:hAnsiTheme="minorHAnsi" w:cs="Acrom Light"/>
          <w:color w:val="000000"/>
        </w:rPr>
        <w:t xml:space="preserve">в оставащите дни </w:t>
      </w:r>
      <w:r>
        <w:rPr>
          <w:rFonts w:asciiTheme="minorHAnsi" w:eastAsia="Acrom Light" w:hAnsiTheme="minorHAnsi" w:cs="Acrom Light"/>
          <w:color w:val="000000"/>
        </w:rPr>
        <w:t>разгледа</w:t>
      </w:r>
      <w:r w:rsidR="00B16EDB">
        <w:rPr>
          <w:rFonts w:asciiTheme="minorHAnsi" w:eastAsia="Acrom Light" w:hAnsiTheme="minorHAnsi" w:cs="Acrom Light"/>
          <w:color w:val="000000"/>
        </w:rPr>
        <w:t>те</w:t>
      </w:r>
      <w:r>
        <w:rPr>
          <w:rFonts w:asciiTheme="minorHAnsi" w:eastAsia="Acrom Light" w:hAnsiTheme="minorHAnsi" w:cs="Acrom Light"/>
          <w:color w:val="000000"/>
        </w:rPr>
        <w:t xml:space="preserve"> внесените </w:t>
      </w:r>
      <w:r w:rsidR="00F36462" w:rsidRPr="00C46045">
        <w:rPr>
          <w:rFonts w:asciiTheme="minorHAnsi" w:eastAsia="Acrom Light" w:hAnsiTheme="minorHAnsi" w:cs="Acrom Light"/>
          <w:color w:val="000000"/>
        </w:rPr>
        <w:t xml:space="preserve">предложенията в законоустановения срок, </w:t>
      </w:r>
      <w:r w:rsidR="00F36462" w:rsidRPr="00360A74">
        <w:rPr>
          <w:rFonts w:asciiTheme="minorHAnsi" w:eastAsia="Acrom Light" w:hAnsiTheme="minorHAnsi" w:cs="Acrom Light"/>
          <w:b/>
          <w:color w:val="000000"/>
        </w:rPr>
        <w:t xml:space="preserve">очакваме да обявите предприетите от </w:t>
      </w:r>
      <w:r w:rsidR="00733D34">
        <w:rPr>
          <w:rFonts w:asciiTheme="minorHAnsi" w:eastAsia="Acrom Light" w:hAnsiTheme="minorHAnsi" w:cs="Acrom Light"/>
          <w:b/>
          <w:color w:val="000000"/>
        </w:rPr>
        <w:t>вас</w:t>
      </w:r>
      <w:r w:rsidR="00F36462" w:rsidRPr="00360A74">
        <w:rPr>
          <w:rFonts w:asciiTheme="minorHAnsi" w:eastAsia="Acrom Light" w:hAnsiTheme="minorHAnsi" w:cs="Acrom Light"/>
          <w:b/>
          <w:color w:val="000000"/>
        </w:rPr>
        <w:t xml:space="preserve"> мерки за изпълнение на</w:t>
      </w:r>
      <w:r w:rsidR="00B16EDB">
        <w:rPr>
          <w:rFonts w:asciiTheme="minorHAnsi" w:eastAsia="Acrom Light" w:hAnsiTheme="minorHAnsi" w:cs="Acrom Light"/>
          <w:b/>
          <w:color w:val="000000"/>
        </w:rPr>
        <w:t xml:space="preserve"> гражданските</w:t>
      </w:r>
      <w:r w:rsidR="00F36462" w:rsidRPr="00360A74">
        <w:rPr>
          <w:rFonts w:asciiTheme="minorHAnsi" w:eastAsia="Acrom Light" w:hAnsiTheme="minorHAnsi" w:cs="Acrom Light"/>
          <w:b/>
          <w:color w:val="000000"/>
        </w:rPr>
        <w:t xml:space="preserve"> искания</w:t>
      </w:r>
      <w:r w:rsidR="00B16EDB">
        <w:rPr>
          <w:rFonts w:asciiTheme="minorHAnsi" w:eastAsia="Acrom Light" w:hAnsiTheme="minorHAnsi" w:cs="Acrom Light"/>
          <w:b/>
          <w:color w:val="000000"/>
        </w:rPr>
        <w:t xml:space="preserve">. </w:t>
      </w:r>
    </w:p>
    <w:p w14:paraId="457AE444" w14:textId="78EA6B7A" w:rsidR="00B16EDB" w:rsidRDefault="00B16EDB" w:rsidP="00B16EDB">
      <w:pPr>
        <w:spacing w:after="0"/>
        <w:ind w:leftChars="0" w:left="0" w:right="0" w:firstLineChars="0" w:firstLine="709"/>
        <w:rPr>
          <w:rFonts w:asciiTheme="minorHAnsi" w:eastAsia="Acrom Light" w:hAnsiTheme="minorHAnsi" w:cs="Acrom Light"/>
          <w:color w:val="000000"/>
        </w:rPr>
      </w:pPr>
      <w:r>
        <w:rPr>
          <w:rFonts w:asciiTheme="minorHAnsi" w:eastAsia="Acrom Light" w:hAnsiTheme="minorHAnsi" w:cs="Acrom Light"/>
          <w:bCs/>
          <w:color w:val="000000"/>
        </w:rPr>
        <w:t>О</w:t>
      </w:r>
      <w:r w:rsidR="004608A7" w:rsidRPr="00344FBD">
        <w:rPr>
          <w:rFonts w:asciiTheme="minorHAnsi" w:eastAsia="Acrom Light" w:hAnsiTheme="minorHAnsi" w:cs="Acrom Light"/>
          <w:color w:val="000000"/>
        </w:rPr>
        <w:t>ставаме на разположение за провеждането на срещи или друг вид кореспонденция</w:t>
      </w:r>
      <w:r>
        <w:rPr>
          <w:rFonts w:asciiTheme="minorHAnsi" w:eastAsia="Acrom Light" w:hAnsiTheme="minorHAnsi" w:cs="Acrom Light"/>
          <w:color w:val="000000"/>
        </w:rPr>
        <w:t xml:space="preserve"> с цел </w:t>
      </w:r>
      <w:r w:rsidR="007A0D6E">
        <w:rPr>
          <w:rFonts w:asciiTheme="minorHAnsi" w:eastAsia="Acrom Light" w:hAnsiTheme="minorHAnsi" w:cs="Acrom Light"/>
          <w:color w:val="000000"/>
        </w:rPr>
        <w:t xml:space="preserve">намиране на ефикасни решения за гражданските искания за подобряване на детското здравеопазване. </w:t>
      </w:r>
    </w:p>
    <w:p w14:paraId="039D4525" w14:textId="5D881937" w:rsidR="004608A7" w:rsidRPr="00B16EDB" w:rsidRDefault="007A0D6E" w:rsidP="00B16EDB">
      <w:pPr>
        <w:spacing w:after="0"/>
        <w:ind w:leftChars="0" w:left="0" w:right="0" w:firstLineChars="0" w:firstLine="709"/>
        <w:rPr>
          <w:rFonts w:asciiTheme="minorHAnsi" w:eastAsia="Acrom Light" w:hAnsiTheme="minorHAnsi" w:cs="Acrom Light"/>
          <w:b/>
          <w:color w:val="000000"/>
        </w:rPr>
      </w:pPr>
      <w:r>
        <w:rPr>
          <w:rFonts w:asciiTheme="minorHAnsi" w:eastAsia="Acrom Light" w:hAnsiTheme="minorHAnsi" w:cs="Acrom Light"/>
          <w:color w:val="000000"/>
        </w:rPr>
        <w:t xml:space="preserve">Припомняме, че исканията в Подписката са формулирани след предварителни проучвания на проблемите у нас и на работещите европейски стандарти и </w:t>
      </w:r>
      <w:r w:rsidR="004608A7" w:rsidRPr="00344FBD">
        <w:rPr>
          <w:rFonts w:asciiTheme="minorHAnsi" w:eastAsia="Acrom Light" w:hAnsiTheme="minorHAnsi" w:cs="Acrom Light"/>
          <w:color w:val="000000"/>
        </w:rPr>
        <w:t>могат да бъдат реализирани в изключително кратки срокове</w:t>
      </w:r>
      <w:r>
        <w:rPr>
          <w:rFonts w:asciiTheme="minorHAnsi" w:eastAsia="Acrom Light" w:hAnsiTheme="minorHAnsi" w:cs="Acrom Light"/>
          <w:color w:val="000000"/>
        </w:rPr>
        <w:t>. За да спасяват детски живот.</w:t>
      </w:r>
    </w:p>
    <w:p w14:paraId="5CB9E04B" w14:textId="77777777" w:rsidR="004608A7" w:rsidRPr="00344FBD" w:rsidRDefault="004608A7" w:rsidP="004608A7">
      <w:pPr>
        <w:spacing w:after="0"/>
        <w:ind w:leftChars="0" w:left="0" w:right="0" w:firstLineChars="0" w:firstLine="709"/>
        <w:rPr>
          <w:rFonts w:asciiTheme="minorHAnsi" w:eastAsia="Acrom Light" w:hAnsiTheme="minorHAnsi" w:cs="Acrom Light"/>
          <w:b/>
          <w:color w:val="000000"/>
        </w:rPr>
      </w:pPr>
    </w:p>
    <w:p w14:paraId="6FEBFBBA" w14:textId="029E16FF" w:rsidR="00F36462" w:rsidRPr="00C46045" w:rsidRDefault="007A0D6E" w:rsidP="004608A7">
      <w:pPr>
        <w:spacing w:after="0"/>
        <w:ind w:leftChars="0" w:left="0" w:right="0" w:firstLineChars="0" w:firstLine="709"/>
        <w:rPr>
          <w:rFonts w:asciiTheme="minorHAnsi" w:eastAsia="Acrom Light" w:hAnsiTheme="minorHAnsi" w:cs="Acrom Light"/>
          <w:b/>
          <w:color w:val="000000"/>
        </w:rPr>
      </w:pPr>
      <w:r>
        <w:rPr>
          <w:rFonts w:asciiTheme="minorHAnsi" w:eastAsia="Acrom Light" w:hAnsiTheme="minorHAnsi" w:cs="Acrom Light"/>
          <w:b/>
          <w:color w:val="000000"/>
        </w:rPr>
        <w:t xml:space="preserve">Очакваме да ни уведомите за </w:t>
      </w:r>
      <w:r w:rsidR="004608A7">
        <w:rPr>
          <w:rFonts w:asciiTheme="minorHAnsi" w:eastAsia="Acrom Light" w:hAnsiTheme="minorHAnsi" w:cs="Acrom Light"/>
          <w:b/>
          <w:color w:val="000000"/>
        </w:rPr>
        <w:t xml:space="preserve">предприетите от </w:t>
      </w:r>
      <w:r>
        <w:rPr>
          <w:rFonts w:asciiTheme="minorHAnsi" w:eastAsia="Acrom Light" w:hAnsiTheme="minorHAnsi" w:cs="Acrom Light"/>
          <w:b/>
          <w:color w:val="000000"/>
        </w:rPr>
        <w:t>в</w:t>
      </w:r>
      <w:r w:rsidR="004608A7">
        <w:rPr>
          <w:rFonts w:asciiTheme="minorHAnsi" w:eastAsia="Acrom Light" w:hAnsiTheme="minorHAnsi" w:cs="Acrom Light"/>
          <w:b/>
          <w:color w:val="000000"/>
        </w:rPr>
        <w:t>ас мерки</w:t>
      </w:r>
      <w:r>
        <w:rPr>
          <w:rFonts w:asciiTheme="minorHAnsi" w:eastAsia="Acrom Light" w:hAnsiTheme="minorHAnsi" w:cs="Acrom Light"/>
          <w:b/>
          <w:color w:val="000000"/>
        </w:rPr>
        <w:t xml:space="preserve"> публично и </w:t>
      </w:r>
      <w:r w:rsidR="00F36462" w:rsidRPr="00360A74">
        <w:rPr>
          <w:rFonts w:asciiTheme="minorHAnsi" w:eastAsia="Acrom Light" w:hAnsiTheme="minorHAnsi" w:cs="Acrom Light"/>
          <w:b/>
          <w:color w:val="000000"/>
        </w:rPr>
        <w:t>на следния</w:t>
      </w:r>
      <w:r w:rsidR="00F36462" w:rsidRPr="00C46045">
        <w:rPr>
          <w:rFonts w:asciiTheme="minorHAnsi" w:eastAsia="Acrom Light" w:hAnsiTheme="minorHAnsi" w:cs="Acrom Light"/>
          <w:color w:val="000000"/>
        </w:rPr>
        <w:t xml:space="preserve"> </w:t>
      </w:r>
      <w:r w:rsidR="00F36462" w:rsidRPr="00C46045">
        <w:rPr>
          <w:rFonts w:asciiTheme="minorHAnsi" w:eastAsia="Acrom Light" w:hAnsiTheme="minorHAnsi" w:cs="Acrom Light"/>
          <w:b/>
          <w:color w:val="000000"/>
        </w:rPr>
        <w:t>адрес за контакти:</w:t>
      </w:r>
    </w:p>
    <w:p w14:paraId="489C1C01" w14:textId="69624E47" w:rsidR="00F36462" w:rsidRPr="00C46045" w:rsidRDefault="00F36462" w:rsidP="00F36462">
      <w:pPr>
        <w:spacing w:after="0"/>
        <w:ind w:leftChars="0" w:left="0" w:right="0" w:firstLineChars="0" w:firstLine="1134"/>
        <w:rPr>
          <w:rFonts w:asciiTheme="minorHAnsi" w:eastAsia="Acrom Light" w:hAnsiTheme="minorHAnsi" w:cs="Acrom Light"/>
          <w:b/>
          <w:color w:val="000000"/>
        </w:rPr>
      </w:pPr>
      <w:r w:rsidRPr="00C46045">
        <w:rPr>
          <w:rFonts w:asciiTheme="minorHAnsi" w:eastAsia="Acrom Light" w:hAnsiTheme="minorHAnsi" w:cs="Acrom Light"/>
          <w:b/>
          <w:color w:val="000000"/>
        </w:rPr>
        <w:lastRenderedPageBreak/>
        <w:t xml:space="preserve">град София, ул. </w:t>
      </w:r>
      <w:r w:rsidR="00360A74">
        <w:rPr>
          <w:rFonts w:asciiTheme="minorHAnsi" w:eastAsia="Acrom Light" w:hAnsiTheme="minorHAnsi" w:cs="Acrom Light"/>
          <w:b/>
          <w:color w:val="000000"/>
        </w:rPr>
        <w:t>„</w:t>
      </w:r>
      <w:r w:rsidRPr="00C46045">
        <w:rPr>
          <w:rFonts w:asciiTheme="minorHAnsi" w:eastAsia="Acrom Light" w:hAnsiTheme="minorHAnsi" w:cs="Acrom Light"/>
          <w:b/>
          <w:color w:val="000000"/>
        </w:rPr>
        <w:t>Хайдушка гора</w:t>
      </w:r>
      <w:r w:rsidR="00360A74">
        <w:rPr>
          <w:rFonts w:asciiTheme="minorHAnsi" w:eastAsia="Acrom Light" w:hAnsiTheme="minorHAnsi" w:cs="Acrom Light"/>
          <w:b/>
          <w:color w:val="000000"/>
        </w:rPr>
        <w:t>“ №</w:t>
      </w:r>
      <w:r w:rsidRPr="00C46045">
        <w:rPr>
          <w:rFonts w:asciiTheme="minorHAnsi" w:eastAsia="Acrom Light" w:hAnsiTheme="minorHAnsi" w:cs="Acrom Light"/>
          <w:b/>
          <w:color w:val="000000"/>
        </w:rPr>
        <w:t xml:space="preserve"> 54, </w:t>
      </w:r>
    </w:p>
    <w:p w14:paraId="27EB211D" w14:textId="77777777" w:rsidR="00F36462" w:rsidRPr="00C46045" w:rsidRDefault="00F36462" w:rsidP="00F36462">
      <w:pPr>
        <w:spacing w:after="0"/>
        <w:ind w:leftChars="0" w:left="0" w:right="0" w:firstLineChars="0" w:firstLine="1134"/>
        <w:rPr>
          <w:rFonts w:asciiTheme="minorHAnsi" w:eastAsia="Acrom Light" w:hAnsiTheme="minorHAnsi" w:cs="Acrom Light"/>
          <w:color w:val="000000"/>
        </w:rPr>
      </w:pPr>
      <w:r w:rsidRPr="00C46045">
        <w:rPr>
          <w:rFonts w:asciiTheme="minorHAnsi" w:eastAsia="Acrom Light" w:hAnsiTheme="minorHAnsi" w:cs="Acrom Light"/>
          <w:b/>
          <w:color w:val="000000"/>
        </w:rPr>
        <w:t>ел. поща: office@danaya.bg</w:t>
      </w:r>
    </w:p>
    <w:p w14:paraId="1CC9198C" w14:textId="0EA0CE41" w:rsidR="00F36462" w:rsidRPr="00C46045" w:rsidRDefault="00F36462" w:rsidP="00F36462">
      <w:pPr>
        <w:spacing w:after="0"/>
        <w:ind w:leftChars="0" w:left="0" w:right="0" w:firstLineChars="0" w:firstLine="1134"/>
        <w:rPr>
          <w:rFonts w:asciiTheme="minorHAnsi" w:eastAsia="Acrom Light" w:hAnsiTheme="minorHAnsi" w:cs="Acrom Light"/>
          <w:color w:val="000000"/>
        </w:rPr>
      </w:pPr>
    </w:p>
    <w:p w14:paraId="45BF2F6C" w14:textId="77777777" w:rsidR="00344FBD" w:rsidRDefault="00344FBD" w:rsidP="00F36462">
      <w:pPr>
        <w:spacing w:after="0"/>
        <w:ind w:leftChars="0" w:left="0" w:right="0" w:firstLineChars="0" w:firstLine="1134"/>
        <w:rPr>
          <w:rFonts w:asciiTheme="minorHAnsi" w:eastAsia="Acrom Light" w:hAnsiTheme="minorHAnsi" w:cs="Acrom Light"/>
          <w:color w:val="000000"/>
        </w:rPr>
      </w:pPr>
    </w:p>
    <w:p w14:paraId="65D80AA6" w14:textId="576B2D8C" w:rsidR="00F36462" w:rsidRPr="00F36462" w:rsidRDefault="00F36462" w:rsidP="00F36462">
      <w:pPr>
        <w:spacing w:after="0"/>
        <w:ind w:leftChars="0" w:left="0" w:right="0" w:firstLineChars="0" w:firstLine="1134"/>
        <w:rPr>
          <w:rFonts w:asciiTheme="minorHAnsi" w:eastAsia="Acrom Light" w:hAnsiTheme="minorHAnsi" w:cs="Acrom Light"/>
          <w:color w:val="000000"/>
        </w:rPr>
      </w:pPr>
      <w:r w:rsidRPr="00C46045">
        <w:rPr>
          <w:rFonts w:asciiTheme="minorHAnsi" w:eastAsia="Acrom Light" w:hAnsiTheme="minorHAnsi" w:cs="Acrom Light"/>
          <w:color w:val="000000"/>
        </w:rPr>
        <w:t>С уважение</w:t>
      </w:r>
      <w:r w:rsidR="00344FBD">
        <w:rPr>
          <w:rFonts w:asciiTheme="minorHAnsi" w:eastAsia="Acrom Light" w:hAnsiTheme="minorHAnsi" w:cs="Acrom Light"/>
          <w:color w:val="000000"/>
        </w:rPr>
        <w:t>,</w:t>
      </w:r>
    </w:p>
    <w:p w14:paraId="5261B403" w14:textId="67321D25" w:rsidR="00F36462" w:rsidRDefault="00F36462" w:rsidP="00F36462">
      <w:pPr>
        <w:spacing w:after="0"/>
        <w:ind w:leftChars="0" w:left="0" w:right="0" w:firstLineChars="0" w:firstLine="1134"/>
        <w:rPr>
          <w:rFonts w:asciiTheme="minorHAnsi" w:eastAsia="Acrom Light" w:hAnsiTheme="minorHAnsi" w:cs="Acrom Light"/>
          <w:color w:val="000000"/>
        </w:rPr>
      </w:pPr>
    </w:p>
    <w:p w14:paraId="547CE5C7" w14:textId="77777777" w:rsidR="00344FBD" w:rsidRPr="00344FBD" w:rsidRDefault="00344FBD" w:rsidP="00344FBD">
      <w:pPr>
        <w:tabs>
          <w:tab w:val="left" w:pos="720"/>
        </w:tabs>
        <w:spacing w:after="0"/>
        <w:ind w:leftChars="0" w:left="1080" w:right="0" w:firstLineChars="0" w:firstLine="0"/>
        <w:rPr>
          <w:rFonts w:asciiTheme="minorHAnsi" w:eastAsia="Acrom Light" w:hAnsiTheme="minorHAnsi" w:cs="Acrom Light"/>
          <w:bCs/>
          <w:color w:val="000000"/>
          <w:u w:val="single"/>
        </w:rPr>
      </w:pPr>
    </w:p>
    <w:p w14:paraId="6A8C5F52" w14:textId="1384D0BC" w:rsidR="00C46045" w:rsidRPr="00344FBD" w:rsidRDefault="00344FBD" w:rsidP="00344FBD">
      <w:pPr>
        <w:tabs>
          <w:tab w:val="left" w:pos="720"/>
        </w:tabs>
        <w:spacing w:after="0"/>
        <w:ind w:leftChars="0" w:left="1080" w:right="0" w:firstLineChars="0" w:firstLine="0"/>
        <w:rPr>
          <w:rFonts w:asciiTheme="minorHAnsi" w:eastAsia="Acrom Light" w:hAnsiTheme="minorHAnsi" w:cs="Acrom Light"/>
          <w:bCs/>
          <w:color w:val="000000"/>
        </w:rPr>
      </w:pPr>
      <w:r w:rsidRPr="00344FBD">
        <w:rPr>
          <w:rFonts w:asciiTheme="minorHAnsi" w:eastAsia="Acrom Light" w:hAnsiTheme="minorHAnsi" w:cs="Acrom Light"/>
          <w:bCs/>
          <w:color w:val="000000"/>
        </w:rPr>
        <w:t xml:space="preserve">Кремена Миленова Кунева, </w:t>
      </w:r>
      <w:r w:rsidR="00F36462" w:rsidRPr="00344FBD">
        <w:rPr>
          <w:rFonts w:asciiTheme="minorHAnsi" w:eastAsia="Acrom Light" w:hAnsiTheme="minorHAnsi" w:cs="Acrom Light"/>
          <w:bCs/>
          <w:color w:val="000000"/>
        </w:rPr>
        <w:t>председател</w:t>
      </w:r>
      <w:r w:rsidR="00360A74" w:rsidRPr="00344FBD">
        <w:rPr>
          <w:rFonts w:asciiTheme="minorHAnsi" w:eastAsia="Acrom Light" w:hAnsiTheme="minorHAnsi" w:cs="Acrom Light"/>
          <w:bCs/>
          <w:color w:val="000000"/>
        </w:rPr>
        <w:t xml:space="preserve"> на ИК</w:t>
      </w:r>
      <w:r w:rsidRPr="00344FBD">
        <w:rPr>
          <w:rFonts w:asciiTheme="minorHAnsi" w:eastAsia="Acrom Light" w:hAnsiTheme="minorHAnsi" w:cs="Acrom Light"/>
          <w:bCs/>
          <w:color w:val="000000"/>
        </w:rPr>
        <w:t xml:space="preserve"> на ГИ ДАНАЯ ЗА ЖИВОТ</w:t>
      </w:r>
      <w:r w:rsidR="00F36462" w:rsidRPr="00344FBD">
        <w:rPr>
          <w:rFonts w:asciiTheme="minorHAnsi" w:eastAsia="Acrom Light" w:hAnsiTheme="minorHAnsi" w:cs="Acrom Light"/>
          <w:bCs/>
          <w:color w:val="000000"/>
        </w:rPr>
        <w:t xml:space="preserve"> </w:t>
      </w:r>
    </w:p>
    <w:p w14:paraId="7B0A38AC" w14:textId="77777777" w:rsidR="00965309" w:rsidRDefault="00965309" w:rsidP="0080690D">
      <w:pPr>
        <w:spacing w:after="0"/>
        <w:ind w:leftChars="0" w:left="0" w:right="0" w:firstLineChars="0" w:firstLine="1134"/>
        <w:rPr>
          <w:rFonts w:asciiTheme="minorHAnsi" w:eastAsia="Acrom Light" w:hAnsiTheme="minorHAnsi" w:cs="Acrom Light"/>
          <w:color w:val="000000"/>
        </w:rPr>
      </w:pPr>
    </w:p>
    <w:p w14:paraId="6959B0C0" w14:textId="0C82BB6F" w:rsidR="00C46045" w:rsidRPr="007A0D6E" w:rsidRDefault="00C46045" w:rsidP="0080690D">
      <w:pPr>
        <w:spacing w:after="0"/>
        <w:ind w:leftChars="0" w:left="0" w:right="0" w:firstLineChars="0" w:firstLine="1134"/>
        <w:rPr>
          <w:rFonts w:asciiTheme="minorHAnsi" w:eastAsia="Acrom Light" w:hAnsiTheme="minorHAnsi" w:cs="Acrom Light"/>
          <w:color w:val="C00000"/>
        </w:rPr>
      </w:pPr>
      <w:r w:rsidRPr="00C46045">
        <w:rPr>
          <w:rFonts w:asciiTheme="minorHAnsi" w:eastAsia="Acrom Light" w:hAnsiTheme="minorHAnsi" w:cs="Acrom Light"/>
          <w:color w:val="000000"/>
        </w:rPr>
        <w:t xml:space="preserve">Дата: </w:t>
      </w:r>
      <w:r w:rsidR="00DB41DB">
        <w:rPr>
          <w:rFonts w:asciiTheme="minorHAnsi" w:eastAsia="Acrom Light" w:hAnsiTheme="minorHAnsi" w:cs="Acrom Light"/>
          <w:color w:val="C00000"/>
        </w:rPr>
        <w:t>01.08.2024</w:t>
      </w:r>
      <w:r w:rsidRPr="007A0D6E">
        <w:rPr>
          <w:rFonts w:asciiTheme="minorHAnsi" w:eastAsia="Acrom Light" w:hAnsiTheme="minorHAnsi" w:cs="Acrom Light"/>
          <w:color w:val="C00000"/>
        </w:rPr>
        <w:t xml:space="preserve"> г.</w:t>
      </w:r>
      <w:r w:rsidR="0080690D" w:rsidRPr="007A0D6E">
        <w:rPr>
          <w:rFonts w:asciiTheme="minorHAnsi" w:eastAsia="Acrom Light" w:hAnsiTheme="minorHAnsi" w:cs="Acrom Light"/>
          <w:color w:val="C00000"/>
        </w:rPr>
        <w:tab/>
      </w:r>
      <w:r w:rsidR="0080690D" w:rsidRPr="007A0D6E">
        <w:rPr>
          <w:rFonts w:asciiTheme="minorHAnsi" w:eastAsia="Acrom Light" w:hAnsiTheme="minorHAnsi" w:cs="Acrom Light"/>
          <w:color w:val="C00000"/>
        </w:rPr>
        <w:tab/>
      </w:r>
      <w:r w:rsidR="0080690D" w:rsidRPr="007A0D6E">
        <w:rPr>
          <w:rFonts w:asciiTheme="minorHAnsi" w:eastAsia="Acrom Light" w:hAnsiTheme="minorHAnsi" w:cs="Acrom Light"/>
          <w:color w:val="C00000"/>
        </w:rPr>
        <w:tab/>
      </w:r>
      <w:r w:rsidR="0080690D" w:rsidRPr="007A0D6E">
        <w:rPr>
          <w:rFonts w:asciiTheme="minorHAnsi" w:eastAsia="Acrom Light" w:hAnsiTheme="minorHAnsi" w:cs="Acrom Light"/>
          <w:color w:val="C00000"/>
        </w:rPr>
        <w:tab/>
      </w:r>
      <w:r w:rsidR="0080690D" w:rsidRPr="007A0D6E">
        <w:rPr>
          <w:rFonts w:asciiTheme="minorHAnsi" w:eastAsia="Acrom Light" w:hAnsiTheme="minorHAnsi" w:cs="Acrom Light"/>
          <w:color w:val="C00000"/>
        </w:rPr>
        <w:tab/>
      </w:r>
      <w:r w:rsidR="0080690D" w:rsidRPr="007A0D6E">
        <w:rPr>
          <w:rFonts w:asciiTheme="minorHAnsi" w:eastAsia="Acrom Light" w:hAnsiTheme="minorHAnsi" w:cs="Acrom Light"/>
          <w:color w:val="C00000"/>
        </w:rPr>
        <w:tab/>
        <w:t>град София</w:t>
      </w:r>
    </w:p>
    <w:sectPr w:rsidR="00C46045" w:rsidRPr="007A0D6E" w:rsidSect="009653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41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88859" w14:textId="77777777" w:rsidR="00D55DE5" w:rsidRDefault="00D55DE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7B8455B" w14:textId="77777777" w:rsidR="00D55DE5" w:rsidRDefault="00D55DE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rom Light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barU">
    <w:altName w:val="Angsana New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BF3AB" w14:textId="77777777" w:rsidR="00965309" w:rsidRDefault="00965309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B19A" w14:textId="77777777" w:rsidR="00A164FB" w:rsidRDefault="00A164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  <w:tbl>
    <w:tblPr>
      <w:tblStyle w:val="af1"/>
      <w:tblW w:w="9441" w:type="dxa"/>
      <w:tblInd w:w="73" w:type="dxa"/>
      <w:tblLayout w:type="fixed"/>
      <w:tblLook w:val="0000" w:firstRow="0" w:lastRow="0" w:firstColumn="0" w:lastColumn="0" w:noHBand="0" w:noVBand="0"/>
    </w:tblPr>
    <w:tblGrid>
      <w:gridCol w:w="8716"/>
      <w:gridCol w:w="725"/>
    </w:tblGrid>
    <w:tr w:rsidR="00A164FB" w14:paraId="7508F59C" w14:textId="77777777">
      <w:tc>
        <w:tcPr>
          <w:tcW w:w="8716" w:type="dxa"/>
          <w:tcBorders>
            <w:right w:val="single" w:sz="4" w:space="0" w:color="000000"/>
          </w:tcBorders>
        </w:tcPr>
        <w:p w14:paraId="2B773C36" w14:textId="77777777" w:rsidR="00A164FB" w:rsidRDefault="00A164F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color w:val="000000"/>
            </w:rPr>
          </w:pPr>
        </w:p>
      </w:tc>
      <w:tc>
        <w:tcPr>
          <w:tcW w:w="725" w:type="dxa"/>
          <w:tcBorders>
            <w:left w:val="single" w:sz="4" w:space="0" w:color="000000"/>
          </w:tcBorders>
        </w:tcPr>
        <w:p w14:paraId="184DA03D" w14:textId="268E0CC9" w:rsidR="00A164FB" w:rsidRDefault="006F5E4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lef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AB4102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73C35D60" w14:textId="77777777" w:rsidR="00A164FB" w:rsidRDefault="00A164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  <w:p w14:paraId="28E227E2" w14:textId="77777777" w:rsidR="00A164FB" w:rsidRDefault="00A164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287DF" w14:textId="77777777" w:rsidR="00965309" w:rsidRDefault="00965309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077D7" w14:textId="77777777" w:rsidR="00D55DE5" w:rsidRDefault="00D55DE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9A18B4F" w14:textId="77777777" w:rsidR="00D55DE5" w:rsidRDefault="00D55DE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75790" w14:textId="77777777" w:rsidR="00A164FB" w:rsidRDefault="00A164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FFA47" w14:textId="77777777" w:rsidR="00A164FB" w:rsidRDefault="00A164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BA293" w14:textId="77777777" w:rsidR="00A164FB" w:rsidRDefault="00A164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C4082"/>
    <w:multiLevelType w:val="hybridMultilevel"/>
    <w:tmpl w:val="EAD6B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782D"/>
    <w:multiLevelType w:val="multilevel"/>
    <w:tmpl w:val="4E047F9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7975D8"/>
    <w:multiLevelType w:val="hybridMultilevel"/>
    <w:tmpl w:val="EA72DB98"/>
    <w:numStyleLink w:val="ImportedStyle3"/>
  </w:abstractNum>
  <w:abstractNum w:abstractNumId="3" w15:restartNumberingAfterBreak="0">
    <w:nsid w:val="42492BF1"/>
    <w:multiLevelType w:val="hybridMultilevel"/>
    <w:tmpl w:val="9FF897C2"/>
    <w:numStyleLink w:val="ImportedStyle2"/>
  </w:abstractNum>
  <w:abstractNum w:abstractNumId="4" w15:restartNumberingAfterBreak="0">
    <w:nsid w:val="4C230E16"/>
    <w:multiLevelType w:val="hybridMultilevel"/>
    <w:tmpl w:val="6114B6AE"/>
    <w:lvl w:ilvl="0" w:tplc="CD04BB0C">
      <w:numFmt w:val="bullet"/>
      <w:lvlText w:val="-"/>
      <w:lvlJc w:val="left"/>
      <w:pPr>
        <w:ind w:left="1494" w:hanging="360"/>
      </w:pPr>
      <w:rPr>
        <w:rFonts w:ascii="Acrom Light" w:eastAsia="Acrom Light" w:hAnsi="Acrom Light" w:cs="Acrom Light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084279D"/>
    <w:multiLevelType w:val="hybridMultilevel"/>
    <w:tmpl w:val="EA72DB98"/>
    <w:styleLink w:val="ImportedStyle3"/>
    <w:lvl w:ilvl="0" w:tplc="E7983D6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2419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3CFB8A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EA92A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9C05E8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4AE992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DC6D9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280F5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041AEA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ABD481B"/>
    <w:multiLevelType w:val="hybridMultilevel"/>
    <w:tmpl w:val="77C2E38C"/>
    <w:lvl w:ilvl="0" w:tplc="A984ADA0">
      <w:numFmt w:val="bullet"/>
      <w:lvlText w:val="-"/>
      <w:lvlJc w:val="left"/>
      <w:pPr>
        <w:ind w:left="1494" w:hanging="360"/>
      </w:pPr>
      <w:rPr>
        <w:rFonts w:ascii="Acrom Light" w:eastAsia="Acrom Light" w:hAnsi="Acrom Light" w:cs="Acrom Light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5B35419C"/>
    <w:multiLevelType w:val="hybridMultilevel"/>
    <w:tmpl w:val="1AA69DA2"/>
    <w:lvl w:ilvl="0" w:tplc="B368505A">
      <w:start w:val="2"/>
      <w:numFmt w:val="bullet"/>
      <w:lvlText w:val="-"/>
      <w:lvlJc w:val="left"/>
      <w:pPr>
        <w:ind w:left="720" w:hanging="360"/>
      </w:pPr>
      <w:rPr>
        <w:rFonts w:ascii="Acrom Light" w:eastAsia="Acrom Light" w:hAnsi="Acrom Light" w:cs="Acrom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6EAE"/>
    <w:multiLevelType w:val="hybridMultilevel"/>
    <w:tmpl w:val="9FF897C2"/>
    <w:styleLink w:val="ImportedStyle2"/>
    <w:lvl w:ilvl="0" w:tplc="90EC47C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A6B50">
      <w:start w:val="1"/>
      <w:numFmt w:val="decimal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6D650">
      <w:start w:val="1"/>
      <w:numFmt w:val="decimal"/>
      <w:lvlText w:val="%3.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D6551C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429168">
      <w:start w:val="1"/>
      <w:numFmt w:val="decimal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FEABF0">
      <w:start w:val="1"/>
      <w:numFmt w:val="decimal"/>
      <w:lvlText w:val="%6."/>
      <w:lvlJc w:val="left"/>
      <w:pPr>
        <w:tabs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05A70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423EB2">
      <w:start w:val="1"/>
      <w:numFmt w:val="decimal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00F9A2">
      <w:start w:val="1"/>
      <w:numFmt w:val="decimal"/>
      <w:lvlText w:val="%9."/>
      <w:lvlJc w:val="left"/>
      <w:pPr>
        <w:tabs>
          <w:tab w:val="left" w:pos="1080"/>
        </w:tabs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1A0568A"/>
    <w:multiLevelType w:val="hybridMultilevel"/>
    <w:tmpl w:val="107A8426"/>
    <w:lvl w:ilvl="0" w:tplc="2B666CD8">
      <w:start w:val="3"/>
      <w:numFmt w:val="bullet"/>
      <w:lvlText w:val="-"/>
      <w:lvlJc w:val="left"/>
      <w:pPr>
        <w:ind w:left="1494" w:hanging="360"/>
      </w:pPr>
      <w:rPr>
        <w:rFonts w:ascii="Cambria" w:eastAsia="Acrom Light" w:hAnsi="Cambria" w:cs="Acrom Light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7F391345"/>
    <w:multiLevelType w:val="hybridMultilevel"/>
    <w:tmpl w:val="57C82FB4"/>
    <w:lvl w:ilvl="0" w:tplc="40FEB208">
      <w:numFmt w:val="bullet"/>
      <w:lvlText w:val="-"/>
      <w:lvlJc w:val="left"/>
      <w:pPr>
        <w:ind w:left="1494" w:hanging="360"/>
      </w:pPr>
      <w:rPr>
        <w:rFonts w:ascii="Acrom Light" w:eastAsia="Acrom Light" w:hAnsi="Acrom Light" w:cs="Acrom Light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045011732">
    <w:abstractNumId w:val="1"/>
  </w:num>
  <w:num w:numId="2" w16cid:durableId="140655310">
    <w:abstractNumId w:val="10"/>
  </w:num>
  <w:num w:numId="3" w16cid:durableId="97452776">
    <w:abstractNumId w:val="6"/>
  </w:num>
  <w:num w:numId="4" w16cid:durableId="1810705797">
    <w:abstractNumId w:val="0"/>
  </w:num>
  <w:num w:numId="5" w16cid:durableId="263460955">
    <w:abstractNumId w:val="7"/>
  </w:num>
  <w:num w:numId="6" w16cid:durableId="1983536563">
    <w:abstractNumId w:val="9"/>
  </w:num>
  <w:num w:numId="7" w16cid:durableId="1123500250">
    <w:abstractNumId w:val="4"/>
  </w:num>
  <w:num w:numId="8" w16cid:durableId="606737250">
    <w:abstractNumId w:val="5"/>
  </w:num>
  <w:num w:numId="9" w16cid:durableId="1792820540">
    <w:abstractNumId w:val="2"/>
    <w:lvlOverride w:ilvl="0">
      <w:lvl w:ilvl="0" w:tplc="4E4899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911431896">
    <w:abstractNumId w:val="8"/>
  </w:num>
  <w:num w:numId="11" w16cid:durableId="1065831667">
    <w:abstractNumId w:val="3"/>
    <w:lvlOverride w:ilvl="0">
      <w:lvl w:ilvl="0" w:tplc="27FAF758">
        <w:start w:val="1"/>
        <w:numFmt w:val="decimal"/>
        <w:lvlText w:val="%1.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022B94">
        <w:start w:val="1"/>
        <w:numFmt w:val="decimal"/>
        <w:lvlText w:val="%2."/>
        <w:lvlJc w:val="left"/>
        <w:pPr>
          <w:tabs>
            <w:tab w:val="left" w:pos="720"/>
            <w:tab w:val="left" w:pos="108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68AEB2">
        <w:start w:val="1"/>
        <w:numFmt w:val="decimal"/>
        <w:lvlText w:val="%3."/>
        <w:lvlJc w:val="left"/>
        <w:pPr>
          <w:tabs>
            <w:tab w:val="left" w:pos="720"/>
            <w:tab w:val="left" w:pos="108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4252D2">
        <w:start w:val="1"/>
        <w:numFmt w:val="decimal"/>
        <w:lvlText w:val="%4."/>
        <w:lvlJc w:val="left"/>
        <w:pPr>
          <w:tabs>
            <w:tab w:val="left" w:pos="720"/>
            <w:tab w:val="left" w:pos="108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C4AC30">
        <w:start w:val="1"/>
        <w:numFmt w:val="decimal"/>
        <w:lvlText w:val="%5."/>
        <w:lvlJc w:val="left"/>
        <w:pPr>
          <w:tabs>
            <w:tab w:val="left" w:pos="720"/>
            <w:tab w:val="left" w:pos="108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C60B80">
        <w:start w:val="1"/>
        <w:numFmt w:val="decimal"/>
        <w:lvlText w:val="%6."/>
        <w:lvlJc w:val="left"/>
        <w:pPr>
          <w:tabs>
            <w:tab w:val="left" w:pos="720"/>
            <w:tab w:val="left" w:pos="108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F07D22">
        <w:start w:val="1"/>
        <w:numFmt w:val="decimal"/>
        <w:lvlText w:val="%7."/>
        <w:lvlJc w:val="left"/>
        <w:pPr>
          <w:tabs>
            <w:tab w:val="left" w:pos="720"/>
            <w:tab w:val="left" w:pos="108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D29C72">
        <w:start w:val="1"/>
        <w:numFmt w:val="decimal"/>
        <w:lvlText w:val="%8."/>
        <w:lvlJc w:val="left"/>
        <w:pPr>
          <w:tabs>
            <w:tab w:val="left" w:pos="720"/>
            <w:tab w:val="left" w:pos="108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CC080C">
        <w:start w:val="1"/>
        <w:numFmt w:val="decimal"/>
        <w:lvlText w:val="%9."/>
        <w:lvlJc w:val="left"/>
        <w:pPr>
          <w:tabs>
            <w:tab w:val="left" w:pos="720"/>
            <w:tab w:val="left" w:pos="1080"/>
          </w:tabs>
          <w:ind w:left="6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4FB"/>
    <w:rsid w:val="000221B4"/>
    <w:rsid w:val="00051C96"/>
    <w:rsid w:val="00053497"/>
    <w:rsid w:val="00060A2B"/>
    <w:rsid w:val="00134FE1"/>
    <w:rsid w:val="00141739"/>
    <w:rsid w:val="001B0239"/>
    <w:rsid w:val="001C3B86"/>
    <w:rsid w:val="001D7E0C"/>
    <w:rsid w:val="0020767C"/>
    <w:rsid w:val="00221854"/>
    <w:rsid w:val="002753C7"/>
    <w:rsid w:val="002A23E7"/>
    <w:rsid w:val="002D1B9F"/>
    <w:rsid w:val="0032482C"/>
    <w:rsid w:val="003348A5"/>
    <w:rsid w:val="00344FBD"/>
    <w:rsid w:val="00360A74"/>
    <w:rsid w:val="003872CE"/>
    <w:rsid w:val="003A2760"/>
    <w:rsid w:val="00420F19"/>
    <w:rsid w:val="00421DC0"/>
    <w:rsid w:val="00446678"/>
    <w:rsid w:val="004608A7"/>
    <w:rsid w:val="00486CF6"/>
    <w:rsid w:val="00493D42"/>
    <w:rsid w:val="004C2D9D"/>
    <w:rsid w:val="005145E5"/>
    <w:rsid w:val="00525A58"/>
    <w:rsid w:val="00526014"/>
    <w:rsid w:val="005411C8"/>
    <w:rsid w:val="006376E2"/>
    <w:rsid w:val="006A794A"/>
    <w:rsid w:val="006F5E40"/>
    <w:rsid w:val="00733D34"/>
    <w:rsid w:val="00763499"/>
    <w:rsid w:val="00765401"/>
    <w:rsid w:val="007654A3"/>
    <w:rsid w:val="007A0D6E"/>
    <w:rsid w:val="0080690D"/>
    <w:rsid w:val="008172D5"/>
    <w:rsid w:val="00840E00"/>
    <w:rsid w:val="008739FC"/>
    <w:rsid w:val="008A6306"/>
    <w:rsid w:val="009604C2"/>
    <w:rsid w:val="00965309"/>
    <w:rsid w:val="009A056F"/>
    <w:rsid w:val="00A164FB"/>
    <w:rsid w:val="00A41216"/>
    <w:rsid w:val="00A51234"/>
    <w:rsid w:val="00AA26F7"/>
    <w:rsid w:val="00AB4102"/>
    <w:rsid w:val="00B16EDB"/>
    <w:rsid w:val="00B2768B"/>
    <w:rsid w:val="00B84065"/>
    <w:rsid w:val="00C46045"/>
    <w:rsid w:val="00C5084D"/>
    <w:rsid w:val="00C71F23"/>
    <w:rsid w:val="00C92F14"/>
    <w:rsid w:val="00CF78C5"/>
    <w:rsid w:val="00D155BD"/>
    <w:rsid w:val="00D16F9B"/>
    <w:rsid w:val="00D3526A"/>
    <w:rsid w:val="00D55DE5"/>
    <w:rsid w:val="00D70499"/>
    <w:rsid w:val="00D863EB"/>
    <w:rsid w:val="00DB2A39"/>
    <w:rsid w:val="00DB41DB"/>
    <w:rsid w:val="00DD5D5E"/>
    <w:rsid w:val="00DE2204"/>
    <w:rsid w:val="00DF3841"/>
    <w:rsid w:val="00E655F7"/>
    <w:rsid w:val="00E756A7"/>
    <w:rsid w:val="00E93479"/>
    <w:rsid w:val="00EE69F5"/>
    <w:rsid w:val="00EE7A9D"/>
    <w:rsid w:val="00F3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9D088"/>
  <w15:docId w15:val="{48E12CC7-BBD3-0847-8735-807F3DD5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bg-BG" w:eastAsia="en-GB" w:bidi="ar-SA"/>
      </w:rPr>
    </w:rPrDefault>
    <w:pPrDefault>
      <w:pPr>
        <w:spacing w:after="200"/>
        <w:ind w:left="181" w:right="187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uppressAutoHyphens w:val="0"/>
      <w:spacing w:after="0"/>
      <w:ind w:left="4678" w:right="0" w:firstLine="0"/>
    </w:pPr>
    <w:rPr>
      <w:rFonts w:ascii="Times New Roman" w:eastAsia="Times New Roman" w:hAnsi="Times New Roman"/>
      <w:b/>
      <w:bCs/>
      <w:caps/>
      <w:sz w:val="24"/>
      <w:szCs w:val="20"/>
      <w:lang w:eastAsia="ar-S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uppressAutoHyphens w:val="0"/>
      <w:spacing w:after="0"/>
      <w:ind w:left="4678" w:right="0" w:firstLine="0"/>
      <w:outlineLvl w:val="1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5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table" w:styleId="a6">
    <w:name w:val="Table Grid"/>
    <w:basedOn w:val="a1"/>
    <w:pPr>
      <w:suppressAutoHyphens/>
      <w:spacing w:after="0" w:line="1" w:lineRule="atLeast"/>
      <w:ind w:leftChars="-1" w:left="-1" w:right="0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qFormat/>
    <w:pPr>
      <w:spacing w:after="0"/>
    </w:pPr>
  </w:style>
  <w:style w:type="character" w:customStyle="1" w:styleId="HeaderChar">
    <w:name w:val="Header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spacing w:after="0"/>
    </w:pPr>
  </w:style>
  <w:style w:type="character" w:customStyle="1" w:styleId="FooterChar">
    <w:name w:val="Footer Cha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caps/>
      <w:w w:val="100"/>
      <w:position w:val="-1"/>
      <w:sz w:val="24"/>
      <w:szCs w:val="20"/>
      <w:effect w:val="none"/>
      <w:vertAlign w:val="baseline"/>
      <w:cs w:val="0"/>
      <w:em w:val="none"/>
      <w:lang w:val="bg-BG" w:eastAsia="ar-SA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28"/>
      <w:szCs w:val="20"/>
      <w:effect w:val="none"/>
      <w:vertAlign w:val="baseline"/>
      <w:cs w:val="0"/>
      <w:em w:val="none"/>
      <w:lang w:val="bg-BG" w:eastAsia="ar-SA"/>
    </w:rPr>
  </w:style>
  <w:style w:type="paragraph" w:styleId="a9">
    <w:name w:val="Body Text Indent"/>
    <w:basedOn w:val="a"/>
    <w:qFormat/>
    <w:pPr>
      <w:widowControl w:val="0"/>
      <w:suppressAutoHyphens w:val="0"/>
      <w:autoSpaceDE w:val="0"/>
      <w:spacing w:after="120"/>
      <w:ind w:left="283" w:righ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bg-BG" w:eastAsia="ar-SA"/>
    </w:rPr>
  </w:style>
  <w:style w:type="character" w:styleId="aa">
    <w:name w:val="Hyperlink"/>
    <w:qFormat/>
    <w:rPr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paragraph" w:styleId="ab">
    <w:name w:val="List Paragraph"/>
    <w:basedOn w:val="a"/>
    <w:pPr>
      <w:spacing w:after="160" w:line="259" w:lineRule="auto"/>
      <w:ind w:left="720" w:right="0" w:firstLine="0"/>
      <w:contextualSpacing/>
      <w:jc w:val="left"/>
    </w:pPr>
    <w:rPr>
      <w:rFonts w:cs="Times New Roman"/>
      <w:lang w:val="en-US"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paragraph" w:styleId="30">
    <w:name w:val="Body Text 3"/>
    <w:basedOn w:val="a"/>
    <w:pPr>
      <w:spacing w:after="120"/>
      <w:ind w:left="0" w:right="0" w:firstLine="0"/>
      <w:jc w:val="left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rPr>
      <w:rFonts w:ascii="HebarU" w:eastAsia="Times New Roman" w:hAnsi="HebarU"/>
      <w:w w:val="100"/>
      <w:position w:val="-1"/>
      <w:sz w:val="16"/>
      <w:szCs w:val="16"/>
      <w:effect w:val="none"/>
      <w:vertAlign w:val="baseline"/>
      <w:cs w:val="0"/>
      <w:em w:val="none"/>
      <w:lang w:val="bg-BG" w:eastAsia="en-US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styleId="ac">
    <w:name w:val="Revision"/>
    <w:pPr>
      <w:suppressAutoHyphens/>
      <w:spacing w:line="1" w:lineRule="atLeast"/>
      <w:ind w:leftChars="-1" w:left="-1" w:right="0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ad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e">
    <w:name w:val="annotation text"/>
    <w:basedOn w:val="a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bg-BG" w:eastAsia="en-US"/>
    </w:rPr>
  </w:style>
  <w:style w:type="paragraph" w:styleId="af">
    <w:name w:val="annotation subject"/>
    <w:basedOn w:val="ae"/>
    <w:next w:val="ae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bg-BG" w:eastAsia="en-US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a1"/>
    <w:tblPr>
      <w:tblStyleRowBandSize w:val="1"/>
      <w:tblStyleColBandSize w:val="1"/>
    </w:tblPr>
  </w:style>
  <w:style w:type="character" w:customStyle="1" w:styleId="UnresolvedMention1">
    <w:name w:val="Unresolved Mention1"/>
    <w:basedOn w:val="a0"/>
    <w:uiPriority w:val="99"/>
    <w:semiHidden/>
    <w:unhideWhenUsed/>
    <w:rsid w:val="004C2D9D"/>
    <w:rPr>
      <w:color w:val="605E5C"/>
      <w:shd w:val="clear" w:color="auto" w:fill="E1DFDD"/>
    </w:rPr>
  </w:style>
  <w:style w:type="numbering" w:customStyle="1" w:styleId="ImportedStyle3">
    <w:name w:val="Imported Style 3"/>
    <w:rsid w:val="002D1B9F"/>
    <w:pPr>
      <w:numPr>
        <w:numId w:val="8"/>
      </w:numPr>
    </w:pPr>
  </w:style>
  <w:style w:type="numbering" w:customStyle="1" w:styleId="ImportedStyle2">
    <w:name w:val="Imported Style 2"/>
    <w:rsid w:val="00F3646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iaka-demokracia.uraa.e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priaka-demokracia.uraa.e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priaka-demokracia.uraa.e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ZSuMAG8DZxtcZEhAd6LdzfhtSQ==">CgMxLjA4AHIhMTc4N3JWMnFQc0dTTklTVm1WdlNqSmhYOFZXaFo5V21J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266DB9-58FC-4B16-AA4C-757A52C8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Svetlana Klukowska, attorney at law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Klukowska</dc:creator>
  <cp:lastModifiedBy>ani stoyanova</cp:lastModifiedBy>
  <cp:revision>2</cp:revision>
  <dcterms:created xsi:type="dcterms:W3CDTF">2024-08-01T07:40:00Z</dcterms:created>
  <dcterms:modified xsi:type="dcterms:W3CDTF">2024-08-01T07:40:00Z</dcterms:modified>
</cp:coreProperties>
</file>