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972C9" w14:textId="77777777" w:rsidR="00EB7180" w:rsidRPr="00820AEE" w:rsidRDefault="00EB7180" w:rsidP="00EB7180">
      <w:pPr>
        <w:rPr>
          <w:rFonts w:ascii="Times New Roman" w:hAnsi="Times New Roman" w:cs="Times New Roman"/>
        </w:rPr>
      </w:pPr>
    </w:p>
    <w:p w14:paraId="123532D5" w14:textId="77777777" w:rsidR="00EB7180" w:rsidRDefault="00EB7180" w:rsidP="00EB7180">
      <w:pPr>
        <w:jc w:val="both"/>
        <w:rPr>
          <w:rFonts w:ascii="Times New Roman" w:hAnsi="Times New Roman" w:cs="Times New Roman"/>
          <w:b/>
        </w:rPr>
      </w:pPr>
    </w:p>
    <w:p w14:paraId="1DEBD67E" w14:textId="77777777" w:rsidR="00EB7180" w:rsidRPr="00433CE0" w:rsidRDefault="00EB7180" w:rsidP="00EB71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МЕСТОНАМИРАНЕ НА РАБОТНОТО МЯСТО/УЧЕБНОТО ЗАВЕДЕНИЕ НА ЗАЕТИТ</w:t>
      </w:r>
      <w:r>
        <w:rPr>
          <w:rFonts w:ascii="Times New Roman" w:hAnsi="Times New Roman" w:cs="Times New Roman"/>
          <w:b/>
          <w:lang w:val="en-US"/>
        </w:rPr>
        <w:t>E</w:t>
      </w:r>
      <w:r>
        <w:rPr>
          <w:rFonts w:ascii="Times New Roman" w:hAnsi="Times New Roman" w:cs="Times New Roman"/>
          <w:b/>
        </w:rPr>
        <w:t xml:space="preserve"> И УЧАЩИТЕ ЛИЦА КЪМ 7 СЕПТЕМВРИ 2021 ГОДИНА</w:t>
      </w:r>
    </w:p>
    <w:p w14:paraId="7B9073B1" w14:textId="77777777" w:rsidR="00EB7180" w:rsidRDefault="00EB7180" w:rsidP="00EB71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Окончателни данни</w:t>
      </w:r>
    </w:p>
    <w:p w14:paraId="6FB337EC" w14:textId="77777777" w:rsidR="00EB7180" w:rsidRDefault="00EB7180" w:rsidP="00EB7180">
      <w:pPr>
        <w:jc w:val="both"/>
        <w:rPr>
          <w:rFonts w:ascii="Times New Roman" w:hAnsi="Times New Roman" w:cs="Times New Roman"/>
          <w:b/>
        </w:rPr>
      </w:pPr>
    </w:p>
    <w:p w14:paraId="497544DB" w14:textId="77777777" w:rsidR="00EB7180" w:rsidRPr="00921CAA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 w:rsidRPr="0043474D">
        <w:rPr>
          <w:rFonts w:ascii="Times New Roman" w:hAnsi="Times New Roman" w:cs="Times New Roman"/>
        </w:rPr>
        <w:t xml:space="preserve">Явлението всекидневна </w:t>
      </w:r>
      <w:r>
        <w:rPr>
          <w:rFonts w:ascii="Times New Roman" w:hAnsi="Times New Roman" w:cs="Times New Roman"/>
        </w:rPr>
        <w:t xml:space="preserve">трудова </w:t>
      </w:r>
      <w:r w:rsidRPr="0043474D">
        <w:rPr>
          <w:rFonts w:ascii="Times New Roman" w:hAnsi="Times New Roman" w:cs="Times New Roman"/>
        </w:rPr>
        <w:t xml:space="preserve">миграция е тясно свързано с икономическото състояние на населените места, тяхното </w:t>
      </w:r>
      <w:proofErr w:type="spellStart"/>
      <w:r w:rsidRPr="0043474D">
        <w:rPr>
          <w:rFonts w:ascii="Times New Roman" w:hAnsi="Times New Roman" w:cs="Times New Roman"/>
        </w:rPr>
        <w:t>местонамиране</w:t>
      </w:r>
      <w:proofErr w:type="spellEnd"/>
      <w:r w:rsidRPr="0043474D">
        <w:rPr>
          <w:rFonts w:ascii="Times New Roman" w:hAnsi="Times New Roman" w:cs="Times New Roman"/>
        </w:rPr>
        <w:t xml:space="preserve"> и инфраструктура, както и с наличието и характеристиките на работната сила в тях. Значението на този процес за обществото е голямо, тъй като участието във всекидневните пътувания, за разлика от постоянното преселване, не води до обезлюдяване на населени места или до нарушаване на възрастовата структура на населението. </w:t>
      </w:r>
      <w:r>
        <w:rPr>
          <w:rFonts w:ascii="Times New Roman" w:hAnsi="Times New Roman" w:cs="Times New Roman"/>
        </w:rPr>
        <w:t xml:space="preserve">Всекидневната миграция е наблюдавана изчерпателно за първи път при преброяването през 1975 година. При преброяването през 2021 г. се наблюдава не само ежедневната трудова миграция, а като цяло </w:t>
      </w:r>
      <w:proofErr w:type="spellStart"/>
      <w:r>
        <w:rPr>
          <w:rFonts w:ascii="Times New Roman" w:hAnsi="Times New Roman" w:cs="Times New Roman"/>
        </w:rPr>
        <w:t>местонамирането</w:t>
      </w:r>
      <w:proofErr w:type="spellEnd"/>
      <w:r>
        <w:rPr>
          <w:rFonts w:ascii="Times New Roman" w:hAnsi="Times New Roman" w:cs="Times New Roman"/>
        </w:rPr>
        <w:t xml:space="preserve"> на работното място, вкл. за лицата, които работят предимно от вкъщи, както и за тези без фиксирано работно място.</w:t>
      </w:r>
    </w:p>
    <w:p w14:paraId="32DF6398" w14:textId="77777777" w:rsidR="00EB7180" w:rsidRDefault="00EB7180" w:rsidP="00EB7180">
      <w:pPr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Местонамиране</w:t>
      </w:r>
      <w:proofErr w:type="spellEnd"/>
      <w:r>
        <w:rPr>
          <w:rFonts w:ascii="Times New Roman" w:hAnsi="Times New Roman" w:cs="Times New Roman"/>
          <w:b/>
        </w:rPr>
        <w:t xml:space="preserve"> на работното място</w:t>
      </w:r>
      <w:r w:rsidRPr="00D44382">
        <w:rPr>
          <w:rFonts w:ascii="Times New Roman" w:hAnsi="Times New Roman" w:cs="Times New Roman"/>
          <w:b/>
        </w:rPr>
        <w:t xml:space="preserve"> на заетите</w:t>
      </w:r>
      <w:r>
        <w:rPr>
          <w:rFonts w:ascii="Times New Roman" w:hAnsi="Times New Roman" w:cs="Times New Roman"/>
          <w:b/>
        </w:rPr>
        <w:t xml:space="preserve"> на възраст 15 и повече навършени години</w:t>
      </w:r>
    </w:p>
    <w:p w14:paraId="3EFC967C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Към 7 септември 2021 г. 121 235 лица, или 5.1</w:t>
      </w:r>
      <w:r w:rsidRPr="00791CE4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от отговорилите на въпроса са посочили, че работят предимно от вкъщи. Без фиксирано работно място са 100 547 лица, или 4.2%. Най-висок е абсолютният брой и относителният дял на лицата, които работят в същото населено място, в което живеят - 1 661 017 (69.5%). До населеното място, в което работят, пътуват 494 719 лица, или 20.7%. Заетите, които пътуват извън страната, са 13 086, или 0.5%.</w:t>
      </w:r>
    </w:p>
    <w:p w14:paraId="7B25EBD5" w14:textId="77777777" w:rsidR="00EB7180" w:rsidRDefault="00EB7180" w:rsidP="00EB71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23021">
        <w:rPr>
          <w:rFonts w:ascii="Times New Roman" w:hAnsi="Times New Roman" w:cs="Times New Roman"/>
          <w:b/>
        </w:rPr>
        <w:t xml:space="preserve">Фиг. </w:t>
      </w:r>
      <w:r>
        <w:rPr>
          <w:rFonts w:ascii="Times New Roman" w:hAnsi="Times New Roman" w:cs="Times New Roman"/>
          <w:b/>
        </w:rPr>
        <w:t xml:space="preserve">1. </w:t>
      </w:r>
      <w:r w:rsidRPr="00523021">
        <w:rPr>
          <w:rFonts w:ascii="Times New Roman" w:hAnsi="Times New Roman" w:cs="Times New Roman"/>
          <w:b/>
        </w:rPr>
        <w:t xml:space="preserve">Разпределение на заетите лица според </w:t>
      </w:r>
      <w:proofErr w:type="spellStart"/>
      <w:r>
        <w:rPr>
          <w:rFonts w:ascii="Times New Roman" w:hAnsi="Times New Roman" w:cs="Times New Roman"/>
          <w:b/>
        </w:rPr>
        <w:t>местонамирането</w:t>
      </w:r>
      <w:proofErr w:type="spellEnd"/>
      <w:r>
        <w:rPr>
          <w:rFonts w:ascii="Times New Roman" w:hAnsi="Times New Roman" w:cs="Times New Roman"/>
          <w:b/>
        </w:rPr>
        <w:t xml:space="preserve"> на </w:t>
      </w:r>
    </w:p>
    <w:p w14:paraId="78D553F2" w14:textId="77777777" w:rsidR="00EB7180" w:rsidRPr="00523021" w:rsidRDefault="00EB7180" w:rsidP="00EB71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работното им място към 7 септември 2021 година</w:t>
      </w:r>
      <w:r>
        <w:rPr>
          <w:rStyle w:val="FootnoteReference"/>
          <w:rFonts w:ascii="Times New Roman" w:hAnsi="Times New Roman" w:cs="Times New Roman"/>
          <w:b/>
        </w:rPr>
        <w:footnoteReference w:id="1"/>
      </w:r>
    </w:p>
    <w:p w14:paraId="2B0257A3" w14:textId="77777777" w:rsidR="00EB7180" w:rsidRDefault="00EB7180" w:rsidP="00EB718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4B06D7" wp14:editId="7152518D">
            <wp:extent cx="5133975" cy="3114674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3E8D146" w14:textId="77777777" w:rsidR="00EB7180" w:rsidRPr="00921CAA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Мъжете преобладават във всички групи с изключение на групата от лица, които работят в едно и също населено място. Най-висок е делът им при лицата, които работят без фиксирано работно </w:t>
      </w:r>
      <w:r>
        <w:rPr>
          <w:rFonts w:ascii="Times New Roman" w:hAnsi="Times New Roman" w:cs="Times New Roman"/>
        </w:rPr>
        <w:lastRenderedPageBreak/>
        <w:t>място - 87.0%. Почти еднакъв брой мъже и жени са посочили, че работят предимно от вкъщи, съответно 50.3 и 49.7%.</w:t>
      </w:r>
    </w:p>
    <w:p w14:paraId="65B121BA" w14:textId="77777777" w:rsidR="00EB7180" w:rsidRPr="00B17A1D" w:rsidRDefault="00EB7180" w:rsidP="00EB71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7A1D">
        <w:rPr>
          <w:rFonts w:ascii="Times New Roman" w:hAnsi="Times New Roman" w:cs="Times New Roman"/>
          <w:b/>
        </w:rPr>
        <w:t xml:space="preserve">Фиг. </w:t>
      </w:r>
      <w:r>
        <w:rPr>
          <w:rFonts w:ascii="Times New Roman" w:hAnsi="Times New Roman" w:cs="Times New Roman"/>
          <w:b/>
        </w:rPr>
        <w:t xml:space="preserve">2. </w:t>
      </w:r>
      <w:r w:rsidRPr="00B17A1D">
        <w:rPr>
          <w:rFonts w:ascii="Times New Roman" w:hAnsi="Times New Roman" w:cs="Times New Roman"/>
          <w:b/>
        </w:rPr>
        <w:t xml:space="preserve">Разпределение на заетите лица според </w:t>
      </w:r>
      <w:proofErr w:type="spellStart"/>
      <w:r>
        <w:rPr>
          <w:rFonts w:ascii="Times New Roman" w:hAnsi="Times New Roman" w:cs="Times New Roman"/>
          <w:b/>
        </w:rPr>
        <w:t>местонамирането</w:t>
      </w:r>
      <w:proofErr w:type="spellEnd"/>
      <w:r>
        <w:rPr>
          <w:rFonts w:ascii="Times New Roman" w:hAnsi="Times New Roman" w:cs="Times New Roman"/>
          <w:b/>
        </w:rPr>
        <w:t xml:space="preserve"> на работното им място по</w:t>
      </w:r>
      <w:r w:rsidRPr="00B17A1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пол </w:t>
      </w:r>
      <w:r w:rsidRPr="00B17A1D">
        <w:rPr>
          <w:rFonts w:ascii="Times New Roman" w:hAnsi="Times New Roman" w:cs="Times New Roman"/>
          <w:b/>
        </w:rPr>
        <w:t>към 7 септември 2021 година</w:t>
      </w:r>
    </w:p>
    <w:p w14:paraId="5767B85B" w14:textId="77777777" w:rsidR="00EB7180" w:rsidRDefault="00EB7180" w:rsidP="00EB718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0F7A57" wp14:editId="32D56001">
            <wp:extent cx="5607050" cy="22733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1186874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Най-висок е делът на младите (15 - 29 навършени години) сред лицата, работещи предимно от вкъщи - 24.9%, следвани от лицата, пътуващи в друго населено място - 15.4%. Най-нисък е този дял при работещите без фиксирано работно място - 9.2% от посочилите този отговор.</w:t>
      </w:r>
    </w:p>
    <w:p w14:paraId="606C0B79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 работещите предимно от вкъщи най-висок е делът на лицата на възраст 30 - 39 навършени години - 32.1%. При лицата, работещи без фиксирано работно място, преобладават тези на възраст 40 - 49 навършени години - 31.8%.</w:t>
      </w:r>
      <w:r w:rsidRPr="00976E99">
        <w:rPr>
          <w:rFonts w:ascii="Times New Roman" w:hAnsi="Times New Roman" w:cs="Times New Roman"/>
        </w:rPr>
        <w:t xml:space="preserve"> </w:t>
      </w:r>
    </w:p>
    <w:p w14:paraId="2C00F8ED" w14:textId="77777777" w:rsidR="00EB7180" w:rsidRPr="00B17A1D" w:rsidRDefault="00EB7180" w:rsidP="00EB71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7A1D">
        <w:rPr>
          <w:rFonts w:ascii="Times New Roman" w:hAnsi="Times New Roman" w:cs="Times New Roman"/>
          <w:b/>
        </w:rPr>
        <w:t xml:space="preserve">Фиг. </w:t>
      </w:r>
      <w:r>
        <w:rPr>
          <w:rFonts w:ascii="Times New Roman" w:hAnsi="Times New Roman" w:cs="Times New Roman"/>
          <w:b/>
        </w:rPr>
        <w:t xml:space="preserve">3. </w:t>
      </w:r>
      <w:r w:rsidRPr="00B17A1D">
        <w:rPr>
          <w:rFonts w:ascii="Times New Roman" w:hAnsi="Times New Roman" w:cs="Times New Roman"/>
          <w:b/>
        </w:rPr>
        <w:t xml:space="preserve">Разпределение на заетите лица </w:t>
      </w:r>
      <w:r>
        <w:rPr>
          <w:rFonts w:ascii="Times New Roman" w:hAnsi="Times New Roman" w:cs="Times New Roman"/>
          <w:b/>
        </w:rPr>
        <w:t xml:space="preserve">според </w:t>
      </w:r>
      <w:proofErr w:type="spellStart"/>
      <w:r>
        <w:rPr>
          <w:rFonts w:ascii="Times New Roman" w:hAnsi="Times New Roman" w:cs="Times New Roman"/>
          <w:b/>
        </w:rPr>
        <w:t>местонамирането</w:t>
      </w:r>
      <w:proofErr w:type="spellEnd"/>
      <w:r>
        <w:rPr>
          <w:rFonts w:ascii="Times New Roman" w:hAnsi="Times New Roman" w:cs="Times New Roman"/>
          <w:b/>
        </w:rPr>
        <w:t xml:space="preserve"> на работното им място по възраст </w:t>
      </w:r>
      <w:r w:rsidRPr="00B17A1D">
        <w:rPr>
          <w:rFonts w:ascii="Times New Roman" w:hAnsi="Times New Roman" w:cs="Times New Roman"/>
          <w:b/>
        </w:rPr>
        <w:t>към 7 септември 2021 година</w:t>
      </w:r>
    </w:p>
    <w:p w14:paraId="3C5A5904" w14:textId="77777777" w:rsidR="00EB7180" w:rsidRDefault="00EB7180" w:rsidP="00EB718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D0DEB4" wp14:editId="6DFC7F26">
            <wp:extent cx="5760720" cy="255397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115BBC7" w14:textId="546B5014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Разпределението на заетите лица по степен на завършено образование и </w:t>
      </w:r>
      <w:proofErr w:type="spellStart"/>
      <w:r>
        <w:rPr>
          <w:rFonts w:ascii="Times New Roman" w:hAnsi="Times New Roman" w:cs="Times New Roman"/>
        </w:rPr>
        <w:t>местонамиране</w:t>
      </w:r>
      <w:proofErr w:type="spellEnd"/>
      <w:r>
        <w:rPr>
          <w:rFonts w:ascii="Times New Roman" w:hAnsi="Times New Roman" w:cs="Times New Roman"/>
        </w:rPr>
        <w:t xml:space="preserve"> на работното им място към 7 септември 2021 г. показва, че най-висок е делът на лицата с висше образование сред тези, които работят предимно от вкъщи - съответно 61.6% от мъжете и 71.6% от жените, посочили този отговор. Най-нисък е този дял при заетите мъже с висше образование без фиксирано работно място (21.4%) и мъжете, които пътуват до друго населено място, за да работят (24.2%). Най-висок е делът на лицата с основно образование сред мъжете и жените, които пътуват до друго населено място, за да работят - съответно 10.1 и 9.4%.</w:t>
      </w:r>
    </w:p>
    <w:p w14:paraId="33EBFFE2" w14:textId="77777777" w:rsidR="00AB4405" w:rsidRDefault="00AB4405" w:rsidP="00EB7180">
      <w:pPr>
        <w:ind w:firstLine="708"/>
        <w:jc w:val="both"/>
        <w:rPr>
          <w:rFonts w:ascii="Times New Roman" w:hAnsi="Times New Roman" w:cs="Times New Roman"/>
        </w:rPr>
      </w:pPr>
    </w:p>
    <w:p w14:paraId="69D1AC83" w14:textId="77777777" w:rsidR="00EB7180" w:rsidRPr="00B17A1D" w:rsidRDefault="00EB7180" w:rsidP="00EB71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7A1D">
        <w:rPr>
          <w:rFonts w:ascii="Times New Roman" w:hAnsi="Times New Roman" w:cs="Times New Roman"/>
          <w:b/>
        </w:rPr>
        <w:lastRenderedPageBreak/>
        <w:t xml:space="preserve">Фиг. </w:t>
      </w:r>
      <w:r>
        <w:rPr>
          <w:rFonts w:ascii="Times New Roman" w:hAnsi="Times New Roman" w:cs="Times New Roman"/>
          <w:b/>
        </w:rPr>
        <w:t xml:space="preserve">4. </w:t>
      </w:r>
      <w:r w:rsidRPr="00B17A1D">
        <w:rPr>
          <w:rFonts w:ascii="Times New Roman" w:hAnsi="Times New Roman" w:cs="Times New Roman"/>
          <w:b/>
        </w:rPr>
        <w:t xml:space="preserve">Разпределение на заетите лица </w:t>
      </w:r>
      <w:r>
        <w:rPr>
          <w:rFonts w:ascii="Times New Roman" w:hAnsi="Times New Roman" w:cs="Times New Roman"/>
          <w:b/>
        </w:rPr>
        <w:t xml:space="preserve">според </w:t>
      </w:r>
      <w:proofErr w:type="spellStart"/>
      <w:r>
        <w:rPr>
          <w:rFonts w:ascii="Times New Roman" w:hAnsi="Times New Roman" w:cs="Times New Roman"/>
          <w:b/>
        </w:rPr>
        <w:t>местонамирането</w:t>
      </w:r>
      <w:proofErr w:type="spellEnd"/>
      <w:r>
        <w:rPr>
          <w:rFonts w:ascii="Times New Roman" w:hAnsi="Times New Roman" w:cs="Times New Roman"/>
          <w:b/>
        </w:rPr>
        <w:t xml:space="preserve"> на работното им място по степен на завършено образование и пол</w:t>
      </w:r>
      <w:r w:rsidRPr="00B17A1D">
        <w:rPr>
          <w:rFonts w:ascii="Times New Roman" w:hAnsi="Times New Roman" w:cs="Times New Roman"/>
          <w:b/>
        </w:rPr>
        <w:t xml:space="preserve"> към 7 септември 2021 година</w:t>
      </w:r>
    </w:p>
    <w:p w14:paraId="2BD41B19" w14:textId="77777777" w:rsidR="00EB7180" w:rsidRDefault="00EB7180" w:rsidP="00EB718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AA6B3E4" wp14:editId="384FF8A3">
            <wp:extent cx="5880100" cy="3365500"/>
            <wp:effectExtent l="0" t="0" r="6350" b="635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204B14" w14:textId="77777777" w:rsidR="00EB7180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 заетите, определили своята етническа група, най-висок е делът на работещите от вкъщи при лицата, посочили „друга“ етническа група - 10.7%, а най-нисък - при самоопределилите се към ромската етническа група (1.9%). Най-често пътуват до друго населено място, за да работят, лицата от турската и ромската етническа група - съответно 36.4 и 29.9% от самоопределилите се към тези етноси.</w:t>
      </w:r>
    </w:p>
    <w:p w14:paraId="08ECEC33" w14:textId="77777777" w:rsidR="00EB7180" w:rsidRPr="00B17A1D" w:rsidRDefault="00EB7180" w:rsidP="00EB71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7A1D">
        <w:rPr>
          <w:rFonts w:ascii="Times New Roman" w:hAnsi="Times New Roman" w:cs="Times New Roman"/>
          <w:b/>
        </w:rPr>
        <w:t xml:space="preserve">Фиг. </w:t>
      </w:r>
      <w:r>
        <w:rPr>
          <w:rFonts w:ascii="Times New Roman" w:hAnsi="Times New Roman" w:cs="Times New Roman"/>
          <w:b/>
        </w:rPr>
        <w:t xml:space="preserve">5. </w:t>
      </w:r>
      <w:r w:rsidRPr="00B17A1D">
        <w:rPr>
          <w:rFonts w:ascii="Times New Roman" w:hAnsi="Times New Roman" w:cs="Times New Roman"/>
          <w:b/>
        </w:rPr>
        <w:t xml:space="preserve">Разпределение на заетите лица </w:t>
      </w:r>
      <w:r>
        <w:rPr>
          <w:rFonts w:ascii="Times New Roman" w:hAnsi="Times New Roman" w:cs="Times New Roman"/>
          <w:b/>
        </w:rPr>
        <w:t xml:space="preserve">според </w:t>
      </w:r>
      <w:proofErr w:type="spellStart"/>
      <w:r>
        <w:rPr>
          <w:rFonts w:ascii="Times New Roman" w:hAnsi="Times New Roman" w:cs="Times New Roman"/>
          <w:b/>
        </w:rPr>
        <w:t>местонамирането</w:t>
      </w:r>
      <w:proofErr w:type="spellEnd"/>
      <w:r>
        <w:rPr>
          <w:rFonts w:ascii="Times New Roman" w:hAnsi="Times New Roman" w:cs="Times New Roman"/>
          <w:b/>
        </w:rPr>
        <w:t xml:space="preserve"> на работното им място по етническа принадлежност</w:t>
      </w:r>
      <w:r w:rsidRPr="00B17A1D">
        <w:rPr>
          <w:rFonts w:ascii="Times New Roman" w:hAnsi="Times New Roman" w:cs="Times New Roman"/>
          <w:b/>
        </w:rPr>
        <w:t xml:space="preserve"> към 7 септември 2021 година</w:t>
      </w:r>
    </w:p>
    <w:p w14:paraId="042E2146" w14:textId="77777777" w:rsidR="00EB7180" w:rsidRDefault="00EB7180" w:rsidP="00EB718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F0251A4" wp14:editId="4702E4E8">
            <wp:extent cx="5760720" cy="2353945"/>
            <wp:effectExtent l="0" t="0" r="0" b="825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8BF1C23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трети (33.3%) от заетите в икономическа дейност</w:t>
      </w:r>
      <w:r w:rsidRPr="00944C4C">
        <w:t xml:space="preserve"> </w:t>
      </w:r>
      <w:r w:rsidRPr="00921CAA">
        <w:rPr>
          <w:rFonts w:ascii="Times New Roman" w:hAnsi="Times New Roman" w:cs="Times New Roman"/>
        </w:rPr>
        <w:t>„</w:t>
      </w:r>
      <w:r w:rsidRPr="00944C4C">
        <w:rPr>
          <w:rFonts w:ascii="Times New Roman" w:hAnsi="Times New Roman" w:cs="Times New Roman"/>
        </w:rPr>
        <w:t>Създаване и разпространение на информация и</w:t>
      </w:r>
      <w:r>
        <w:rPr>
          <w:rFonts w:ascii="Times New Roman" w:hAnsi="Times New Roman" w:cs="Times New Roman"/>
        </w:rPr>
        <w:t xml:space="preserve"> </w:t>
      </w:r>
      <w:r w:rsidRPr="00944C4C">
        <w:rPr>
          <w:rFonts w:ascii="Times New Roman" w:hAnsi="Times New Roman" w:cs="Times New Roman"/>
        </w:rPr>
        <w:t>творчески продукти; далекосъобщения</w:t>
      </w:r>
      <w:r>
        <w:rPr>
          <w:rFonts w:ascii="Times New Roman" w:hAnsi="Times New Roman" w:cs="Times New Roman"/>
        </w:rPr>
        <w:t>“ и почти всеки пети (18.0%) от заетите в икономическа дейност „</w:t>
      </w:r>
      <w:r w:rsidRPr="0059768A">
        <w:rPr>
          <w:rFonts w:ascii="Times New Roman" w:hAnsi="Times New Roman" w:cs="Times New Roman"/>
        </w:rPr>
        <w:t>Професионални дейности и научни изследвания</w:t>
      </w:r>
      <w:r>
        <w:rPr>
          <w:rFonts w:ascii="Times New Roman" w:hAnsi="Times New Roman" w:cs="Times New Roman"/>
        </w:rPr>
        <w:t xml:space="preserve">“ е работил предимно от вкъщи към 7 септември 2021 година. </w:t>
      </w:r>
    </w:p>
    <w:p w14:paraId="56A7519E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Най-висок е делът на лицата без фиксирано работно място, заети в икономически дейности „</w:t>
      </w:r>
      <w:r w:rsidRPr="0059768A">
        <w:rPr>
          <w:rFonts w:ascii="Times New Roman" w:hAnsi="Times New Roman" w:cs="Times New Roman"/>
        </w:rPr>
        <w:t>Транспорт, складиране и пощи</w:t>
      </w:r>
      <w:r>
        <w:rPr>
          <w:rFonts w:ascii="Times New Roman" w:hAnsi="Times New Roman" w:cs="Times New Roman"/>
        </w:rPr>
        <w:t>“ - 23.7%, и „Строителство“ - 10.5% от заетите в тези дейности.</w:t>
      </w:r>
    </w:p>
    <w:p w14:paraId="6BF30AB7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Най-уседнали са лицата, заети в икономически дейности „</w:t>
      </w:r>
      <w:r w:rsidRPr="0059768A">
        <w:rPr>
          <w:rFonts w:ascii="Times New Roman" w:hAnsi="Times New Roman" w:cs="Times New Roman"/>
        </w:rPr>
        <w:t>Образование</w:t>
      </w:r>
      <w:r>
        <w:rPr>
          <w:rFonts w:ascii="Times New Roman" w:hAnsi="Times New Roman" w:cs="Times New Roman"/>
        </w:rPr>
        <w:t>“ и „</w:t>
      </w:r>
      <w:r w:rsidRPr="0059768A">
        <w:rPr>
          <w:rFonts w:ascii="Times New Roman" w:hAnsi="Times New Roman" w:cs="Times New Roman"/>
        </w:rPr>
        <w:t>Финансови и застрахователни дейности</w:t>
      </w:r>
      <w:r>
        <w:rPr>
          <w:rFonts w:ascii="Times New Roman" w:hAnsi="Times New Roman" w:cs="Times New Roman"/>
        </w:rPr>
        <w:t>“, сред които тези, които живеят и работят в едно и също населено място, са съответно 81.9 и 81.6%.</w:t>
      </w:r>
    </w:p>
    <w:p w14:paraId="65EEF308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Повече от половината от лицата, заети в икономическа дейност „</w:t>
      </w:r>
      <w:proofErr w:type="spellStart"/>
      <w:r w:rsidRPr="00373F65">
        <w:rPr>
          <w:rFonts w:ascii="Times New Roman" w:hAnsi="Times New Roman" w:cs="Times New Roman"/>
        </w:rPr>
        <w:t>Добивна</w:t>
      </w:r>
      <w:proofErr w:type="spellEnd"/>
      <w:r w:rsidRPr="00373F65">
        <w:rPr>
          <w:rFonts w:ascii="Times New Roman" w:hAnsi="Times New Roman" w:cs="Times New Roman"/>
        </w:rPr>
        <w:t xml:space="preserve"> промишленост</w:t>
      </w:r>
      <w:r>
        <w:rPr>
          <w:rFonts w:ascii="Times New Roman" w:hAnsi="Times New Roman" w:cs="Times New Roman"/>
        </w:rPr>
        <w:t>“</w:t>
      </w:r>
      <w:r w:rsidRPr="00373F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(54.1%), пътуват в друго населено място, за да работят.</w:t>
      </w:r>
    </w:p>
    <w:p w14:paraId="1AEE711F" w14:textId="77777777" w:rsidR="00EB7180" w:rsidRPr="00B17A1D" w:rsidRDefault="00EB7180" w:rsidP="00EB71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7A1D">
        <w:rPr>
          <w:rFonts w:ascii="Times New Roman" w:hAnsi="Times New Roman" w:cs="Times New Roman"/>
          <w:b/>
        </w:rPr>
        <w:t xml:space="preserve">Фиг. </w:t>
      </w:r>
      <w:r>
        <w:rPr>
          <w:rFonts w:ascii="Times New Roman" w:hAnsi="Times New Roman" w:cs="Times New Roman"/>
          <w:b/>
        </w:rPr>
        <w:t xml:space="preserve">6. </w:t>
      </w:r>
      <w:r w:rsidRPr="00B17A1D">
        <w:rPr>
          <w:rFonts w:ascii="Times New Roman" w:hAnsi="Times New Roman" w:cs="Times New Roman"/>
          <w:b/>
        </w:rPr>
        <w:t xml:space="preserve">Разпределение на заетите лица </w:t>
      </w:r>
      <w:r>
        <w:rPr>
          <w:rFonts w:ascii="Times New Roman" w:hAnsi="Times New Roman" w:cs="Times New Roman"/>
          <w:b/>
        </w:rPr>
        <w:t xml:space="preserve">според </w:t>
      </w:r>
      <w:proofErr w:type="spellStart"/>
      <w:r>
        <w:rPr>
          <w:rFonts w:ascii="Times New Roman" w:hAnsi="Times New Roman" w:cs="Times New Roman"/>
          <w:b/>
        </w:rPr>
        <w:t>местонамирането</w:t>
      </w:r>
      <w:proofErr w:type="spellEnd"/>
      <w:r>
        <w:rPr>
          <w:rFonts w:ascii="Times New Roman" w:hAnsi="Times New Roman" w:cs="Times New Roman"/>
          <w:b/>
        </w:rPr>
        <w:t xml:space="preserve"> на работното им място по икономическа дейност</w:t>
      </w:r>
      <w:r w:rsidRPr="00B17A1D">
        <w:rPr>
          <w:rFonts w:ascii="Times New Roman" w:hAnsi="Times New Roman" w:cs="Times New Roman"/>
          <w:b/>
        </w:rPr>
        <w:t xml:space="preserve"> към 7 септември 2021 година</w:t>
      </w:r>
    </w:p>
    <w:p w14:paraId="4876655D" w14:textId="77777777" w:rsidR="00EB7180" w:rsidRDefault="00EB7180" w:rsidP="00EB718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147A83" wp14:editId="0DACD274">
            <wp:extent cx="5508625" cy="6965950"/>
            <wp:effectExtent l="0" t="0" r="0" b="63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11B75FC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Към 7 септември 2021 г. най-висок е делът на лицата, работещи предимно от вкъщи, в областите София (столица) - 10.7%, Варна - 5.7%, и Бургас - 4.3% от заетите в съответната област.</w:t>
      </w:r>
    </w:p>
    <w:p w14:paraId="1589E5D1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Заетите без фиксирано работно място са относително равномерно разпределени на територията на страната и варират от 3.2% в област Перник до 6.6% в област Видин.</w:t>
      </w:r>
    </w:p>
    <w:p w14:paraId="66424F47" w14:textId="77777777" w:rsidR="00EB7180" w:rsidRDefault="00EB7180" w:rsidP="00EB718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Най-нисък е относителният дял на заетите лица, които пътуват в друго населено място, за да работят, в областите София (столица) - 4.0%, Варна - 15.2%, и Русе - 15.8%. Най-голям е делът на трудовите </w:t>
      </w:r>
      <w:proofErr w:type="spellStart"/>
      <w:r>
        <w:rPr>
          <w:rFonts w:ascii="Times New Roman" w:hAnsi="Times New Roman" w:cs="Times New Roman"/>
        </w:rPr>
        <w:t>мигранти</w:t>
      </w:r>
      <w:proofErr w:type="spellEnd"/>
      <w:r>
        <w:rPr>
          <w:rFonts w:ascii="Times New Roman" w:hAnsi="Times New Roman" w:cs="Times New Roman"/>
        </w:rPr>
        <w:t xml:space="preserve"> в областите София - 45.3%, Перник - 44.9%, Пазарджик - 33.0%, и Кюстендил - 32.8%.</w:t>
      </w:r>
    </w:p>
    <w:p w14:paraId="18E83FA8" w14:textId="77777777" w:rsidR="00EB7180" w:rsidRPr="00B17A1D" w:rsidRDefault="00EB7180" w:rsidP="00EB71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7A1D">
        <w:rPr>
          <w:rFonts w:ascii="Times New Roman" w:hAnsi="Times New Roman" w:cs="Times New Roman"/>
          <w:b/>
        </w:rPr>
        <w:t xml:space="preserve">Фиг. </w:t>
      </w:r>
      <w:r>
        <w:rPr>
          <w:rFonts w:ascii="Times New Roman" w:hAnsi="Times New Roman" w:cs="Times New Roman"/>
          <w:b/>
        </w:rPr>
        <w:t xml:space="preserve">7. </w:t>
      </w:r>
      <w:r w:rsidRPr="00B17A1D">
        <w:rPr>
          <w:rFonts w:ascii="Times New Roman" w:hAnsi="Times New Roman" w:cs="Times New Roman"/>
          <w:b/>
        </w:rPr>
        <w:t xml:space="preserve">Разпределение на заетите лица </w:t>
      </w:r>
      <w:r>
        <w:rPr>
          <w:rFonts w:ascii="Times New Roman" w:hAnsi="Times New Roman" w:cs="Times New Roman"/>
          <w:b/>
        </w:rPr>
        <w:t xml:space="preserve">според </w:t>
      </w:r>
      <w:proofErr w:type="spellStart"/>
      <w:r>
        <w:rPr>
          <w:rFonts w:ascii="Times New Roman" w:hAnsi="Times New Roman" w:cs="Times New Roman"/>
          <w:b/>
        </w:rPr>
        <w:t>местонамирането</w:t>
      </w:r>
      <w:proofErr w:type="spellEnd"/>
      <w:r>
        <w:rPr>
          <w:rFonts w:ascii="Times New Roman" w:hAnsi="Times New Roman" w:cs="Times New Roman"/>
          <w:b/>
        </w:rPr>
        <w:t xml:space="preserve"> на работното им място и областта им по местоживеене</w:t>
      </w:r>
      <w:r w:rsidRPr="00B17A1D">
        <w:rPr>
          <w:rFonts w:ascii="Times New Roman" w:hAnsi="Times New Roman" w:cs="Times New Roman"/>
          <w:b/>
        </w:rPr>
        <w:t xml:space="preserve"> към 7 септември 2021 година</w:t>
      </w:r>
    </w:p>
    <w:p w14:paraId="20DEDE8F" w14:textId="77777777" w:rsidR="00EB7180" w:rsidRDefault="00EB7180" w:rsidP="00EB718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125DF8" wp14:editId="6DABC4EA">
            <wp:extent cx="4978400" cy="531495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10CD537" w14:textId="77777777" w:rsidR="00EB7180" w:rsidRDefault="00EB7180" w:rsidP="00EB718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Трудова миграция</w:t>
      </w:r>
      <w:r w:rsidRPr="000F4950">
        <w:rPr>
          <w:rFonts w:ascii="Times New Roman" w:hAnsi="Times New Roman" w:cs="Times New Roman"/>
          <w:b/>
        </w:rPr>
        <w:t xml:space="preserve"> на заетите лица на възраст 15 и повече навършени години</w:t>
      </w:r>
    </w:p>
    <w:p w14:paraId="045C5A7A" w14:textId="77777777" w:rsidR="00EB7180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Към 7 септември 2021 г. 494 719 лица пътуват всекидневно или по-рядко от населеното място, в което живеят, до населеното място, в което работят. Всекидневните трудови </w:t>
      </w:r>
      <w:proofErr w:type="spellStart"/>
      <w:r>
        <w:rPr>
          <w:rFonts w:ascii="Times New Roman" w:hAnsi="Times New Roman" w:cs="Times New Roman"/>
        </w:rPr>
        <w:t>мигранти</w:t>
      </w:r>
      <w:proofErr w:type="spellEnd"/>
      <w:r>
        <w:rPr>
          <w:rFonts w:ascii="Times New Roman" w:hAnsi="Times New Roman" w:cs="Times New Roman"/>
        </w:rPr>
        <w:t xml:space="preserve"> представляват 18.6% от всички заети лица на възраст 15 и повече навършени години. От тях в селата живеят 262 238 души, или 53.0%, а в градовете - 232 481, или 47.0%, като преобладават мъжете - 56.9%, в сравнение с жените - 43.1% от всички трудови </w:t>
      </w:r>
      <w:proofErr w:type="spellStart"/>
      <w:r>
        <w:rPr>
          <w:rFonts w:ascii="Times New Roman" w:hAnsi="Times New Roman" w:cs="Times New Roman"/>
        </w:rPr>
        <w:t>мигранти</w:t>
      </w:r>
      <w:proofErr w:type="spellEnd"/>
      <w:r>
        <w:rPr>
          <w:rFonts w:ascii="Times New Roman" w:hAnsi="Times New Roman" w:cs="Times New Roman"/>
        </w:rPr>
        <w:t>.</w:t>
      </w:r>
    </w:p>
    <w:p w14:paraId="6607B656" w14:textId="77777777" w:rsidR="00EB7180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046B57">
        <w:rPr>
          <w:rFonts w:ascii="Times New Roman" w:hAnsi="Times New Roman" w:cs="Times New Roman"/>
        </w:rPr>
        <w:t xml:space="preserve">При определянето на двете крайни точки на трудовите пътувания от едно населено място до друго се формират четири основни направления на </w:t>
      </w:r>
      <w:r>
        <w:rPr>
          <w:rFonts w:ascii="Times New Roman" w:hAnsi="Times New Roman" w:cs="Times New Roman"/>
        </w:rPr>
        <w:t>трудовата</w:t>
      </w:r>
      <w:r w:rsidRPr="00046B57">
        <w:rPr>
          <w:rFonts w:ascii="Times New Roman" w:hAnsi="Times New Roman" w:cs="Times New Roman"/>
        </w:rPr>
        <w:t xml:space="preserve"> миграция: „от градовете - в градовете“, „от градовете - в селата“, „от селата - в градовете“ и „от селата - в селата“. За формирането на тези потоци основно влияние оказват </w:t>
      </w:r>
      <w:r>
        <w:rPr>
          <w:rFonts w:ascii="Times New Roman" w:hAnsi="Times New Roman" w:cs="Times New Roman"/>
        </w:rPr>
        <w:t xml:space="preserve">икономическата ситуация в отделните </w:t>
      </w:r>
      <w:r>
        <w:rPr>
          <w:rFonts w:ascii="Times New Roman" w:hAnsi="Times New Roman" w:cs="Times New Roman"/>
        </w:rPr>
        <w:lastRenderedPageBreak/>
        <w:t xml:space="preserve">населени места (наличието на работни места), </w:t>
      </w:r>
      <w:r w:rsidRPr="00046B57">
        <w:rPr>
          <w:rFonts w:ascii="Times New Roman" w:hAnsi="Times New Roman" w:cs="Times New Roman"/>
        </w:rPr>
        <w:t xml:space="preserve">демографската ситуация (наличието на население в трудоспособна възраст), </w:t>
      </w:r>
      <w:r>
        <w:rPr>
          <w:rFonts w:ascii="Times New Roman" w:hAnsi="Times New Roman" w:cs="Times New Roman"/>
        </w:rPr>
        <w:t>географското положение, както</w:t>
      </w:r>
      <w:r w:rsidRPr="00046B57">
        <w:rPr>
          <w:rFonts w:ascii="Times New Roman" w:hAnsi="Times New Roman" w:cs="Times New Roman"/>
        </w:rPr>
        <w:t xml:space="preserve"> и състоянието на </w:t>
      </w:r>
      <w:r>
        <w:rPr>
          <w:rFonts w:ascii="Times New Roman" w:hAnsi="Times New Roman" w:cs="Times New Roman"/>
        </w:rPr>
        <w:t>транспортната мрежа.</w:t>
      </w:r>
    </w:p>
    <w:p w14:paraId="50EAEE0A" w14:textId="77777777" w:rsidR="00EB7180" w:rsidRPr="00D11F0C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Към 7 септември 2021 г. </w:t>
      </w:r>
      <w:r w:rsidRPr="00D11F0C">
        <w:rPr>
          <w:rFonts w:ascii="Times New Roman" w:hAnsi="Times New Roman" w:cs="Times New Roman"/>
        </w:rPr>
        <w:t xml:space="preserve">най-голям е потокът от трудови </w:t>
      </w:r>
      <w:proofErr w:type="spellStart"/>
      <w:r w:rsidRPr="00D11F0C">
        <w:rPr>
          <w:rFonts w:ascii="Times New Roman" w:hAnsi="Times New Roman" w:cs="Times New Roman"/>
        </w:rPr>
        <w:t>мигранти</w:t>
      </w:r>
      <w:proofErr w:type="spellEnd"/>
      <w:r w:rsidRPr="00D11F0C">
        <w:rPr>
          <w:rFonts w:ascii="Times New Roman" w:hAnsi="Times New Roman" w:cs="Times New Roman"/>
        </w:rPr>
        <w:t xml:space="preserve"> от селата към градовете </w:t>
      </w:r>
      <w:r>
        <w:rPr>
          <w:rFonts w:ascii="Times New Roman" w:hAnsi="Times New Roman" w:cs="Times New Roman"/>
        </w:rPr>
        <w:t>-</w:t>
      </w:r>
      <w:r w:rsidRPr="00D11F0C">
        <w:rPr>
          <w:rFonts w:ascii="Times New Roman" w:hAnsi="Times New Roman" w:cs="Times New Roman"/>
        </w:rPr>
        <w:t xml:space="preserve"> близо </w:t>
      </w:r>
      <w:r>
        <w:rPr>
          <w:rFonts w:ascii="Times New Roman" w:hAnsi="Times New Roman" w:cs="Times New Roman"/>
        </w:rPr>
        <w:t>220</w:t>
      </w:r>
      <w:r w:rsidRPr="00921C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хил.</w:t>
      </w:r>
      <w:r w:rsidRPr="00D11F0C">
        <w:rPr>
          <w:rFonts w:ascii="Times New Roman" w:hAnsi="Times New Roman" w:cs="Times New Roman"/>
        </w:rPr>
        <w:t xml:space="preserve"> заети лица, или </w:t>
      </w:r>
      <w:r>
        <w:rPr>
          <w:rFonts w:ascii="Times New Roman" w:hAnsi="Times New Roman" w:cs="Times New Roman"/>
        </w:rPr>
        <w:t>44.6</w:t>
      </w:r>
      <w:r w:rsidRPr="00D11F0C">
        <w:rPr>
          <w:rFonts w:ascii="Times New Roman" w:hAnsi="Times New Roman" w:cs="Times New Roman"/>
        </w:rPr>
        <w:t xml:space="preserve">% от всички трудови </w:t>
      </w:r>
      <w:proofErr w:type="spellStart"/>
      <w:r w:rsidRPr="00D11F0C">
        <w:rPr>
          <w:rFonts w:ascii="Times New Roman" w:hAnsi="Times New Roman" w:cs="Times New Roman"/>
        </w:rPr>
        <w:t>мигранти</w:t>
      </w:r>
      <w:proofErr w:type="spellEnd"/>
      <w:r w:rsidRPr="00D11F0C">
        <w:rPr>
          <w:rFonts w:ascii="Times New Roman" w:hAnsi="Times New Roman" w:cs="Times New Roman"/>
        </w:rPr>
        <w:t xml:space="preserve">. Втори по обхват е потокът </w:t>
      </w:r>
      <w:r>
        <w:rPr>
          <w:rFonts w:ascii="Times New Roman" w:hAnsi="Times New Roman" w:cs="Times New Roman"/>
        </w:rPr>
        <w:t>между градовете</w:t>
      </w:r>
      <w:r w:rsidRPr="00D11F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D11F0C">
        <w:rPr>
          <w:rFonts w:ascii="Times New Roman" w:hAnsi="Times New Roman" w:cs="Times New Roman"/>
        </w:rPr>
        <w:t xml:space="preserve"> съответно </w:t>
      </w:r>
      <w:r>
        <w:rPr>
          <w:rFonts w:ascii="Times New Roman" w:hAnsi="Times New Roman" w:cs="Times New Roman"/>
        </w:rPr>
        <w:t>170</w:t>
      </w:r>
      <w:r w:rsidRPr="00D11F0C">
        <w:rPr>
          <w:rFonts w:ascii="Times New Roman" w:hAnsi="Times New Roman" w:cs="Times New Roman"/>
        </w:rPr>
        <w:t xml:space="preserve"> хил</w:t>
      </w:r>
      <w:r>
        <w:rPr>
          <w:rFonts w:ascii="Times New Roman" w:hAnsi="Times New Roman" w:cs="Times New Roman"/>
        </w:rPr>
        <w:t>.</w:t>
      </w:r>
      <w:r w:rsidRPr="00D11F0C">
        <w:rPr>
          <w:rFonts w:ascii="Times New Roman" w:hAnsi="Times New Roman" w:cs="Times New Roman"/>
        </w:rPr>
        <w:t xml:space="preserve">, или </w:t>
      </w:r>
      <w:r>
        <w:rPr>
          <w:rFonts w:ascii="Times New Roman" w:hAnsi="Times New Roman" w:cs="Times New Roman"/>
        </w:rPr>
        <w:t>34.4</w:t>
      </w:r>
      <w:r w:rsidRPr="00D11F0C">
        <w:rPr>
          <w:rFonts w:ascii="Times New Roman" w:hAnsi="Times New Roman" w:cs="Times New Roman"/>
        </w:rPr>
        <w:t xml:space="preserve">%. Потокът </w:t>
      </w:r>
      <w:r>
        <w:rPr>
          <w:rFonts w:ascii="Times New Roman" w:hAnsi="Times New Roman" w:cs="Times New Roman"/>
        </w:rPr>
        <w:t xml:space="preserve">от градовете към селата </w:t>
      </w:r>
      <w:r w:rsidRPr="00D11F0C">
        <w:rPr>
          <w:rFonts w:ascii="Times New Roman" w:hAnsi="Times New Roman" w:cs="Times New Roman"/>
        </w:rPr>
        <w:t xml:space="preserve">съставлява </w:t>
      </w:r>
      <w:r>
        <w:rPr>
          <w:rFonts w:ascii="Times New Roman" w:hAnsi="Times New Roman" w:cs="Times New Roman"/>
        </w:rPr>
        <w:t>12.6</w:t>
      </w:r>
      <w:r w:rsidRPr="00D11F0C">
        <w:rPr>
          <w:rFonts w:ascii="Times New Roman" w:hAnsi="Times New Roman" w:cs="Times New Roman"/>
        </w:rPr>
        <w:t>% (</w:t>
      </w:r>
      <w:r>
        <w:rPr>
          <w:rFonts w:ascii="Times New Roman" w:hAnsi="Times New Roman" w:cs="Times New Roman"/>
        </w:rPr>
        <w:t>63</w:t>
      </w:r>
      <w:r w:rsidRPr="00D11F0C">
        <w:rPr>
          <w:rFonts w:ascii="Times New Roman" w:hAnsi="Times New Roman" w:cs="Times New Roman"/>
        </w:rPr>
        <w:t xml:space="preserve"> хил</w:t>
      </w:r>
      <w:r>
        <w:rPr>
          <w:rFonts w:ascii="Times New Roman" w:hAnsi="Times New Roman" w:cs="Times New Roman"/>
        </w:rPr>
        <w:t>.</w:t>
      </w:r>
      <w:r w:rsidRPr="00D11F0C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>Най-малко заети пътуват, за да работят, между селата - 42 хил. души, или 8.4% от всички пътуващи, за да работят</w:t>
      </w:r>
      <w:r w:rsidRPr="00D11F0C">
        <w:rPr>
          <w:rFonts w:ascii="Times New Roman" w:hAnsi="Times New Roman" w:cs="Times New Roman"/>
        </w:rPr>
        <w:t xml:space="preserve">. </w:t>
      </w:r>
    </w:p>
    <w:p w14:paraId="5FBAC594" w14:textId="77777777" w:rsidR="00EB7180" w:rsidRPr="00046B57" w:rsidRDefault="00EB7180" w:rsidP="00EB7180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175C6">
        <w:rPr>
          <w:rFonts w:ascii="Times New Roman" w:hAnsi="Times New Roman" w:cs="Times New Roman"/>
          <w:b/>
        </w:rPr>
        <w:t xml:space="preserve">Фиг. </w:t>
      </w:r>
      <w:r>
        <w:rPr>
          <w:rFonts w:ascii="Times New Roman" w:hAnsi="Times New Roman" w:cs="Times New Roman"/>
          <w:b/>
        </w:rPr>
        <w:t xml:space="preserve">8. </w:t>
      </w:r>
      <w:r w:rsidRPr="006175C6">
        <w:rPr>
          <w:rFonts w:ascii="Times New Roman" w:hAnsi="Times New Roman" w:cs="Times New Roman"/>
          <w:b/>
        </w:rPr>
        <w:t>Структура на направленията на всекидневната трудова миграция</w:t>
      </w:r>
    </w:p>
    <w:p w14:paraId="1B3AB7B4" w14:textId="77777777" w:rsidR="00EB7180" w:rsidRDefault="00EB7180" w:rsidP="00EB7180">
      <w:pPr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AE2C55" wp14:editId="41E7A54D">
            <wp:extent cx="5168900" cy="306705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6A62E50" w14:textId="77777777" w:rsidR="00EB7180" w:rsidRPr="00921CAA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Разпределението на трудовите </w:t>
      </w:r>
      <w:proofErr w:type="spellStart"/>
      <w:r>
        <w:rPr>
          <w:rFonts w:ascii="Times New Roman" w:hAnsi="Times New Roman" w:cs="Times New Roman"/>
        </w:rPr>
        <w:t>мигранти</w:t>
      </w:r>
      <w:proofErr w:type="spellEnd"/>
      <w:r>
        <w:rPr>
          <w:rFonts w:ascii="Times New Roman" w:hAnsi="Times New Roman" w:cs="Times New Roman"/>
        </w:rPr>
        <w:t xml:space="preserve"> според честотата на пътуване показва, че преобладават лицата, които пътуват пет и повече пъти в седмицата - 409 хил., или 82.7%. Следват пътуващите от 2 до 4 пъти в седмицата - 55 хил. (11.0%), по-рядко от веднъж в седмицата - 16 хил. (3.2%), и пътуващите веднъж в седмицата - 15 хил., или 3.1% от всички трудови </w:t>
      </w:r>
      <w:proofErr w:type="spellStart"/>
      <w:r>
        <w:rPr>
          <w:rFonts w:ascii="Times New Roman" w:hAnsi="Times New Roman" w:cs="Times New Roman"/>
        </w:rPr>
        <w:t>мигранти</w:t>
      </w:r>
      <w:proofErr w:type="spellEnd"/>
      <w:r>
        <w:rPr>
          <w:rFonts w:ascii="Times New Roman" w:hAnsi="Times New Roman" w:cs="Times New Roman"/>
        </w:rPr>
        <w:t>.</w:t>
      </w:r>
    </w:p>
    <w:p w14:paraId="204B7633" w14:textId="77777777" w:rsidR="00EB7180" w:rsidRPr="006175C6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6175C6">
        <w:rPr>
          <w:rFonts w:ascii="Times New Roman" w:hAnsi="Times New Roman" w:cs="Times New Roman"/>
        </w:rPr>
        <w:t xml:space="preserve">Най-използваният вид транспорт сред трудовите </w:t>
      </w:r>
      <w:proofErr w:type="spellStart"/>
      <w:r w:rsidRPr="006175C6">
        <w:rPr>
          <w:rFonts w:ascii="Times New Roman" w:hAnsi="Times New Roman" w:cs="Times New Roman"/>
        </w:rPr>
        <w:t>мигранти</w:t>
      </w:r>
      <w:proofErr w:type="spellEnd"/>
      <w:r w:rsidRPr="006175C6">
        <w:rPr>
          <w:rFonts w:ascii="Times New Roman" w:hAnsi="Times New Roman" w:cs="Times New Roman"/>
        </w:rPr>
        <w:t xml:space="preserve"> е </w:t>
      </w:r>
      <w:r>
        <w:rPr>
          <w:rFonts w:ascii="Times New Roman" w:hAnsi="Times New Roman" w:cs="Times New Roman"/>
        </w:rPr>
        <w:t>„л</w:t>
      </w:r>
      <w:r w:rsidRPr="00234CA0">
        <w:rPr>
          <w:rFonts w:ascii="Times New Roman" w:hAnsi="Times New Roman" w:cs="Times New Roman"/>
        </w:rPr>
        <w:t>ек автомобил, ван (личен/служебен)</w:t>
      </w:r>
      <w:r>
        <w:rPr>
          <w:rFonts w:ascii="Times New Roman" w:hAnsi="Times New Roman" w:cs="Times New Roman"/>
        </w:rPr>
        <w:t>“</w:t>
      </w:r>
      <w:r w:rsidRPr="006175C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По този начин се</w:t>
      </w:r>
      <w:r w:rsidRPr="006175C6">
        <w:rPr>
          <w:rFonts w:ascii="Times New Roman" w:hAnsi="Times New Roman" w:cs="Times New Roman"/>
        </w:rPr>
        <w:t xml:space="preserve"> придвижват до работното си място </w:t>
      </w:r>
      <w:r>
        <w:rPr>
          <w:rFonts w:ascii="Times New Roman" w:hAnsi="Times New Roman" w:cs="Times New Roman"/>
        </w:rPr>
        <w:t>350</w:t>
      </w:r>
      <w:r w:rsidRPr="00921C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хил.</w:t>
      </w:r>
      <w:r w:rsidRPr="006175C6">
        <w:rPr>
          <w:rFonts w:ascii="Times New Roman" w:hAnsi="Times New Roman" w:cs="Times New Roman"/>
        </w:rPr>
        <w:t xml:space="preserve"> души, или </w:t>
      </w:r>
      <w:r>
        <w:rPr>
          <w:rFonts w:ascii="Times New Roman" w:hAnsi="Times New Roman" w:cs="Times New Roman"/>
        </w:rPr>
        <w:t>70.8</w:t>
      </w:r>
      <w:r w:rsidRPr="006175C6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от трудовите </w:t>
      </w:r>
      <w:proofErr w:type="spellStart"/>
      <w:r>
        <w:rPr>
          <w:rFonts w:ascii="Times New Roman" w:hAnsi="Times New Roman" w:cs="Times New Roman"/>
        </w:rPr>
        <w:t>мигранти</w:t>
      </w:r>
      <w:proofErr w:type="spellEnd"/>
      <w:r w:rsidRPr="006175C6">
        <w:rPr>
          <w:rFonts w:ascii="Times New Roman" w:hAnsi="Times New Roman" w:cs="Times New Roman"/>
        </w:rPr>
        <w:t xml:space="preserve">. На второ място се нареждат пътуващите с </w:t>
      </w:r>
      <w:r>
        <w:rPr>
          <w:rFonts w:ascii="Times New Roman" w:hAnsi="Times New Roman" w:cs="Times New Roman"/>
        </w:rPr>
        <w:t>автобус</w:t>
      </w:r>
      <w:r w:rsidRPr="00234CA0">
        <w:t xml:space="preserve"> </w:t>
      </w:r>
      <w:r w:rsidRPr="00234CA0">
        <w:rPr>
          <w:rFonts w:ascii="Times New Roman" w:hAnsi="Times New Roman" w:cs="Times New Roman"/>
        </w:rPr>
        <w:t>(вкл.</w:t>
      </w:r>
      <w:r>
        <w:rPr>
          <w:rFonts w:ascii="Times New Roman" w:hAnsi="Times New Roman" w:cs="Times New Roman"/>
        </w:rPr>
        <w:t xml:space="preserve"> </w:t>
      </w:r>
      <w:r w:rsidRPr="00234CA0">
        <w:rPr>
          <w:rFonts w:ascii="Times New Roman" w:hAnsi="Times New Roman" w:cs="Times New Roman"/>
        </w:rPr>
        <w:t>маршрутно такси)</w:t>
      </w:r>
      <w:r w:rsidRPr="006175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6175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160 хил.</w:t>
      </w:r>
      <w:r w:rsidRPr="006175C6">
        <w:rPr>
          <w:rFonts w:ascii="Times New Roman" w:hAnsi="Times New Roman" w:cs="Times New Roman"/>
        </w:rPr>
        <w:t xml:space="preserve">, или </w:t>
      </w:r>
      <w:r>
        <w:rPr>
          <w:rFonts w:ascii="Times New Roman" w:hAnsi="Times New Roman" w:cs="Times New Roman"/>
        </w:rPr>
        <w:t>32.4</w:t>
      </w:r>
      <w:r w:rsidRPr="006175C6">
        <w:rPr>
          <w:rFonts w:ascii="Times New Roman" w:hAnsi="Times New Roman" w:cs="Times New Roman"/>
        </w:rPr>
        <w:t xml:space="preserve">%. </w:t>
      </w:r>
      <w:r>
        <w:rPr>
          <w:rFonts w:ascii="Times New Roman" w:hAnsi="Times New Roman" w:cs="Times New Roman"/>
        </w:rPr>
        <w:t>Значително п</w:t>
      </w:r>
      <w:r w:rsidRPr="006175C6">
        <w:rPr>
          <w:rFonts w:ascii="Times New Roman" w:hAnsi="Times New Roman" w:cs="Times New Roman"/>
        </w:rPr>
        <w:t>о-малко предпочитан е железопътният транспорт</w:t>
      </w:r>
      <w:r>
        <w:rPr>
          <w:rFonts w:ascii="Times New Roman" w:hAnsi="Times New Roman" w:cs="Times New Roman"/>
        </w:rPr>
        <w:t xml:space="preserve"> - с </w:t>
      </w:r>
      <w:r w:rsidRPr="006175C6">
        <w:rPr>
          <w:rFonts w:ascii="Times New Roman" w:hAnsi="Times New Roman" w:cs="Times New Roman"/>
        </w:rPr>
        <w:t xml:space="preserve">влак пътуват </w:t>
      </w:r>
      <w:r>
        <w:rPr>
          <w:rFonts w:ascii="Times New Roman" w:hAnsi="Times New Roman" w:cs="Times New Roman"/>
        </w:rPr>
        <w:t>17 хил.</w:t>
      </w:r>
      <w:r w:rsidRPr="006175C6">
        <w:rPr>
          <w:rFonts w:ascii="Times New Roman" w:hAnsi="Times New Roman" w:cs="Times New Roman"/>
        </w:rPr>
        <w:t xml:space="preserve"> лица</w:t>
      </w:r>
      <w:r>
        <w:rPr>
          <w:rFonts w:ascii="Times New Roman" w:hAnsi="Times New Roman" w:cs="Times New Roman"/>
        </w:rPr>
        <w:t xml:space="preserve">, или 3.5% от трудовите </w:t>
      </w:r>
      <w:proofErr w:type="spellStart"/>
      <w:r>
        <w:rPr>
          <w:rFonts w:ascii="Times New Roman" w:hAnsi="Times New Roman" w:cs="Times New Roman"/>
        </w:rPr>
        <w:t>мигранти</w:t>
      </w:r>
      <w:proofErr w:type="spellEnd"/>
      <w:r w:rsidRPr="006175C6">
        <w:rPr>
          <w:rFonts w:ascii="Times New Roman" w:hAnsi="Times New Roman" w:cs="Times New Roman"/>
        </w:rPr>
        <w:t xml:space="preserve">. </w:t>
      </w:r>
    </w:p>
    <w:p w14:paraId="0A0252C7" w14:textId="77777777" w:rsidR="00EB7180" w:rsidRPr="006175C6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3C65B3">
        <w:rPr>
          <w:rFonts w:ascii="Times New Roman" w:hAnsi="Times New Roman" w:cs="Times New Roman"/>
        </w:rPr>
        <w:t xml:space="preserve">Наблюдават се различия в използвания транспорт при мъжете и жените трудови </w:t>
      </w:r>
      <w:proofErr w:type="spellStart"/>
      <w:r w:rsidRPr="003C65B3">
        <w:rPr>
          <w:rFonts w:ascii="Times New Roman" w:hAnsi="Times New Roman" w:cs="Times New Roman"/>
        </w:rPr>
        <w:t>мигранти</w:t>
      </w:r>
      <w:proofErr w:type="spellEnd"/>
      <w:r w:rsidRPr="003C65B3">
        <w:rPr>
          <w:rFonts w:ascii="Times New Roman" w:hAnsi="Times New Roman" w:cs="Times New Roman"/>
        </w:rPr>
        <w:t xml:space="preserve">. Лекият автомобил е предпочитаното превозно средство от мъжете </w:t>
      </w:r>
      <w:r>
        <w:rPr>
          <w:rFonts w:ascii="Times New Roman" w:hAnsi="Times New Roman" w:cs="Times New Roman"/>
        </w:rPr>
        <w:t>-</w:t>
      </w:r>
      <w:r w:rsidRPr="003C65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80.0%, докато при жените с автомобил пътуват 58.4%</w:t>
      </w:r>
      <w:r w:rsidRPr="003C65B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С автобус се </w:t>
      </w:r>
      <w:proofErr w:type="spellStart"/>
      <w:r>
        <w:rPr>
          <w:rFonts w:ascii="Times New Roman" w:hAnsi="Times New Roman" w:cs="Times New Roman"/>
        </w:rPr>
        <w:t>предвижват</w:t>
      </w:r>
      <w:proofErr w:type="spellEnd"/>
      <w:r>
        <w:rPr>
          <w:rFonts w:ascii="Times New Roman" w:hAnsi="Times New Roman" w:cs="Times New Roman"/>
        </w:rPr>
        <w:t xml:space="preserve"> 45.6% от жените и 22.3% от мъжете.</w:t>
      </w:r>
      <w:r w:rsidRPr="003C65B3">
        <w:rPr>
          <w:rFonts w:ascii="Times New Roman" w:hAnsi="Times New Roman" w:cs="Times New Roman"/>
        </w:rPr>
        <w:t xml:space="preserve"> </w:t>
      </w:r>
    </w:p>
    <w:p w14:paraId="162E6460" w14:textId="77777777" w:rsidR="00EB7180" w:rsidRPr="00234CA0" w:rsidRDefault="00EB7180" w:rsidP="00EB71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Pr="00234CA0">
        <w:rPr>
          <w:rFonts w:ascii="Times New Roman" w:eastAsia="Times New Roman" w:hAnsi="Times New Roman" w:cs="Times New Roman"/>
          <w:b/>
          <w:sz w:val="24"/>
          <w:szCs w:val="24"/>
        </w:rPr>
        <w:t>рудова миграция между областите</w:t>
      </w:r>
    </w:p>
    <w:p w14:paraId="0CCD86AD" w14:textId="77777777" w:rsidR="00EB7180" w:rsidRPr="00234CA0" w:rsidRDefault="00EB7180" w:rsidP="00EB71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B45F7B" w14:textId="77777777" w:rsidR="00EB7180" w:rsidRPr="00792E4C" w:rsidRDefault="00EB7180" w:rsidP="00EB7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792E4C">
        <w:rPr>
          <w:rFonts w:ascii="Times New Roman" w:eastAsia="Times New Roman" w:hAnsi="Times New Roman" w:cs="Times New Roman"/>
        </w:rPr>
        <w:t xml:space="preserve">Към 7 септември 2021 г. 357 696 души, или 72.3% от всички трудови </w:t>
      </w:r>
      <w:proofErr w:type="spellStart"/>
      <w:r w:rsidRPr="00792E4C">
        <w:rPr>
          <w:rFonts w:ascii="Times New Roman" w:eastAsia="Times New Roman" w:hAnsi="Times New Roman" w:cs="Times New Roman"/>
        </w:rPr>
        <w:t>мигранти</w:t>
      </w:r>
      <w:proofErr w:type="spellEnd"/>
      <w:r w:rsidRPr="00792E4C">
        <w:rPr>
          <w:rFonts w:ascii="Times New Roman" w:eastAsia="Times New Roman" w:hAnsi="Times New Roman" w:cs="Times New Roman"/>
        </w:rPr>
        <w:t xml:space="preserve"> пътуват до населени места на територията на областта, в която живеят. Преобладаващата част от тях (74.3%) работят в градовете, а останалите 25.7% - в селата на областта. </w:t>
      </w:r>
    </w:p>
    <w:p w14:paraId="79BFDA35" w14:textId="77777777" w:rsidR="00EB7180" w:rsidRPr="00792E4C" w:rsidRDefault="00EB7180" w:rsidP="00EB71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792E4C">
        <w:rPr>
          <w:rFonts w:ascii="Times New Roman" w:eastAsia="Times New Roman" w:hAnsi="Times New Roman" w:cs="Times New Roman"/>
        </w:rPr>
        <w:t xml:space="preserve">Пътуващите до населени места извън границите на своята област са 137 023, или 27.7% от трудовите </w:t>
      </w:r>
      <w:proofErr w:type="spellStart"/>
      <w:r w:rsidRPr="00792E4C">
        <w:rPr>
          <w:rFonts w:ascii="Times New Roman" w:eastAsia="Times New Roman" w:hAnsi="Times New Roman" w:cs="Times New Roman"/>
        </w:rPr>
        <w:t>мигранти</w:t>
      </w:r>
      <w:proofErr w:type="spellEnd"/>
      <w:r>
        <w:rPr>
          <w:rFonts w:ascii="Times New Roman" w:eastAsia="Times New Roman" w:hAnsi="Times New Roman" w:cs="Times New Roman"/>
        </w:rPr>
        <w:t>, като о</w:t>
      </w:r>
      <w:r w:rsidRPr="00792E4C">
        <w:rPr>
          <w:rFonts w:ascii="Times New Roman" w:eastAsia="Times New Roman" w:hAnsi="Times New Roman" w:cs="Times New Roman"/>
        </w:rPr>
        <w:t xml:space="preserve">т тях 90.9% пътуват към градовете, а 9.1% </w:t>
      </w:r>
      <w:r>
        <w:rPr>
          <w:rFonts w:ascii="Times New Roman" w:eastAsia="Times New Roman" w:hAnsi="Times New Roman" w:cs="Times New Roman"/>
        </w:rPr>
        <w:t xml:space="preserve">- </w:t>
      </w:r>
      <w:r w:rsidRPr="00792E4C">
        <w:rPr>
          <w:rFonts w:ascii="Times New Roman" w:eastAsia="Times New Roman" w:hAnsi="Times New Roman" w:cs="Times New Roman"/>
        </w:rPr>
        <w:t xml:space="preserve">към селата на други области. </w:t>
      </w:r>
    </w:p>
    <w:p w14:paraId="50230C01" w14:textId="7D00B01F" w:rsidR="00EB7180" w:rsidRDefault="00EB7180" w:rsidP="00EB718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792E4C">
        <w:rPr>
          <w:rFonts w:ascii="Times New Roman" w:eastAsia="Times New Roman" w:hAnsi="Times New Roman" w:cs="Times New Roman"/>
        </w:rPr>
        <w:t xml:space="preserve">Най-висок е относителният дял на трудовите </w:t>
      </w:r>
      <w:proofErr w:type="spellStart"/>
      <w:r w:rsidRPr="00792E4C">
        <w:rPr>
          <w:rFonts w:ascii="Times New Roman" w:eastAsia="Times New Roman" w:hAnsi="Times New Roman" w:cs="Times New Roman"/>
        </w:rPr>
        <w:t>мигранти</w:t>
      </w:r>
      <w:proofErr w:type="spellEnd"/>
      <w:r w:rsidRPr="00792E4C">
        <w:rPr>
          <w:rFonts w:ascii="Times New Roman" w:eastAsia="Times New Roman" w:hAnsi="Times New Roman" w:cs="Times New Roman"/>
        </w:rPr>
        <w:t>, пътуващи извън границите на областта, в която живеят, в областите Перник (</w:t>
      </w:r>
      <w:r w:rsidRPr="00921CAA">
        <w:rPr>
          <w:rFonts w:ascii="Times New Roman" w:eastAsia="Times New Roman" w:hAnsi="Times New Roman" w:cs="Times New Roman"/>
        </w:rPr>
        <w:t>77</w:t>
      </w:r>
      <w:r w:rsidRPr="00792E4C">
        <w:rPr>
          <w:rFonts w:ascii="Times New Roman" w:eastAsia="Times New Roman" w:hAnsi="Times New Roman" w:cs="Times New Roman"/>
        </w:rPr>
        <w:t xml:space="preserve">.2%) и София (61.8%), което може да се обясни с близостта на тези области до столицата. Най-нисък е този дял в областите Пловдив </w:t>
      </w:r>
      <w:r>
        <w:rPr>
          <w:rFonts w:ascii="Times New Roman" w:eastAsia="Times New Roman" w:hAnsi="Times New Roman" w:cs="Times New Roman"/>
        </w:rPr>
        <w:t>-</w:t>
      </w:r>
      <w:r w:rsidRPr="00792E4C">
        <w:rPr>
          <w:rFonts w:ascii="Times New Roman" w:eastAsia="Times New Roman" w:hAnsi="Times New Roman" w:cs="Times New Roman"/>
        </w:rPr>
        <w:t xml:space="preserve"> 8.9%, и Бургас </w:t>
      </w:r>
      <w:r>
        <w:rPr>
          <w:rFonts w:ascii="Times New Roman" w:eastAsia="Times New Roman" w:hAnsi="Times New Roman" w:cs="Times New Roman"/>
        </w:rPr>
        <w:t>-</w:t>
      </w:r>
      <w:r w:rsidRPr="00792E4C">
        <w:rPr>
          <w:rFonts w:ascii="Times New Roman" w:eastAsia="Times New Roman" w:hAnsi="Times New Roman" w:cs="Times New Roman"/>
        </w:rPr>
        <w:t xml:space="preserve"> 9.6% от трудови</w:t>
      </w:r>
      <w:r>
        <w:rPr>
          <w:rFonts w:ascii="Times New Roman" w:eastAsia="Times New Roman" w:hAnsi="Times New Roman" w:cs="Times New Roman"/>
        </w:rPr>
        <w:t>те</w:t>
      </w:r>
      <w:r w:rsidRPr="00792E4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92E4C">
        <w:rPr>
          <w:rFonts w:ascii="Times New Roman" w:eastAsia="Times New Roman" w:hAnsi="Times New Roman" w:cs="Times New Roman"/>
        </w:rPr>
        <w:t>мигранти</w:t>
      </w:r>
      <w:proofErr w:type="spellEnd"/>
      <w:r w:rsidRPr="00792E4C">
        <w:rPr>
          <w:rFonts w:ascii="Times New Roman" w:eastAsia="Times New Roman" w:hAnsi="Times New Roman" w:cs="Times New Roman"/>
        </w:rPr>
        <w:t xml:space="preserve"> в областта.</w:t>
      </w:r>
    </w:p>
    <w:p w14:paraId="1E7197A4" w14:textId="77777777" w:rsidR="00AB4405" w:rsidRPr="00792E4C" w:rsidRDefault="00AB4405" w:rsidP="00EB718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6B9059CD" w14:textId="77777777" w:rsidR="00EB7180" w:rsidRPr="00046B57" w:rsidRDefault="00EB7180" w:rsidP="00EB7180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175C6">
        <w:rPr>
          <w:rFonts w:ascii="Times New Roman" w:hAnsi="Times New Roman" w:cs="Times New Roman"/>
          <w:b/>
        </w:rPr>
        <w:lastRenderedPageBreak/>
        <w:t xml:space="preserve">Фиг. </w:t>
      </w:r>
      <w:r>
        <w:rPr>
          <w:rFonts w:ascii="Times New Roman" w:hAnsi="Times New Roman" w:cs="Times New Roman"/>
          <w:b/>
        </w:rPr>
        <w:t xml:space="preserve">9. </w:t>
      </w:r>
      <w:r w:rsidRPr="006175C6">
        <w:rPr>
          <w:rFonts w:ascii="Times New Roman" w:hAnsi="Times New Roman" w:cs="Times New Roman"/>
          <w:b/>
        </w:rPr>
        <w:t>Структура на трудова миграция</w:t>
      </w:r>
      <w:r>
        <w:rPr>
          <w:rFonts w:ascii="Times New Roman" w:hAnsi="Times New Roman" w:cs="Times New Roman"/>
          <w:b/>
        </w:rPr>
        <w:t xml:space="preserve"> по направления - в рамките на областта и извън областта по местоживеене, към 7 септември 2021 година</w:t>
      </w:r>
    </w:p>
    <w:p w14:paraId="1BD20CB4" w14:textId="77777777" w:rsidR="00EB7180" w:rsidRDefault="00EB7180" w:rsidP="00EB7180">
      <w:pPr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BD4E84" wp14:editId="6F7A0C18">
            <wp:extent cx="4997450" cy="4965065"/>
            <wp:effectExtent l="0" t="0" r="0" b="698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43E1959" w14:textId="77777777" w:rsidR="00EB7180" w:rsidRDefault="00EB7180" w:rsidP="00EB7180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14:paraId="3D5F61DE" w14:textId="77777777" w:rsidR="00EB7180" w:rsidRPr="004B5E4C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4B5E4C">
        <w:rPr>
          <w:rFonts w:ascii="Times New Roman" w:hAnsi="Times New Roman" w:cs="Times New Roman"/>
        </w:rPr>
        <w:t>Наблюдават се големи различия по отношение на интензитета на всекидневната трудова миграция</w:t>
      </w:r>
      <w:r>
        <w:rPr>
          <w:rStyle w:val="FootnoteReference"/>
          <w:rFonts w:ascii="Times New Roman" w:hAnsi="Times New Roman" w:cs="Times New Roman"/>
        </w:rPr>
        <w:footnoteReference w:id="2"/>
      </w:r>
      <w:r w:rsidRPr="004B5E4C">
        <w:rPr>
          <w:rFonts w:ascii="Times New Roman" w:hAnsi="Times New Roman" w:cs="Times New Roman"/>
        </w:rPr>
        <w:t xml:space="preserve"> по области. С най-висок коефициент на участие в трудовите пътувания е заетото население в област Перник </w:t>
      </w:r>
      <w:r>
        <w:rPr>
          <w:rFonts w:ascii="Times New Roman" w:hAnsi="Times New Roman" w:cs="Times New Roman"/>
        </w:rPr>
        <w:t>-</w:t>
      </w:r>
      <w:r w:rsidRPr="004B5E4C">
        <w:rPr>
          <w:rFonts w:ascii="Times New Roman" w:hAnsi="Times New Roman" w:cs="Times New Roman"/>
        </w:rPr>
        <w:t xml:space="preserve"> 449.0‰</w:t>
      </w:r>
      <w:r>
        <w:rPr>
          <w:rFonts w:ascii="Times New Roman" w:hAnsi="Times New Roman" w:cs="Times New Roman"/>
        </w:rPr>
        <w:t>,</w:t>
      </w:r>
      <w:r w:rsidRPr="004B5E4C">
        <w:rPr>
          <w:rFonts w:ascii="Times New Roman" w:hAnsi="Times New Roman" w:cs="Times New Roman"/>
        </w:rPr>
        <w:t xml:space="preserve"> или всяко второ заето лице в тази област пътува от населеното място, в което живее, до населеното място, в което работи. Интензитетът на всекидневните трудови пътувания е висок и в областите София (415.6‰), Кюстендил (327.5‰) и Враца (302.5‰).</w:t>
      </w:r>
    </w:p>
    <w:p w14:paraId="0F3A6921" w14:textId="77777777" w:rsidR="00EB7180" w:rsidRPr="004B5E4C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4B5E4C">
        <w:rPr>
          <w:rFonts w:ascii="Times New Roman" w:hAnsi="Times New Roman" w:cs="Times New Roman"/>
        </w:rPr>
        <w:t>В четири области на страната интензитетът на трудовите пътувания е по нисък от средния за страната (185.9‰)</w:t>
      </w:r>
      <w:r>
        <w:rPr>
          <w:rFonts w:ascii="Times New Roman" w:hAnsi="Times New Roman" w:cs="Times New Roman"/>
        </w:rPr>
        <w:t xml:space="preserve"> - т</w:t>
      </w:r>
      <w:r w:rsidRPr="004B5E4C">
        <w:rPr>
          <w:rFonts w:ascii="Times New Roman" w:hAnsi="Times New Roman" w:cs="Times New Roman"/>
        </w:rPr>
        <w:t>ова са областите Видин, Русе, Варна и София (столица). Сред тях с най-нисък коефициент на участие на заетите лица в трудовите пътувания е област София (столица) с едва 33.0‰.</w:t>
      </w:r>
    </w:p>
    <w:p w14:paraId="4EDFC48B" w14:textId="77777777" w:rsidR="00EB7180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4B5E4C">
        <w:rPr>
          <w:rFonts w:ascii="Times New Roman" w:hAnsi="Times New Roman" w:cs="Times New Roman"/>
        </w:rPr>
        <w:t xml:space="preserve">Във всички останали области интензитетът на трудовата мобилност е над средния за страната и варира в границите между </w:t>
      </w:r>
      <w:r>
        <w:rPr>
          <w:rFonts w:ascii="Times New Roman" w:hAnsi="Times New Roman" w:cs="Times New Roman"/>
        </w:rPr>
        <w:t>194.5</w:t>
      </w:r>
      <w:r w:rsidRPr="004B5E4C">
        <w:rPr>
          <w:rFonts w:ascii="Times New Roman" w:hAnsi="Times New Roman" w:cs="Times New Roman"/>
        </w:rPr>
        <w:t xml:space="preserve">‰ за област </w:t>
      </w:r>
      <w:r>
        <w:rPr>
          <w:rFonts w:ascii="Times New Roman" w:hAnsi="Times New Roman" w:cs="Times New Roman"/>
        </w:rPr>
        <w:t>Хасково</w:t>
      </w:r>
      <w:r w:rsidRPr="004B5E4C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295.5</w:t>
      </w:r>
      <w:r w:rsidRPr="004B5E4C">
        <w:rPr>
          <w:rFonts w:ascii="Times New Roman" w:hAnsi="Times New Roman" w:cs="Times New Roman"/>
        </w:rPr>
        <w:t xml:space="preserve">‰ за област </w:t>
      </w:r>
      <w:r>
        <w:rPr>
          <w:rFonts w:ascii="Times New Roman" w:hAnsi="Times New Roman" w:cs="Times New Roman"/>
        </w:rPr>
        <w:t>Пазарджик</w:t>
      </w:r>
      <w:r w:rsidRPr="004B5E4C">
        <w:rPr>
          <w:rFonts w:ascii="Times New Roman" w:hAnsi="Times New Roman" w:cs="Times New Roman"/>
        </w:rPr>
        <w:t>.</w:t>
      </w:r>
    </w:p>
    <w:p w14:paraId="7983F31E" w14:textId="6C4C5859" w:rsidR="00EB7180" w:rsidRDefault="00EB7180" w:rsidP="00EB7180">
      <w:pPr>
        <w:spacing w:after="120" w:line="240" w:lineRule="auto"/>
        <w:jc w:val="both"/>
        <w:rPr>
          <w:rFonts w:ascii="Times New Roman" w:hAnsi="Times New Roman" w:cs="Times New Roman"/>
          <w:b/>
        </w:rPr>
      </w:pPr>
    </w:p>
    <w:p w14:paraId="47E65068" w14:textId="43270A2E" w:rsidR="00AB4405" w:rsidRDefault="00AB4405" w:rsidP="00EB7180">
      <w:pPr>
        <w:spacing w:after="120" w:line="240" w:lineRule="auto"/>
        <w:jc w:val="both"/>
        <w:rPr>
          <w:rFonts w:ascii="Times New Roman" w:hAnsi="Times New Roman" w:cs="Times New Roman"/>
          <w:b/>
        </w:rPr>
      </w:pPr>
    </w:p>
    <w:p w14:paraId="4BBE6A71" w14:textId="1F3A4289" w:rsidR="00AB4405" w:rsidRDefault="00AB4405" w:rsidP="00EB7180">
      <w:pPr>
        <w:spacing w:after="120" w:line="240" w:lineRule="auto"/>
        <w:jc w:val="both"/>
        <w:rPr>
          <w:rFonts w:ascii="Times New Roman" w:hAnsi="Times New Roman" w:cs="Times New Roman"/>
          <w:b/>
        </w:rPr>
      </w:pPr>
    </w:p>
    <w:p w14:paraId="191736F9" w14:textId="77777777" w:rsidR="00AB4405" w:rsidRDefault="00AB4405" w:rsidP="00EB7180">
      <w:pPr>
        <w:spacing w:after="120" w:line="240" w:lineRule="auto"/>
        <w:jc w:val="both"/>
        <w:rPr>
          <w:rFonts w:ascii="Times New Roman" w:hAnsi="Times New Roman" w:cs="Times New Roman"/>
          <w:b/>
        </w:rPr>
      </w:pPr>
    </w:p>
    <w:p w14:paraId="5612B1F2" w14:textId="77777777" w:rsidR="00EB7180" w:rsidRDefault="00EB7180" w:rsidP="00EB7180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Фиг. 10. Интензитет на трудовата миграция по области към 7 септември 2021 година</w:t>
      </w:r>
    </w:p>
    <w:p w14:paraId="2641680F" w14:textId="77777777" w:rsidR="00EB7180" w:rsidRDefault="00EB7180" w:rsidP="00EB7180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82EF585" wp14:editId="7C8DD271">
            <wp:extent cx="5538787" cy="3916592"/>
            <wp:effectExtent l="0" t="0" r="508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нтензитет_трудова_миграция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982" cy="392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C471" w14:textId="77777777" w:rsidR="00EB7180" w:rsidRDefault="00EB7180" w:rsidP="00EB7180">
      <w:pPr>
        <w:spacing w:after="120" w:line="240" w:lineRule="auto"/>
        <w:jc w:val="both"/>
        <w:rPr>
          <w:rFonts w:ascii="Times New Roman" w:hAnsi="Times New Roman" w:cs="Times New Roman"/>
          <w:b/>
        </w:rPr>
      </w:pPr>
    </w:p>
    <w:p w14:paraId="1419F759" w14:textId="77777777" w:rsidR="00EB7180" w:rsidRDefault="00EB7180" w:rsidP="00EB7180">
      <w:pPr>
        <w:spacing w:after="120" w:line="240" w:lineRule="auto"/>
        <w:jc w:val="both"/>
        <w:rPr>
          <w:rFonts w:ascii="Times New Roman" w:hAnsi="Times New Roman" w:cs="Times New Roman"/>
          <w:b/>
        </w:rPr>
      </w:pPr>
    </w:p>
    <w:p w14:paraId="4332D212" w14:textId="77777777" w:rsidR="00EB7180" w:rsidRPr="004B5E4C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4B5E4C">
        <w:rPr>
          <w:rFonts w:ascii="Times New Roman" w:hAnsi="Times New Roman" w:cs="Times New Roman"/>
          <w:b/>
        </w:rPr>
        <w:t>Миграционното салдо</w:t>
      </w:r>
      <w:r w:rsidRPr="004B5E4C">
        <w:rPr>
          <w:rFonts w:ascii="Times New Roman" w:hAnsi="Times New Roman" w:cs="Times New Roman"/>
        </w:rPr>
        <w:t xml:space="preserve"> е резултат от съпоставянето на двата срещуположни потока на всекидневно напускащите областта и пристигащите в нея с цел работа. Различният размер на тези потоци формира положително или отрицателно миграционно салдо </w:t>
      </w:r>
      <w:r>
        <w:rPr>
          <w:rFonts w:ascii="Times New Roman" w:hAnsi="Times New Roman" w:cs="Times New Roman"/>
        </w:rPr>
        <w:t xml:space="preserve">на заетите лица </w:t>
      </w:r>
      <w:r w:rsidRPr="004B5E4C">
        <w:rPr>
          <w:rFonts w:ascii="Times New Roman" w:hAnsi="Times New Roman" w:cs="Times New Roman"/>
        </w:rPr>
        <w:t>за различните области.</w:t>
      </w:r>
    </w:p>
    <w:p w14:paraId="0FB1D3FC" w14:textId="77777777" w:rsidR="00EB7180" w:rsidRPr="004B5E4C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4B5E4C">
        <w:rPr>
          <w:rFonts w:ascii="Times New Roman" w:hAnsi="Times New Roman" w:cs="Times New Roman"/>
        </w:rPr>
        <w:t xml:space="preserve">С най-голямо отрицателно салдо в резултат на ежедневната трудова миграция са областите София и Перник. Ежедневно броят на заетите лица намалява с 15 124 души за област София и 15 024 души за област Перник. </w:t>
      </w:r>
    </w:p>
    <w:p w14:paraId="341E1D0D" w14:textId="77777777" w:rsidR="00EB7180" w:rsidRPr="004B5E4C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4B5E4C">
        <w:rPr>
          <w:rFonts w:ascii="Times New Roman" w:hAnsi="Times New Roman" w:cs="Times New Roman"/>
        </w:rPr>
        <w:t>С отрицателен баланс при ежедневното движение на трудовите ресурси са още 18 области. Стойностите на миграционното салдо при тях е в границите от -5 345 за област Пазарджик до -172 за област Велико Търново.</w:t>
      </w:r>
    </w:p>
    <w:p w14:paraId="024D3F89" w14:textId="77777777" w:rsidR="00EB7180" w:rsidRPr="004B5E4C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4B5E4C">
        <w:rPr>
          <w:rFonts w:ascii="Times New Roman" w:hAnsi="Times New Roman" w:cs="Times New Roman"/>
        </w:rPr>
        <w:t xml:space="preserve">С положителен прираст са осем области. Най-голямо ежедневно нарастване на заетите се наблюдава в област София (столица) </w:t>
      </w:r>
      <w:r>
        <w:rPr>
          <w:rFonts w:ascii="Times New Roman" w:hAnsi="Times New Roman" w:cs="Times New Roman"/>
        </w:rPr>
        <w:t>-</w:t>
      </w:r>
      <w:r w:rsidRPr="004B5E4C">
        <w:rPr>
          <w:rFonts w:ascii="Times New Roman" w:hAnsi="Times New Roman" w:cs="Times New Roman"/>
        </w:rPr>
        <w:t xml:space="preserve"> 57 752 души, следват областите Пловдив </w:t>
      </w:r>
      <w:r>
        <w:rPr>
          <w:rFonts w:ascii="Times New Roman" w:hAnsi="Times New Roman" w:cs="Times New Roman"/>
        </w:rPr>
        <w:t>-</w:t>
      </w:r>
      <w:r w:rsidRPr="004B5E4C">
        <w:rPr>
          <w:rFonts w:ascii="Times New Roman" w:hAnsi="Times New Roman" w:cs="Times New Roman"/>
        </w:rPr>
        <w:t xml:space="preserve"> 5 378, Бургас </w:t>
      </w:r>
      <w:r>
        <w:rPr>
          <w:rFonts w:ascii="Times New Roman" w:hAnsi="Times New Roman" w:cs="Times New Roman"/>
        </w:rPr>
        <w:t>-</w:t>
      </w:r>
      <w:r w:rsidRPr="004B5E4C">
        <w:rPr>
          <w:rFonts w:ascii="Times New Roman" w:hAnsi="Times New Roman" w:cs="Times New Roman"/>
        </w:rPr>
        <w:t xml:space="preserve"> 3 404</w:t>
      </w:r>
      <w:r>
        <w:rPr>
          <w:rFonts w:ascii="Times New Roman" w:hAnsi="Times New Roman" w:cs="Times New Roman"/>
        </w:rPr>
        <w:t>,</w:t>
      </w:r>
      <w:r w:rsidRPr="004B5E4C">
        <w:rPr>
          <w:rFonts w:ascii="Times New Roman" w:hAnsi="Times New Roman" w:cs="Times New Roman"/>
        </w:rPr>
        <w:t xml:space="preserve"> и Варна </w:t>
      </w:r>
      <w:r>
        <w:rPr>
          <w:rFonts w:ascii="Times New Roman" w:hAnsi="Times New Roman" w:cs="Times New Roman"/>
        </w:rPr>
        <w:t xml:space="preserve">- </w:t>
      </w:r>
      <w:r w:rsidRPr="004B5E4C">
        <w:rPr>
          <w:rFonts w:ascii="Times New Roman" w:hAnsi="Times New Roman" w:cs="Times New Roman"/>
        </w:rPr>
        <w:t>2 977 заети лица.</w:t>
      </w:r>
    </w:p>
    <w:p w14:paraId="688B2D01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E4A6F16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89462CD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F9F3B12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AAA1142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964E43A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E9430FA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627D199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0A087EB" w14:textId="1168CD55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C99F710" w14:textId="77777777" w:rsidR="00AB4405" w:rsidRDefault="00AB4405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</w:p>
    <w:p w14:paraId="798AF1B9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2683E9D" w14:textId="77777777" w:rsidR="00EB7180" w:rsidRPr="00FE6872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E6872">
        <w:rPr>
          <w:rFonts w:ascii="Times New Roman" w:eastAsia="Times New Roman" w:hAnsi="Times New Roman" w:cs="Times New Roman"/>
          <w:b/>
        </w:rPr>
        <w:lastRenderedPageBreak/>
        <w:t xml:space="preserve">Фиг. </w:t>
      </w:r>
      <w:r>
        <w:rPr>
          <w:rFonts w:ascii="Times New Roman" w:eastAsia="Times New Roman" w:hAnsi="Times New Roman" w:cs="Times New Roman"/>
          <w:b/>
        </w:rPr>
        <w:t xml:space="preserve">11. </w:t>
      </w:r>
      <w:r w:rsidRPr="00FE6872">
        <w:rPr>
          <w:rFonts w:ascii="Times New Roman" w:eastAsia="Times New Roman" w:hAnsi="Times New Roman" w:cs="Times New Roman"/>
          <w:b/>
        </w:rPr>
        <w:t xml:space="preserve">Прираст на заетите лица в резултат на трудовата миграция от и към </w:t>
      </w:r>
      <w:r>
        <w:rPr>
          <w:rFonts w:ascii="Times New Roman" w:eastAsia="Times New Roman" w:hAnsi="Times New Roman" w:cs="Times New Roman"/>
          <w:b/>
        </w:rPr>
        <w:t xml:space="preserve">                   </w:t>
      </w:r>
      <w:r w:rsidRPr="00FE6872">
        <w:rPr>
          <w:rFonts w:ascii="Times New Roman" w:eastAsia="Times New Roman" w:hAnsi="Times New Roman" w:cs="Times New Roman"/>
          <w:b/>
        </w:rPr>
        <w:t>областите към 7 септември 2021 година</w:t>
      </w:r>
    </w:p>
    <w:p w14:paraId="54370957" w14:textId="77777777" w:rsidR="00EB7180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0CD1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7CF452A" wp14:editId="159D4FE0">
            <wp:extent cx="4732953" cy="4608999"/>
            <wp:effectExtent l="0" t="0" r="0" b="127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E6E358E" w14:textId="77777777" w:rsidR="00EB7180" w:rsidRPr="00FE6872" w:rsidRDefault="00EB7180" w:rsidP="00EB7180">
      <w:pPr>
        <w:spacing w:after="120" w:line="240" w:lineRule="auto"/>
        <w:rPr>
          <w:rFonts w:ascii="Times New Roman" w:eastAsia="Times New Roman" w:hAnsi="Times New Roman" w:cs="Times New Roman"/>
          <w:b/>
        </w:rPr>
      </w:pPr>
      <w:proofErr w:type="spellStart"/>
      <w:r w:rsidRPr="00FE6872">
        <w:rPr>
          <w:rFonts w:ascii="Times New Roman" w:eastAsia="Times New Roman" w:hAnsi="Times New Roman" w:cs="Times New Roman"/>
          <w:b/>
        </w:rPr>
        <w:t>Местонамиране</w:t>
      </w:r>
      <w:proofErr w:type="spellEnd"/>
      <w:r w:rsidRPr="00FE6872">
        <w:rPr>
          <w:rFonts w:ascii="Times New Roman" w:eastAsia="Times New Roman" w:hAnsi="Times New Roman" w:cs="Times New Roman"/>
          <w:b/>
        </w:rPr>
        <w:t xml:space="preserve"> на учебното заведение на учащите лица</w:t>
      </w:r>
    </w:p>
    <w:p w14:paraId="45097874" w14:textId="77777777" w:rsidR="00EB7180" w:rsidRPr="00FE6872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FE6872">
        <w:rPr>
          <w:rFonts w:ascii="Times New Roman" w:hAnsi="Times New Roman" w:cs="Times New Roman"/>
        </w:rPr>
        <w:t>Към 7 септември 2021 г. 21 522 лица, или 2.6% от отговорилите на въпроса</w:t>
      </w:r>
      <w:r>
        <w:rPr>
          <w:rFonts w:ascii="Times New Roman" w:hAnsi="Times New Roman" w:cs="Times New Roman"/>
        </w:rPr>
        <w:t>,</w:t>
      </w:r>
      <w:r w:rsidRPr="00FE6872">
        <w:rPr>
          <w:rFonts w:ascii="Times New Roman" w:hAnsi="Times New Roman" w:cs="Times New Roman"/>
        </w:rPr>
        <w:t xml:space="preserve"> са </w:t>
      </w:r>
      <w:r>
        <w:rPr>
          <w:rFonts w:ascii="Times New Roman" w:hAnsi="Times New Roman" w:cs="Times New Roman"/>
        </w:rPr>
        <w:t>посочили</w:t>
      </w:r>
      <w:r w:rsidRPr="00FE6872">
        <w:rPr>
          <w:rFonts w:ascii="Times New Roman" w:hAnsi="Times New Roman" w:cs="Times New Roman"/>
        </w:rPr>
        <w:t>, че учат предимно от вкъщи. Най</w:t>
      </w:r>
      <w:r>
        <w:rPr>
          <w:rFonts w:ascii="Times New Roman" w:hAnsi="Times New Roman" w:cs="Times New Roman"/>
        </w:rPr>
        <w:t>-</w:t>
      </w:r>
      <w:r w:rsidRPr="00FE6872">
        <w:rPr>
          <w:rFonts w:ascii="Times New Roman" w:hAnsi="Times New Roman" w:cs="Times New Roman"/>
        </w:rPr>
        <w:t>висок е абсолютния</w:t>
      </w:r>
      <w:r>
        <w:rPr>
          <w:rFonts w:ascii="Times New Roman" w:hAnsi="Times New Roman" w:cs="Times New Roman"/>
        </w:rPr>
        <w:t>т</w:t>
      </w:r>
      <w:r w:rsidRPr="00FE6872">
        <w:rPr>
          <w:rFonts w:ascii="Times New Roman" w:hAnsi="Times New Roman" w:cs="Times New Roman"/>
        </w:rPr>
        <w:t xml:space="preserve"> брой и относителния</w:t>
      </w:r>
      <w:r>
        <w:rPr>
          <w:rFonts w:ascii="Times New Roman" w:hAnsi="Times New Roman" w:cs="Times New Roman"/>
        </w:rPr>
        <w:t>т</w:t>
      </w:r>
      <w:r w:rsidRPr="00FE6872">
        <w:rPr>
          <w:rFonts w:ascii="Times New Roman" w:hAnsi="Times New Roman" w:cs="Times New Roman"/>
        </w:rPr>
        <w:t xml:space="preserve"> дял на лицата, които учат в същото населено място, в което живеят </w:t>
      </w:r>
      <w:r>
        <w:rPr>
          <w:rFonts w:ascii="Times New Roman" w:hAnsi="Times New Roman" w:cs="Times New Roman"/>
        </w:rPr>
        <w:t>-</w:t>
      </w:r>
      <w:r w:rsidRPr="00FE6872">
        <w:rPr>
          <w:rFonts w:ascii="Times New Roman" w:hAnsi="Times New Roman" w:cs="Times New Roman"/>
        </w:rPr>
        <w:t xml:space="preserve"> 610 621 (75.1%). Пътуват до населеното място, в което учат</w:t>
      </w:r>
      <w:r>
        <w:rPr>
          <w:rFonts w:ascii="Times New Roman" w:hAnsi="Times New Roman" w:cs="Times New Roman"/>
        </w:rPr>
        <w:t>,</w:t>
      </w:r>
      <w:r w:rsidRPr="00FE6872">
        <w:rPr>
          <w:rFonts w:ascii="Times New Roman" w:hAnsi="Times New Roman" w:cs="Times New Roman"/>
        </w:rPr>
        <w:t xml:space="preserve"> 176 440 лица, или 21.7%. Учащите, които пътуват извън страната</w:t>
      </w:r>
      <w:r>
        <w:rPr>
          <w:rFonts w:ascii="Times New Roman" w:hAnsi="Times New Roman" w:cs="Times New Roman"/>
        </w:rPr>
        <w:t>,</w:t>
      </w:r>
      <w:r w:rsidRPr="00FE6872">
        <w:rPr>
          <w:rFonts w:ascii="Times New Roman" w:hAnsi="Times New Roman" w:cs="Times New Roman"/>
        </w:rPr>
        <w:t xml:space="preserve"> са 4 242, или 0.5%.</w:t>
      </w:r>
    </w:p>
    <w:p w14:paraId="175EDB40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E6872">
        <w:rPr>
          <w:rFonts w:ascii="Times New Roman" w:eastAsia="Times New Roman" w:hAnsi="Times New Roman" w:cs="Times New Roman"/>
          <w:b/>
        </w:rPr>
        <w:t xml:space="preserve">Фиг. </w:t>
      </w:r>
      <w:r>
        <w:rPr>
          <w:rFonts w:ascii="Times New Roman" w:eastAsia="Times New Roman" w:hAnsi="Times New Roman" w:cs="Times New Roman"/>
          <w:b/>
        </w:rPr>
        <w:t xml:space="preserve">12. </w:t>
      </w:r>
      <w:r w:rsidRPr="00FE6872">
        <w:rPr>
          <w:rFonts w:ascii="Times New Roman" w:eastAsia="Times New Roman" w:hAnsi="Times New Roman" w:cs="Times New Roman"/>
          <w:b/>
        </w:rPr>
        <w:t xml:space="preserve">Разпределение на учащите според </w:t>
      </w:r>
      <w:proofErr w:type="spellStart"/>
      <w:r w:rsidRPr="00FE6872">
        <w:rPr>
          <w:rFonts w:ascii="Times New Roman" w:eastAsia="Times New Roman" w:hAnsi="Times New Roman" w:cs="Times New Roman"/>
          <w:b/>
        </w:rPr>
        <w:t>местонамирането</w:t>
      </w:r>
      <w:proofErr w:type="spellEnd"/>
      <w:r w:rsidRPr="00FE6872">
        <w:rPr>
          <w:rFonts w:ascii="Times New Roman" w:eastAsia="Times New Roman" w:hAnsi="Times New Roman" w:cs="Times New Roman"/>
          <w:b/>
        </w:rPr>
        <w:t xml:space="preserve"> на учебното заведение към </w:t>
      </w:r>
    </w:p>
    <w:p w14:paraId="2D0DE950" w14:textId="77777777" w:rsidR="00EB7180" w:rsidRPr="00FE6872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E6872">
        <w:rPr>
          <w:rFonts w:ascii="Times New Roman" w:eastAsia="Times New Roman" w:hAnsi="Times New Roman" w:cs="Times New Roman"/>
          <w:b/>
        </w:rPr>
        <w:t>7 септември 2021 година</w:t>
      </w:r>
    </w:p>
    <w:p w14:paraId="09BC6B59" w14:textId="77777777" w:rsidR="00EB7180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0E0244" wp14:editId="6779C5E4">
            <wp:extent cx="4512214" cy="2441924"/>
            <wp:effectExtent l="0" t="0" r="317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6EDB2C" w14:textId="77777777" w:rsidR="00EB7180" w:rsidRPr="00FE6872" w:rsidRDefault="00EB7180" w:rsidP="00EB718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FE6872">
        <w:rPr>
          <w:rFonts w:ascii="Times New Roman" w:eastAsia="Times New Roman" w:hAnsi="Times New Roman" w:cs="Times New Roman"/>
        </w:rPr>
        <w:lastRenderedPageBreak/>
        <w:t xml:space="preserve">Сред най-малките учащи на възраст до 9 навършени години преобладават децата, които живеят и учат в едно и също населено място </w:t>
      </w:r>
      <w:r>
        <w:rPr>
          <w:rFonts w:ascii="Times New Roman" w:eastAsia="Times New Roman" w:hAnsi="Times New Roman" w:cs="Times New Roman"/>
        </w:rPr>
        <w:t>-</w:t>
      </w:r>
      <w:r w:rsidRPr="00FE6872">
        <w:rPr>
          <w:rFonts w:ascii="Times New Roman" w:eastAsia="Times New Roman" w:hAnsi="Times New Roman" w:cs="Times New Roman"/>
        </w:rPr>
        <w:t xml:space="preserve"> 86.4%. Пътуват</w:t>
      </w:r>
      <w:r>
        <w:rPr>
          <w:rFonts w:ascii="Times New Roman" w:eastAsia="Times New Roman" w:hAnsi="Times New Roman" w:cs="Times New Roman"/>
        </w:rPr>
        <w:t>,</w:t>
      </w:r>
      <w:r w:rsidRPr="00FE6872">
        <w:rPr>
          <w:rFonts w:ascii="Times New Roman" w:eastAsia="Times New Roman" w:hAnsi="Times New Roman" w:cs="Times New Roman"/>
        </w:rPr>
        <w:t xml:space="preserve"> за да учат</w:t>
      </w:r>
      <w:r>
        <w:rPr>
          <w:rFonts w:ascii="Times New Roman" w:eastAsia="Times New Roman" w:hAnsi="Times New Roman" w:cs="Times New Roman"/>
        </w:rPr>
        <w:t>,</w:t>
      </w:r>
      <w:r w:rsidRPr="00FE6872">
        <w:rPr>
          <w:rFonts w:ascii="Times New Roman" w:eastAsia="Times New Roman" w:hAnsi="Times New Roman" w:cs="Times New Roman"/>
        </w:rPr>
        <w:t xml:space="preserve"> 12.8%, а предимно вкъщи учат 0.8% от децата в тази възрастова група.</w:t>
      </w:r>
    </w:p>
    <w:p w14:paraId="63DAF668" w14:textId="77777777" w:rsidR="00EB7180" w:rsidRPr="00FE6872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E6872">
        <w:rPr>
          <w:rFonts w:ascii="Times New Roman" w:eastAsia="Times New Roman" w:hAnsi="Times New Roman" w:cs="Times New Roman"/>
          <w:b/>
        </w:rPr>
        <w:t xml:space="preserve">Фиг. </w:t>
      </w:r>
      <w:r>
        <w:rPr>
          <w:rFonts w:ascii="Times New Roman" w:eastAsia="Times New Roman" w:hAnsi="Times New Roman" w:cs="Times New Roman"/>
          <w:b/>
        </w:rPr>
        <w:t xml:space="preserve">13. </w:t>
      </w:r>
      <w:r w:rsidRPr="00FE6872">
        <w:rPr>
          <w:rFonts w:ascii="Times New Roman" w:eastAsia="Times New Roman" w:hAnsi="Times New Roman" w:cs="Times New Roman"/>
          <w:b/>
        </w:rPr>
        <w:t xml:space="preserve">Разпределение на учащите лица според </w:t>
      </w:r>
      <w:proofErr w:type="spellStart"/>
      <w:r w:rsidRPr="00FE6872">
        <w:rPr>
          <w:rFonts w:ascii="Times New Roman" w:eastAsia="Times New Roman" w:hAnsi="Times New Roman" w:cs="Times New Roman"/>
          <w:b/>
        </w:rPr>
        <w:t>местонамирането</w:t>
      </w:r>
      <w:proofErr w:type="spellEnd"/>
      <w:r w:rsidRPr="00FE6872">
        <w:rPr>
          <w:rFonts w:ascii="Times New Roman" w:eastAsia="Times New Roman" w:hAnsi="Times New Roman" w:cs="Times New Roman"/>
          <w:b/>
        </w:rPr>
        <w:t xml:space="preserve"> на учебното заведение  по възраст към 7 септември 2021 година</w:t>
      </w:r>
    </w:p>
    <w:p w14:paraId="622BE24C" w14:textId="77777777" w:rsidR="00EB7180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A997D7" wp14:editId="1632EF0C">
            <wp:extent cx="5005705" cy="2611061"/>
            <wp:effectExtent l="0" t="0" r="4445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8957ABD" w14:textId="77777777" w:rsidR="00EB7180" w:rsidRPr="00FE6872" w:rsidRDefault="00EB7180" w:rsidP="00EB71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E6872">
        <w:rPr>
          <w:rFonts w:ascii="Times New Roman" w:eastAsia="Times New Roman" w:hAnsi="Times New Roman" w:cs="Times New Roman"/>
        </w:rPr>
        <w:t>Делът на пътуващите</w:t>
      </w:r>
      <w:r>
        <w:rPr>
          <w:rFonts w:ascii="Times New Roman" w:eastAsia="Times New Roman" w:hAnsi="Times New Roman" w:cs="Times New Roman"/>
        </w:rPr>
        <w:t>,</w:t>
      </w:r>
      <w:r w:rsidRPr="00FE6872">
        <w:rPr>
          <w:rFonts w:ascii="Times New Roman" w:eastAsia="Times New Roman" w:hAnsi="Times New Roman" w:cs="Times New Roman"/>
        </w:rPr>
        <w:t xml:space="preserve"> за да учат</w:t>
      </w:r>
      <w:r>
        <w:rPr>
          <w:rFonts w:ascii="Times New Roman" w:eastAsia="Times New Roman" w:hAnsi="Times New Roman" w:cs="Times New Roman"/>
        </w:rPr>
        <w:t>,</w:t>
      </w:r>
      <w:r w:rsidRPr="00FE6872">
        <w:rPr>
          <w:rFonts w:ascii="Times New Roman" w:eastAsia="Times New Roman" w:hAnsi="Times New Roman" w:cs="Times New Roman"/>
        </w:rPr>
        <w:t xml:space="preserve"> се увеличава с нарастването на възрастта. При децата от 10 до 19 навършени години е 21.7%, а при учащите на възраст 20 </w:t>
      </w:r>
      <w:r>
        <w:rPr>
          <w:rFonts w:ascii="Times New Roman" w:eastAsia="Times New Roman" w:hAnsi="Times New Roman" w:cs="Times New Roman"/>
        </w:rPr>
        <w:t>-</w:t>
      </w:r>
      <w:r w:rsidRPr="00FE6872"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</w:rPr>
        <w:t>9 навършени години достига 43.4</w:t>
      </w:r>
      <w:r w:rsidRPr="00FE6872">
        <w:rPr>
          <w:rFonts w:ascii="Times New Roman" w:eastAsia="Times New Roman" w:hAnsi="Times New Roman" w:cs="Times New Roman"/>
        </w:rPr>
        <w:t>%.</w:t>
      </w:r>
    </w:p>
    <w:p w14:paraId="29928B8A" w14:textId="77777777" w:rsidR="00EB7180" w:rsidRPr="00FE6872" w:rsidRDefault="00EB7180" w:rsidP="00EB71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E6872">
        <w:rPr>
          <w:rFonts w:ascii="Times New Roman" w:eastAsia="Times New Roman" w:hAnsi="Times New Roman" w:cs="Times New Roman"/>
        </w:rPr>
        <w:t xml:space="preserve">Най-висок е делът на учещите предимно от вкъщи при лицата във възрастовите групи </w:t>
      </w:r>
      <w:r>
        <w:rPr>
          <w:rFonts w:ascii="Times New Roman" w:eastAsia="Times New Roman" w:hAnsi="Times New Roman" w:cs="Times New Roman"/>
        </w:rPr>
        <w:t xml:space="preserve">             </w:t>
      </w:r>
      <w:r w:rsidRPr="00FE6872">
        <w:rPr>
          <w:rFonts w:ascii="Times New Roman" w:eastAsia="Times New Roman" w:hAnsi="Times New Roman" w:cs="Times New Roman"/>
        </w:rPr>
        <w:t xml:space="preserve">20 </w:t>
      </w:r>
      <w:r>
        <w:rPr>
          <w:rFonts w:ascii="Times New Roman" w:eastAsia="Times New Roman" w:hAnsi="Times New Roman" w:cs="Times New Roman"/>
        </w:rPr>
        <w:t>-</w:t>
      </w:r>
      <w:r w:rsidRPr="00FE6872">
        <w:rPr>
          <w:rFonts w:ascii="Times New Roman" w:eastAsia="Times New Roman" w:hAnsi="Times New Roman" w:cs="Times New Roman"/>
        </w:rPr>
        <w:t xml:space="preserve"> 29 и 30 и повече навършени години </w:t>
      </w:r>
      <w:r>
        <w:rPr>
          <w:rFonts w:ascii="Times New Roman" w:eastAsia="Times New Roman" w:hAnsi="Times New Roman" w:cs="Times New Roman"/>
        </w:rPr>
        <w:t>-</w:t>
      </w:r>
      <w:r w:rsidRPr="00FE6872">
        <w:rPr>
          <w:rFonts w:ascii="Times New Roman" w:eastAsia="Times New Roman" w:hAnsi="Times New Roman" w:cs="Times New Roman"/>
        </w:rPr>
        <w:t xml:space="preserve"> съответно 12.5 и 12.3%.</w:t>
      </w:r>
    </w:p>
    <w:p w14:paraId="75FFEFAB" w14:textId="77777777" w:rsidR="00EB7180" w:rsidRPr="00FE6872" w:rsidRDefault="00EB7180" w:rsidP="00EB71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Разпределението по етническа принадлежност показва, че с</w:t>
      </w:r>
      <w:r w:rsidRPr="00FE6872">
        <w:rPr>
          <w:rFonts w:ascii="Times New Roman" w:eastAsia="Times New Roman" w:hAnsi="Times New Roman" w:cs="Times New Roman"/>
        </w:rPr>
        <w:t>амоопределилите се към турската етническа група по-често пътуват от населеното място, в което живеят</w:t>
      </w:r>
      <w:r>
        <w:rPr>
          <w:rFonts w:ascii="Times New Roman" w:eastAsia="Times New Roman" w:hAnsi="Times New Roman" w:cs="Times New Roman"/>
        </w:rPr>
        <w:t>,</w:t>
      </w:r>
      <w:r w:rsidRPr="00FE6872">
        <w:rPr>
          <w:rFonts w:ascii="Times New Roman" w:eastAsia="Times New Roman" w:hAnsi="Times New Roman" w:cs="Times New Roman"/>
        </w:rPr>
        <w:t xml:space="preserve"> до други населени места, за да учат </w:t>
      </w:r>
      <w:r>
        <w:rPr>
          <w:rFonts w:ascii="Times New Roman" w:eastAsia="Times New Roman" w:hAnsi="Times New Roman" w:cs="Times New Roman"/>
        </w:rPr>
        <w:t>-</w:t>
      </w:r>
      <w:r w:rsidRPr="00FE6872">
        <w:rPr>
          <w:rFonts w:ascii="Times New Roman" w:eastAsia="Times New Roman" w:hAnsi="Times New Roman" w:cs="Times New Roman"/>
        </w:rPr>
        <w:t xml:space="preserve"> 40.3%. Най</w:t>
      </w:r>
      <w:r>
        <w:rPr>
          <w:rFonts w:ascii="Times New Roman" w:eastAsia="Times New Roman" w:hAnsi="Times New Roman" w:cs="Times New Roman"/>
        </w:rPr>
        <w:t>-</w:t>
      </w:r>
      <w:r w:rsidRPr="00FE6872">
        <w:rPr>
          <w:rFonts w:ascii="Times New Roman" w:eastAsia="Times New Roman" w:hAnsi="Times New Roman" w:cs="Times New Roman"/>
        </w:rPr>
        <w:t xml:space="preserve">нисък е този дял при самоопределилите се към българската етническа група </w:t>
      </w:r>
      <w:r>
        <w:rPr>
          <w:rFonts w:ascii="Times New Roman" w:eastAsia="Times New Roman" w:hAnsi="Times New Roman" w:cs="Times New Roman"/>
        </w:rPr>
        <w:t>-</w:t>
      </w:r>
      <w:r w:rsidRPr="00FE6872">
        <w:rPr>
          <w:rFonts w:ascii="Times New Roman" w:eastAsia="Times New Roman" w:hAnsi="Times New Roman" w:cs="Times New Roman"/>
        </w:rPr>
        <w:t xml:space="preserve"> 19.7%.</w:t>
      </w:r>
    </w:p>
    <w:p w14:paraId="769A5859" w14:textId="77777777" w:rsidR="00EB7180" w:rsidRPr="00FE6872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E6872">
        <w:rPr>
          <w:rFonts w:ascii="Times New Roman" w:eastAsia="Times New Roman" w:hAnsi="Times New Roman" w:cs="Times New Roman"/>
          <w:b/>
        </w:rPr>
        <w:t xml:space="preserve">Фиг. </w:t>
      </w:r>
      <w:r>
        <w:rPr>
          <w:rFonts w:ascii="Times New Roman" w:eastAsia="Times New Roman" w:hAnsi="Times New Roman" w:cs="Times New Roman"/>
          <w:b/>
        </w:rPr>
        <w:t xml:space="preserve">14. </w:t>
      </w:r>
      <w:r w:rsidRPr="00FE6872">
        <w:rPr>
          <w:rFonts w:ascii="Times New Roman" w:eastAsia="Times New Roman" w:hAnsi="Times New Roman" w:cs="Times New Roman"/>
          <w:b/>
        </w:rPr>
        <w:t xml:space="preserve">Разпределение на учащите по </w:t>
      </w:r>
      <w:proofErr w:type="spellStart"/>
      <w:r w:rsidRPr="00FE6872">
        <w:rPr>
          <w:rFonts w:ascii="Times New Roman" w:eastAsia="Times New Roman" w:hAnsi="Times New Roman" w:cs="Times New Roman"/>
          <w:b/>
        </w:rPr>
        <w:t>местонамиране</w:t>
      </w:r>
      <w:proofErr w:type="spellEnd"/>
      <w:r w:rsidRPr="00FE6872">
        <w:rPr>
          <w:rFonts w:ascii="Times New Roman" w:eastAsia="Times New Roman" w:hAnsi="Times New Roman" w:cs="Times New Roman"/>
          <w:b/>
        </w:rPr>
        <w:t xml:space="preserve"> на учебното заведение и етническа принадлежност към 7 септември 2021 година</w:t>
      </w:r>
    </w:p>
    <w:p w14:paraId="1A3C3776" w14:textId="77777777" w:rsidR="00EB7180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094DF7" wp14:editId="6F00D5D1">
            <wp:extent cx="4918710" cy="2484208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328575A" w14:textId="77777777" w:rsidR="00EB7180" w:rsidRPr="00FE6872" w:rsidRDefault="00EB7180" w:rsidP="00EB7180">
      <w:pPr>
        <w:spacing w:after="12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Мобилност</w:t>
      </w:r>
      <w:r w:rsidRPr="00FE6872">
        <w:rPr>
          <w:rFonts w:ascii="Times New Roman" w:eastAsia="Times New Roman" w:hAnsi="Times New Roman" w:cs="Times New Roman"/>
          <w:b/>
        </w:rPr>
        <w:t xml:space="preserve"> на учащите лица</w:t>
      </w:r>
    </w:p>
    <w:p w14:paraId="0DABD4FD" w14:textId="77777777" w:rsidR="00EB7180" w:rsidRPr="007852F9" w:rsidRDefault="00EB7180" w:rsidP="00EB7180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Към 7 септември 2021 г. 176 440 лица пътуват ежедневно или по-рядко от населеното място в което живеят, в друго населено място, в което учат. Мобилните учащи представляват 21.7% от всички учащи лица. </w:t>
      </w:r>
      <w:r w:rsidRPr="007852F9">
        <w:rPr>
          <w:rFonts w:ascii="Times New Roman" w:eastAsia="Times New Roman" w:hAnsi="Times New Roman" w:cs="Times New Roman"/>
        </w:rPr>
        <w:t xml:space="preserve">В градовете живеят </w:t>
      </w:r>
      <w:r>
        <w:rPr>
          <w:rFonts w:ascii="Times New Roman" w:eastAsia="Times New Roman" w:hAnsi="Times New Roman" w:cs="Times New Roman"/>
        </w:rPr>
        <w:t>59 621</w:t>
      </w:r>
      <w:r w:rsidRPr="007852F9">
        <w:rPr>
          <w:rFonts w:ascii="Times New Roman" w:eastAsia="Times New Roman" w:hAnsi="Times New Roman" w:cs="Times New Roman"/>
        </w:rPr>
        <w:t xml:space="preserve"> души, или </w:t>
      </w:r>
      <w:r>
        <w:rPr>
          <w:rFonts w:ascii="Times New Roman" w:eastAsia="Times New Roman" w:hAnsi="Times New Roman" w:cs="Times New Roman"/>
        </w:rPr>
        <w:t>33.8</w:t>
      </w:r>
      <w:r w:rsidRPr="007852F9">
        <w:rPr>
          <w:rFonts w:ascii="Times New Roman" w:eastAsia="Times New Roman" w:hAnsi="Times New Roman" w:cs="Times New Roman"/>
        </w:rPr>
        <w:t xml:space="preserve">%, а в селата </w:t>
      </w:r>
      <w:r>
        <w:rPr>
          <w:rFonts w:ascii="Times New Roman" w:eastAsia="Times New Roman" w:hAnsi="Times New Roman" w:cs="Times New Roman"/>
        </w:rPr>
        <w:t xml:space="preserve">- 116 819, или 66.2% </w:t>
      </w:r>
      <w:r w:rsidRPr="007852F9">
        <w:rPr>
          <w:rFonts w:ascii="Times New Roman" w:eastAsia="Times New Roman" w:hAnsi="Times New Roman" w:cs="Times New Roman"/>
        </w:rPr>
        <w:t xml:space="preserve">от учащите </w:t>
      </w:r>
      <w:proofErr w:type="spellStart"/>
      <w:r w:rsidRPr="007852F9">
        <w:rPr>
          <w:rFonts w:ascii="Times New Roman" w:eastAsia="Times New Roman" w:hAnsi="Times New Roman" w:cs="Times New Roman"/>
        </w:rPr>
        <w:t>мигранти</w:t>
      </w:r>
      <w:proofErr w:type="spellEnd"/>
      <w:r w:rsidRPr="007852F9">
        <w:rPr>
          <w:rFonts w:ascii="Times New Roman" w:eastAsia="Times New Roman" w:hAnsi="Times New Roman" w:cs="Times New Roman"/>
        </w:rPr>
        <w:t>.</w:t>
      </w:r>
    </w:p>
    <w:p w14:paraId="1416B7B8" w14:textId="77777777" w:rsidR="00EB7180" w:rsidRDefault="00EB7180" w:rsidP="00EB71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Интензитетът</w:t>
      </w:r>
      <w:r>
        <w:rPr>
          <w:rStyle w:val="FootnoteReference"/>
          <w:rFonts w:ascii="Times New Roman" w:eastAsia="Times New Roman" w:hAnsi="Times New Roman" w:cs="Times New Roman"/>
        </w:rPr>
        <w:footnoteReference w:id="3"/>
      </w:r>
      <w:r>
        <w:rPr>
          <w:rFonts w:ascii="Times New Roman" w:eastAsia="Times New Roman" w:hAnsi="Times New Roman" w:cs="Times New Roman"/>
        </w:rPr>
        <w:t xml:space="preserve"> на пътуване при живеещите в селата е 600.9</w:t>
      </w:r>
      <w:r w:rsidRPr="00FB5259">
        <w:rPr>
          <w:rFonts w:ascii="Times New Roman" w:eastAsia="Times New Roman" w:hAnsi="Times New Roman" w:cs="Times New Roman"/>
        </w:rPr>
        <w:t>‰</w:t>
      </w:r>
      <w:r>
        <w:rPr>
          <w:rFonts w:ascii="Times New Roman" w:eastAsia="Times New Roman" w:hAnsi="Times New Roman" w:cs="Times New Roman"/>
        </w:rPr>
        <w:t xml:space="preserve"> при 96.4</w:t>
      </w:r>
      <w:r w:rsidRPr="00FB5259">
        <w:rPr>
          <w:rFonts w:ascii="Times New Roman" w:eastAsia="Times New Roman" w:hAnsi="Times New Roman" w:cs="Times New Roman"/>
        </w:rPr>
        <w:t>‰</w:t>
      </w:r>
      <w:r>
        <w:rPr>
          <w:rFonts w:ascii="Times New Roman" w:eastAsia="Times New Roman" w:hAnsi="Times New Roman" w:cs="Times New Roman"/>
        </w:rPr>
        <w:t xml:space="preserve"> за живеещите в градовете. </w:t>
      </w:r>
      <w:r w:rsidRPr="00FB5259">
        <w:rPr>
          <w:rFonts w:ascii="Times New Roman" w:eastAsia="Times New Roman" w:hAnsi="Times New Roman" w:cs="Times New Roman"/>
        </w:rPr>
        <w:t>Обезлюдяването на селата, затварянето на училища в малки населени места и ограничените възможности за продължаване на образованието са основните причини за по-високата честота на пътуванията сред населението, живеещо в селата.</w:t>
      </w:r>
    </w:p>
    <w:p w14:paraId="4692BE19" w14:textId="77777777" w:rsidR="00EB7180" w:rsidRPr="006175C6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6175C6">
        <w:rPr>
          <w:rFonts w:ascii="Times New Roman" w:hAnsi="Times New Roman" w:cs="Times New Roman"/>
        </w:rPr>
        <w:t xml:space="preserve">Най-използваният вид транспорт сред </w:t>
      </w:r>
      <w:r>
        <w:rPr>
          <w:rFonts w:ascii="Times New Roman" w:hAnsi="Times New Roman" w:cs="Times New Roman"/>
        </w:rPr>
        <w:t>мобилните учащи</w:t>
      </w:r>
      <w:r w:rsidRPr="006175C6">
        <w:rPr>
          <w:rFonts w:ascii="Times New Roman" w:hAnsi="Times New Roman" w:cs="Times New Roman"/>
        </w:rPr>
        <w:t xml:space="preserve"> е </w:t>
      </w:r>
      <w:r>
        <w:rPr>
          <w:rFonts w:ascii="Times New Roman" w:hAnsi="Times New Roman" w:cs="Times New Roman"/>
        </w:rPr>
        <w:t>„</w:t>
      </w:r>
      <w:r w:rsidRPr="00064FFC">
        <w:rPr>
          <w:rFonts w:ascii="Times New Roman" w:hAnsi="Times New Roman" w:cs="Times New Roman"/>
        </w:rPr>
        <w:t>Автобус (вкл.</w:t>
      </w:r>
      <w:r>
        <w:rPr>
          <w:rFonts w:ascii="Times New Roman" w:hAnsi="Times New Roman" w:cs="Times New Roman"/>
        </w:rPr>
        <w:t xml:space="preserve"> </w:t>
      </w:r>
      <w:r w:rsidRPr="00064FFC">
        <w:rPr>
          <w:rFonts w:ascii="Times New Roman" w:hAnsi="Times New Roman" w:cs="Times New Roman"/>
        </w:rPr>
        <w:t>маршрутно такси)</w:t>
      </w:r>
      <w:r>
        <w:rPr>
          <w:rFonts w:ascii="Times New Roman" w:hAnsi="Times New Roman" w:cs="Times New Roman"/>
        </w:rPr>
        <w:t>“</w:t>
      </w:r>
      <w:r w:rsidRPr="006175C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По този начин се</w:t>
      </w:r>
      <w:r w:rsidRPr="006175C6">
        <w:rPr>
          <w:rFonts w:ascii="Times New Roman" w:hAnsi="Times New Roman" w:cs="Times New Roman"/>
        </w:rPr>
        <w:t xml:space="preserve"> придвижват до </w:t>
      </w:r>
      <w:r>
        <w:rPr>
          <w:rFonts w:ascii="Times New Roman" w:hAnsi="Times New Roman" w:cs="Times New Roman"/>
        </w:rPr>
        <w:t>учебното заведение</w:t>
      </w:r>
      <w:r w:rsidRPr="006175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110</w:t>
      </w:r>
      <w:r w:rsidRPr="00921C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хил.</w:t>
      </w:r>
      <w:r w:rsidRPr="006175C6">
        <w:rPr>
          <w:rFonts w:ascii="Times New Roman" w:hAnsi="Times New Roman" w:cs="Times New Roman"/>
        </w:rPr>
        <w:t xml:space="preserve"> души, или </w:t>
      </w:r>
      <w:r>
        <w:rPr>
          <w:rFonts w:ascii="Times New Roman" w:hAnsi="Times New Roman" w:cs="Times New Roman"/>
        </w:rPr>
        <w:t>72.5</w:t>
      </w:r>
      <w:r w:rsidRPr="006175C6">
        <w:rPr>
          <w:rFonts w:ascii="Times New Roman" w:hAnsi="Times New Roman" w:cs="Times New Roman"/>
        </w:rPr>
        <w:t xml:space="preserve">%. На второ място се нареждат пътуващите с </w:t>
      </w:r>
      <w:r>
        <w:rPr>
          <w:rFonts w:ascii="Times New Roman" w:hAnsi="Times New Roman" w:cs="Times New Roman"/>
        </w:rPr>
        <w:t>„</w:t>
      </w:r>
      <w:r w:rsidRPr="00064FFC">
        <w:rPr>
          <w:rFonts w:ascii="Times New Roman" w:hAnsi="Times New Roman" w:cs="Times New Roman"/>
        </w:rPr>
        <w:t>Лек автомобил, ван (личен/служебен)</w:t>
      </w:r>
      <w:r>
        <w:rPr>
          <w:rFonts w:ascii="Times New Roman" w:hAnsi="Times New Roman" w:cs="Times New Roman"/>
        </w:rPr>
        <w:t>“</w:t>
      </w:r>
      <w:r w:rsidRPr="006175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6175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48 хил.</w:t>
      </w:r>
      <w:r w:rsidRPr="006175C6">
        <w:rPr>
          <w:rFonts w:ascii="Times New Roman" w:hAnsi="Times New Roman" w:cs="Times New Roman"/>
        </w:rPr>
        <w:t xml:space="preserve">, или </w:t>
      </w:r>
      <w:r>
        <w:rPr>
          <w:rFonts w:ascii="Times New Roman" w:hAnsi="Times New Roman" w:cs="Times New Roman"/>
        </w:rPr>
        <w:t>31.3</w:t>
      </w:r>
      <w:r w:rsidRPr="006175C6">
        <w:rPr>
          <w:rFonts w:ascii="Times New Roman" w:hAnsi="Times New Roman" w:cs="Times New Roman"/>
        </w:rPr>
        <w:t xml:space="preserve">%. </w:t>
      </w:r>
      <w:r>
        <w:rPr>
          <w:rFonts w:ascii="Times New Roman" w:hAnsi="Times New Roman" w:cs="Times New Roman"/>
        </w:rPr>
        <w:t>Значително п</w:t>
      </w:r>
      <w:r w:rsidRPr="006175C6">
        <w:rPr>
          <w:rFonts w:ascii="Times New Roman" w:hAnsi="Times New Roman" w:cs="Times New Roman"/>
        </w:rPr>
        <w:t>о-малко предпочитан е железопътният транспорт</w:t>
      </w:r>
      <w:r>
        <w:rPr>
          <w:rFonts w:ascii="Times New Roman" w:hAnsi="Times New Roman" w:cs="Times New Roman"/>
        </w:rPr>
        <w:t xml:space="preserve"> - с</w:t>
      </w:r>
      <w:r w:rsidRPr="006175C6">
        <w:rPr>
          <w:rFonts w:ascii="Times New Roman" w:hAnsi="Times New Roman" w:cs="Times New Roman"/>
        </w:rPr>
        <w:t xml:space="preserve"> влак пътуват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lang w:val="en-US"/>
        </w:rPr>
        <w:t>0</w:t>
      </w:r>
      <w:r>
        <w:rPr>
          <w:rFonts w:ascii="Times New Roman" w:hAnsi="Times New Roman" w:cs="Times New Roman"/>
        </w:rPr>
        <w:t xml:space="preserve"> хил.</w:t>
      </w:r>
      <w:r w:rsidRPr="006175C6">
        <w:rPr>
          <w:rFonts w:ascii="Times New Roman" w:hAnsi="Times New Roman" w:cs="Times New Roman"/>
        </w:rPr>
        <w:t xml:space="preserve"> лица</w:t>
      </w:r>
      <w:r>
        <w:rPr>
          <w:rFonts w:ascii="Times New Roman" w:hAnsi="Times New Roman" w:cs="Times New Roman"/>
        </w:rPr>
        <w:t xml:space="preserve">, или </w:t>
      </w:r>
      <w:r>
        <w:rPr>
          <w:rFonts w:ascii="Times New Roman" w:hAnsi="Times New Roman" w:cs="Times New Roman"/>
          <w:lang w:val="en-US"/>
        </w:rPr>
        <w:t>6.6</w:t>
      </w:r>
      <w:r>
        <w:rPr>
          <w:rFonts w:ascii="Times New Roman" w:hAnsi="Times New Roman" w:cs="Times New Roman"/>
        </w:rPr>
        <w:t>% от учащите</w:t>
      </w:r>
      <w:r w:rsidRPr="006175C6">
        <w:rPr>
          <w:rFonts w:ascii="Times New Roman" w:hAnsi="Times New Roman" w:cs="Times New Roman"/>
        </w:rPr>
        <w:t xml:space="preserve">. </w:t>
      </w:r>
    </w:p>
    <w:p w14:paraId="06939E07" w14:textId="77777777" w:rsidR="00EB7180" w:rsidRPr="006C6A7A" w:rsidRDefault="00EB7180" w:rsidP="00EB7180">
      <w:pPr>
        <w:spacing w:after="120" w:line="240" w:lineRule="auto"/>
        <w:rPr>
          <w:rFonts w:ascii="Times New Roman" w:eastAsia="Times New Roman" w:hAnsi="Times New Roman" w:cs="Times New Roman"/>
          <w:b/>
        </w:rPr>
      </w:pPr>
      <w:r w:rsidRPr="006C6A7A">
        <w:rPr>
          <w:rFonts w:ascii="Times New Roman" w:eastAsia="Times New Roman" w:hAnsi="Times New Roman" w:cs="Times New Roman"/>
          <w:b/>
        </w:rPr>
        <w:t>Миграция на учащите между областите</w:t>
      </w:r>
    </w:p>
    <w:p w14:paraId="682216F5" w14:textId="77777777" w:rsidR="00EB7180" w:rsidRPr="00792E4C" w:rsidRDefault="00EB7180" w:rsidP="00EB71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792E4C">
        <w:rPr>
          <w:rFonts w:ascii="Times New Roman" w:eastAsia="Times New Roman" w:hAnsi="Times New Roman" w:cs="Times New Roman"/>
        </w:rPr>
        <w:t xml:space="preserve">Към 7 септември 2021 г. </w:t>
      </w:r>
      <w:r w:rsidRPr="00921CAA">
        <w:rPr>
          <w:rFonts w:ascii="Times New Roman" w:eastAsia="Times New Roman" w:hAnsi="Times New Roman" w:cs="Times New Roman"/>
        </w:rPr>
        <w:t>122 360</w:t>
      </w:r>
      <w:r w:rsidRPr="00792E4C">
        <w:rPr>
          <w:rFonts w:ascii="Times New Roman" w:eastAsia="Times New Roman" w:hAnsi="Times New Roman" w:cs="Times New Roman"/>
        </w:rPr>
        <w:t xml:space="preserve"> души, или </w:t>
      </w:r>
      <w:r w:rsidRPr="00921CAA">
        <w:rPr>
          <w:rFonts w:ascii="Times New Roman" w:eastAsia="Times New Roman" w:hAnsi="Times New Roman" w:cs="Times New Roman"/>
        </w:rPr>
        <w:t>69</w:t>
      </w:r>
      <w:r w:rsidRPr="00792E4C">
        <w:rPr>
          <w:rFonts w:ascii="Times New Roman" w:eastAsia="Times New Roman" w:hAnsi="Times New Roman" w:cs="Times New Roman"/>
        </w:rPr>
        <w:t xml:space="preserve">.3% от всички </w:t>
      </w:r>
      <w:r>
        <w:rPr>
          <w:rFonts w:ascii="Times New Roman" w:eastAsia="Times New Roman" w:hAnsi="Times New Roman" w:cs="Times New Roman"/>
        </w:rPr>
        <w:t>мобилни учащи</w:t>
      </w:r>
      <w:r w:rsidRPr="00792E4C">
        <w:rPr>
          <w:rFonts w:ascii="Times New Roman" w:eastAsia="Times New Roman" w:hAnsi="Times New Roman" w:cs="Times New Roman"/>
        </w:rPr>
        <w:t xml:space="preserve"> пътуват до населени места на територията на областта, в която живеят. Преобладаващата част от тях (</w:t>
      </w:r>
      <w:r>
        <w:rPr>
          <w:rFonts w:ascii="Times New Roman" w:eastAsia="Times New Roman" w:hAnsi="Times New Roman" w:cs="Times New Roman"/>
        </w:rPr>
        <w:t>83.0</w:t>
      </w:r>
      <w:r w:rsidRPr="00792E4C">
        <w:rPr>
          <w:rFonts w:ascii="Times New Roman" w:eastAsia="Times New Roman" w:hAnsi="Times New Roman" w:cs="Times New Roman"/>
        </w:rPr>
        <w:t xml:space="preserve">%) </w:t>
      </w:r>
      <w:r>
        <w:rPr>
          <w:rFonts w:ascii="Times New Roman" w:eastAsia="Times New Roman" w:hAnsi="Times New Roman" w:cs="Times New Roman"/>
        </w:rPr>
        <w:t>учат</w:t>
      </w:r>
      <w:r w:rsidRPr="00792E4C">
        <w:rPr>
          <w:rFonts w:ascii="Times New Roman" w:eastAsia="Times New Roman" w:hAnsi="Times New Roman" w:cs="Times New Roman"/>
        </w:rPr>
        <w:t xml:space="preserve"> в градовете, а останалите </w:t>
      </w:r>
      <w:r>
        <w:rPr>
          <w:rFonts w:ascii="Times New Roman" w:eastAsia="Times New Roman" w:hAnsi="Times New Roman" w:cs="Times New Roman"/>
        </w:rPr>
        <w:t>17.0</w:t>
      </w:r>
      <w:r w:rsidRPr="00792E4C">
        <w:rPr>
          <w:rFonts w:ascii="Times New Roman" w:eastAsia="Times New Roman" w:hAnsi="Times New Roman" w:cs="Times New Roman"/>
        </w:rPr>
        <w:t xml:space="preserve">% - в селата на областта. </w:t>
      </w:r>
    </w:p>
    <w:p w14:paraId="7ED7997B" w14:textId="77777777" w:rsidR="00EB7180" w:rsidRPr="00792E4C" w:rsidRDefault="00EB7180" w:rsidP="00EB71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792E4C">
        <w:rPr>
          <w:rFonts w:ascii="Times New Roman" w:eastAsia="Times New Roman" w:hAnsi="Times New Roman" w:cs="Times New Roman"/>
        </w:rPr>
        <w:t xml:space="preserve">Пътуващите до населени места извън границите на своята област са </w:t>
      </w:r>
      <w:r>
        <w:rPr>
          <w:rFonts w:ascii="Times New Roman" w:eastAsia="Times New Roman" w:hAnsi="Times New Roman" w:cs="Times New Roman"/>
        </w:rPr>
        <w:t>54 080</w:t>
      </w:r>
      <w:r w:rsidRPr="00792E4C">
        <w:rPr>
          <w:rFonts w:ascii="Times New Roman" w:eastAsia="Times New Roman" w:hAnsi="Times New Roman" w:cs="Times New Roman"/>
        </w:rPr>
        <w:t xml:space="preserve">, или </w:t>
      </w:r>
      <w:r>
        <w:rPr>
          <w:rFonts w:ascii="Times New Roman" w:eastAsia="Times New Roman" w:hAnsi="Times New Roman" w:cs="Times New Roman"/>
        </w:rPr>
        <w:t>30</w:t>
      </w:r>
      <w:r w:rsidRPr="00792E4C">
        <w:rPr>
          <w:rFonts w:ascii="Times New Roman" w:eastAsia="Times New Roman" w:hAnsi="Times New Roman" w:cs="Times New Roman"/>
        </w:rPr>
        <w:t>.7%</w:t>
      </w:r>
      <w:r>
        <w:rPr>
          <w:rFonts w:ascii="Times New Roman" w:eastAsia="Times New Roman" w:hAnsi="Times New Roman" w:cs="Times New Roman"/>
        </w:rPr>
        <w:t>, о</w:t>
      </w:r>
      <w:r w:rsidRPr="00792E4C">
        <w:rPr>
          <w:rFonts w:ascii="Times New Roman" w:eastAsia="Times New Roman" w:hAnsi="Times New Roman" w:cs="Times New Roman"/>
        </w:rPr>
        <w:t>т тях 9</w:t>
      </w:r>
      <w:r>
        <w:rPr>
          <w:rFonts w:ascii="Times New Roman" w:eastAsia="Times New Roman" w:hAnsi="Times New Roman" w:cs="Times New Roman"/>
        </w:rPr>
        <w:t>6</w:t>
      </w:r>
      <w:r w:rsidRPr="00792E4C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7</w:t>
      </w:r>
      <w:r w:rsidRPr="00792E4C">
        <w:rPr>
          <w:rFonts w:ascii="Times New Roman" w:eastAsia="Times New Roman" w:hAnsi="Times New Roman" w:cs="Times New Roman"/>
        </w:rPr>
        <w:t xml:space="preserve">% пътуват към градовете, а </w:t>
      </w:r>
      <w:r>
        <w:rPr>
          <w:rFonts w:ascii="Times New Roman" w:eastAsia="Times New Roman" w:hAnsi="Times New Roman" w:cs="Times New Roman"/>
        </w:rPr>
        <w:t>3</w:t>
      </w:r>
      <w:r w:rsidRPr="00792E4C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3</w:t>
      </w:r>
      <w:r w:rsidRPr="00792E4C">
        <w:rPr>
          <w:rFonts w:ascii="Times New Roman" w:eastAsia="Times New Roman" w:hAnsi="Times New Roman" w:cs="Times New Roman"/>
        </w:rPr>
        <w:t xml:space="preserve">% </w:t>
      </w:r>
      <w:r>
        <w:rPr>
          <w:rFonts w:ascii="Times New Roman" w:eastAsia="Times New Roman" w:hAnsi="Times New Roman" w:cs="Times New Roman"/>
        </w:rPr>
        <w:t xml:space="preserve">- </w:t>
      </w:r>
      <w:r w:rsidRPr="00792E4C">
        <w:rPr>
          <w:rFonts w:ascii="Times New Roman" w:eastAsia="Times New Roman" w:hAnsi="Times New Roman" w:cs="Times New Roman"/>
        </w:rPr>
        <w:t xml:space="preserve">към селата на други области. </w:t>
      </w:r>
    </w:p>
    <w:p w14:paraId="3027F3C7" w14:textId="77777777" w:rsidR="00EB7180" w:rsidRDefault="00EB7180" w:rsidP="00EB71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792E4C">
        <w:rPr>
          <w:rFonts w:ascii="Times New Roman" w:eastAsia="Times New Roman" w:hAnsi="Times New Roman" w:cs="Times New Roman"/>
        </w:rPr>
        <w:t xml:space="preserve">Най-висок е относителният дял на </w:t>
      </w:r>
      <w:r>
        <w:rPr>
          <w:rFonts w:ascii="Times New Roman" w:eastAsia="Times New Roman" w:hAnsi="Times New Roman" w:cs="Times New Roman"/>
        </w:rPr>
        <w:t>учащите</w:t>
      </w:r>
      <w:r w:rsidRPr="00792E4C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които </w:t>
      </w:r>
      <w:r w:rsidRPr="00792E4C">
        <w:rPr>
          <w:rFonts w:ascii="Times New Roman" w:eastAsia="Times New Roman" w:hAnsi="Times New Roman" w:cs="Times New Roman"/>
        </w:rPr>
        <w:t>пътува</w:t>
      </w:r>
      <w:r>
        <w:rPr>
          <w:rFonts w:ascii="Times New Roman" w:eastAsia="Times New Roman" w:hAnsi="Times New Roman" w:cs="Times New Roman"/>
        </w:rPr>
        <w:t>т</w:t>
      </w:r>
      <w:r w:rsidRPr="00792E4C">
        <w:rPr>
          <w:rFonts w:ascii="Times New Roman" w:eastAsia="Times New Roman" w:hAnsi="Times New Roman" w:cs="Times New Roman"/>
        </w:rPr>
        <w:t xml:space="preserve"> извън границите на областта, в която живеят, в областите Перник (</w:t>
      </w:r>
      <w:r w:rsidRPr="00921CAA">
        <w:rPr>
          <w:rFonts w:ascii="Times New Roman" w:eastAsia="Times New Roman" w:hAnsi="Times New Roman" w:cs="Times New Roman"/>
        </w:rPr>
        <w:t>57.6</w:t>
      </w:r>
      <w:r w:rsidRPr="00792E4C">
        <w:rPr>
          <w:rFonts w:ascii="Times New Roman" w:eastAsia="Times New Roman" w:hAnsi="Times New Roman" w:cs="Times New Roman"/>
        </w:rPr>
        <w:t>%) и София (</w:t>
      </w:r>
      <w:r w:rsidRPr="00921CAA">
        <w:rPr>
          <w:rFonts w:ascii="Times New Roman" w:eastAsia="Times New Roman" w:hAnsi="Times New Roman" w:cs="Times New Roman"/>
        </w:rPr>
        <w:t>53.7</w:t>
      </w:r>
      <w:r>
        <w:rPr>
          <w:rFonts w:ascii="Times New Roman" w:eastAsia="Times New Roman" w:hAnsi="Times New Roman" w:cs="Times New Roman"/>
        </w:rPr>
        <w:t>%)</w:t>
      </w:r>
      <w:r w:rsidRPr="00792E4C">
        <w:rPr>
          <w:rFonts w:ascii="Times New Roman" w:eastAsia="Times New Roman" w:hAnsi="Times New Roman" w:cs="Times New Roman"/>
        </w:rPr>
        <w:t xml:space="preserve">. Най-нисък е този дял в областите Пловдив </w:t>
      </w:r>
      <w:r>
        <w:rPr>
          <w:rFonts w:ascii="Times New Roman" w:eastAsia="Times New Roman" w:hAnsi="Times New Roman" w:cs="Times New Roman"/>
        </w:rPr>
        <w:t>-</w:t>
      </w:r>
      <w:r w:rsidRPr="00792E4C">
        <w:rPr>
          <w:rFonts w:ascii="Times New Roman" w:eastAsia="Times New Roman" w:hAnsi="Times New Roman" w:cs="Times New Roman"/>
        </w:rPr>
        <w:t xml:space="preserve"> </w:t>
      </w:r>
      <w:r w:rsidRPr="00921CAA">
        <w:rPr>
          <w:rFonts w:ascii="Times New Roman" w:eastAsia="Times New Roman" w:hAnsi="Times New Roman" w:cs="Times New Roman"/>
        </w:rPr>
        <w:t>13.5</w:t>
      </w:r>
      <w:r w:rsidRPr="00792E4C">
        <w:rPr>
          <w:rFonts w:ascii="Times New Roman" w:eastAsia="Times New Roman" w:hAnsi="Times New Roman" w:cs="Times New Roman"/>
        </w:rPr>
        <w:t xml:space="preserve">%, и </w:t>
      </w:r>
      <w:r>
        <w:rPr>
          <w:rFonts w:ascii="Times New Roman" w:eastAsia="Times New Roman" w:hAnsi="Times New Roman" w:cs="Times New Roman"/>
        </w:rPr>
        <w:t>Велико Търново</w:t>
      </w:r>
      <w:r w:rsidRPr="00792E4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 w:rsidRPr="00792E4C">
        <w:rPr>
          <w:rFonts w:ascii="Times New Roman" w:eastAsia="Times New Roman" w:hAnsi="Times New Roman" w:cs="Times New Roman"/>
        </w:rPr>
        <w:t xml:space="preserve"> </w:t>
      </w:r>
      <w:r w:rsidRPr="00921CAA">
        <w:rPr>
          <w:rFonts w:ascii="Times New Roman" w:eastAsia="Times New Roman" w:hAnsi="Times New Roman" w:cs="Times New Roman"/>
        </w:rPr>
        <w:t>18.9</w:t>
      </w:r>
      <w:r w:rsidRPr="00792E4C">
        <w:rPr>
          <w:rFonts w:ascii="Times New Roman" w:eastAsia="Times New Roman" w:hAnsi="Times New Roman" w:cs="Times New Roman"/>
        </w:rPr>
        <w:t xml:space="preserve">% от </w:t>
      </w:r>
      <w:r>
        <w:rPr>
          <w:rFonts w:ascii="Times New Roman" w:eastAsia="Times New Roman" w:hAnsi="Times New Roman" w:cs="Times New Roman"/>
        </w:rPr>
        <w:t>пътуващите, за да учат</w:t>
      </w:r>
      <w:r w:rsidRPr="00792E4C">
        <w:rPr>
          <w:rFonts w:ascii="Times New Roman" w:eastAsia="Times New Roman" w:hAnsi="Times New Roman" w:cs="Times New Roman"/>
        </w:rPr>
        <w:t xml:space="preserve"> в областта.</w:t>
      </w:r>
    </w:p>
    <w:p w14:paraId="07BFE8F2" w14:textId="77777777" w:rsidR="00EB7180" w:rsidRDefault="00EB7180" w:rsidP="00EB7180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4B5E4C">
        <w:rPr>
          <w:rFonts w:ascii="Times New Roman" w:hAnsi="Times New Roman" w:cs="Times New Roman"/>
        </w:rPr>
        <w:t>С най-висок коефициент на участие в пътувания</w:t>
      </w:r>
      <w:r>
        <w:rPr>
          <w:rFonts w:ascii="Times New Roman" w:hAnsi="Times New Roman" w:cs="Times New Roman"/>
        </w:rPr>
        <w:t>та с цел образование</w:t>
      </w:r>
      <w:r w:rsidRPr="004B5E4C">
        <w:rPr>
          <w:rFonts w:ascii="Times New Roman" w:hAnsi="Times New Roman" w:cs="Times New Roman"/>
        </w:rPr>
        <w:t xml:space="preserve"> е население</w:t>
      </w:r>
      <w:r>
        <w:rPr>
          <w:rFonts w:ascii="Times New Roman" w:hAnsi="Times New Roman" w:cs="Times New Roman"/>
        </w:rPr>
        <w:t>то</w:t>
      </w:r>
      <w:r w:rsidRPr="004B5E4C">
        <w:rPr>
          <w:rFonts w:ascii="Times New Roman" w:hAnsi="Times New Roman" w:cs="Times New Roman"/>
        </w:rPr>
        <w:t xml:space="preserve"> в област</w:t>
      </w:r>
      <w:r>
        <w:rPr>
          <w:rFonts w:ascii="Times New Roman" w:hAnsi="Times New Roman" w:cs="Times New Roman"/>
        </w:rPr>
        <w:t>ите</w:t>
      </w:r>
      <w:r w:rsidRPr="004B5E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Силистра</w:t>
      </w:r>
      <w:r w:rsidRPr="004B5E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4B5E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423.3</w:t>
      </w:r>
      <w:r w:rsidRPr="004B5E4C">
        <w:rPr>
          <w:rFonts w:ascii="Times New Roman" w:hAnsi="Times New Roman" w:cs="Times New Roman"/>
        </w:rPr>
        <w:t>‰</w:t>
      </w:r>
      <w:r>
        <w:rPr>
          <w:rFonts w:ascii="Times New Roman" w:hAnsi="Times New Roman" w:cs="Times New Roman"/>
        </w:rPr>
        <w:t>, и Разград - 422.5</w:t>
      </w:r>
      <w:r w:rsidRPr="004B5E4C">
        <w:rPr>
          <w:rFonts w:ascii="Times New Roman" w:hAnsi="Times New Roman" w:cs="Times New Roman"/>
        </w:rPr>
        <w:t xml:space="preserve">‰. </w:t>
      </w:r>
      <w:r>
        <w:rPr>
          <w:rFonts w:ascii="Times New Roman" w:hAnsi="Times New Roman" w:cs="Times New Roman"/>
        </w:rPr>
        <w:t>Най-нисък е този показател в област София (столица) - 36.8</w:t>
      </w:r>
      <w:r w:rsidRPr="004B5E4C">
        <w:rPr>
          <w:rFonts w:ascii="Times New Roman" w:hAnsi="Times New Roman" w:cs="Times New Roman"/>
        </w:rPr>
        <w:t>‰</w:t>
      </w:r>
      <w:r>
        <w:rPr>
          <w:rFonts w:ascii="Times New Roman" w:hAnsi="Times New Roman" w:cs="Times New Roman"/>
        </w:rPr>
        <w:t>.</w:t>
      </w:r>
    </w:p>
    <w:p w14:paraId="6858429C" w14:textId="77777777" w:rsidR="00EB7180" w:rsidRPr="006C6A7A" w:rsidRDefault="00EB7180" w:rsidP="00EB7180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6C6A7A">
        <w:rPr>
          <w:rFonts w:ascii="Times New Roman" w:hAnsi="Times New Roman" w:cs="Times New Roman"/>
          <w:b/>
        </w:rPr>
        <w:t xml:space="preserve">Фиг. </w:t>
      </w:r>
      <w:r>
        <w:rPr>
          <w:rFonts w:ascii="Times New Roman" w:hAnsi="Times New Roman" w:cs="Times New Roman"/>
          <w:b/>
        </w:rPr>
        <w:t xml:space="preserve">15. </w:t>
      </w:r>
      <w:r w:rsidRPr="006C6A7A">
        <w:rPr>
          <w:rFonts w:ascii="Times New Roman" w:hAnsi="Times New Roman" w:cs="Times New Roman"/>
          <w:b/>
        </w:rPr>
        <w:t>Интензитет на пътуванията на учащите лица към 7 септември 2021 година</w:t>
      </w:r>
    </w:p>
    <w:p w14:paraId="1D004B71" w14:textId="77777777" w:rsidR="00EB7180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E17B202" wp14:editId="3E14AC9A">
            <wp:extent cx="5401302" cy="38193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нтензитет_пътувания_учащи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664" cy="38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 w:type="page"/>
      </w:r>
    </w:p>
    <w:p w14:paraId="2F5AEFB0" w14:textId="77777777" w:rsidR="00EB7180" w:rsidRDefault="00EB7180" w:rsidP="00EB718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4EAA1146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C0DDA">
        <w:rPr>
          <w:rFonts w:ascii="Times New Roman" w:eastAsia="Times New Roman" w:hAnsi="Times New Roman" w:cs="Times New Roman"/>
          <w:b/>
        </w:rPr>
        <w:t xml:space="preserve">Таблица 1. </w:t>
      </w:r>
      <w:proofErr w:type="spellStart"/>
      <w:r w:rsidRPr="006C0DDA">
        <w:rPr>
          <w:rFonts w:ascii="Times New Roman" w:eastAsia="Times New Roman" w:hAnsi="Times New Roman" w:cs="Times New Roman"/>
          <w:b/>
        </w:rPr>
        <w:t>Местонамиране</w:t>
      </w:r>
      <w:proofErr w:type="spellEnd"/>
      <w:r w:rsidRPr="006C0DDA">
        <w:rPr>
          <w:rFonts w:ascii="Times New Roman" w:eastAsia="Times New Roman" w:hAnsi="Times New Roman" w:cs="Times New Roman"/>
          <w:b/>
        </w:rPr>
        <w:t xml:space="preserve"> на работното място на заетите лица</w:t>
      </w:r>
      <w:r>
        <w:rPr>
          <w:rFonts w:ascii="Times New Roman" w:eastAsia="Times New Roman" w:hAnsi="Times New Roman" w:cs="Times New Roman"/>
          <w:b/>
        </w:rPr>
        <w:t xml:space="preserve"> към</w:t>
      </w:r>
    </w:p>
    <w:p w14:paraId="6D657834" w14:textId="77777777" w:rsidR="00EB7180" w:rsidRPr="006C0DDA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C0DDA">
        <w:rPr>
          <w:rFonts w:ascii="Times New Roman" w:eastAsia="Times New Roman" w:hAnsi="Times New Roman" w:cs="Times New Roman"/>
          <w:b/>
        </w:rPr>
        <w:t xml:space="preserve"> 7 септември 2021 година</w:t>
      </w:r>
    </w:p>
    <w:tbl>
      <w:tblPr>
        <w:tblW w:w="80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960"/>
        <w:gridCol w:w="953"/>
        <w:gridCol w:w="1040"/>
        <w:gridCol w:w="869"/>
        <w:gridCol w:w="871"/>
        <w:gridCol w:w="871"/>
        <w:gridCol w:w="971"/>
      </w:tblGrid>
      <w:tr w:rsidR="00EB7180" w:rsidRPr="006C0DDA" w14:paraId="58663E3E" w14:textId="77777777" w:rsidTr="00FD7C04">
        <w:trPr>
          <w:trHeight w:val="260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8C1518F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5B62BFBA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7662282C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2EAC0583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Област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85C513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Заети</w:t>
            </w:r>
          </w:p>
        </w:tc>
        <w:tc>
          <w:tcPr>
            <w:tcW w:w="557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A4E15C" w14:textId="77777777" w:rsidR="00EB7180" w:rsidRPr="006C0DDA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Местонамиране</w:t>
            </w:r>
            <w:proofErr w:type="spellEnd"/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на работното място</w:t>
            </w:r>
          </w:p>
        </w:tc>
      </w:tr>
      <w:tr w:rsidR="00EB7180" w:rsidRPr="006C0DDA" w14:paraId="37DDE798" w14:textId="77777777" w:rsidTr="00FD7C04">
        <w:trPr>
          <w:trHeight w:val="1300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EB6B9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4CE1E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2D4438D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</w:t>
            </w: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аботя предимно от вкъщи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2D45E8E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ез фиксирано работно място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E039F8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</w:t>
            </w: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аботя в същото населено място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1C0B18A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</w:t>
            </w: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аботя в друго населено място в страната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70BE14E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</w:t>
            </w: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аботя извън страната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47342E38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</w:t>
            </w: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епоказа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</w:t>
            </w:r>
          </w:p>
        </w:tc>
      </w:tr>
      <w:tr w:rsidR="00EB7180" w:rsidRPr="006C0DDA" w14:paraId="3CC7C8A6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9679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7B2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2661292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167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121235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3C1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100547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A03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1661017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F6E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494719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3B4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13086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0FD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270688</w:t>
            </w:r>
          </w:p>
        </w:tc>
      </w:tr>
      <w:tr w:rsidR="00EB7180" w:rsidRPr="006C0DDA" w14:paraId="5BD6CA02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6EBB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Благоевград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E16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110269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6A8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B06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4333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BEE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69133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5DD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23309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C43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4EC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9311</w:t>
            </w:r>
          </w:p>
        </w:tc>
      </w:tr>
      <w:tr w:rsidR="00EB7180" w:rsidRPr="006C0DDA" w14:paraId="08422F12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A4E3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Бургас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837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152130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2E6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9B1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6460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259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93551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A9E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29678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E8C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754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15220</w:t>
            </w:r>
          </w:p>
        </w:tc>
      </w:tr>
      <w:tr w:rsidR="00EB7180" w:rsidRPr="006C0DDA" w14:paraId="66F3195E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7112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Варна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ADD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188069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AC9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1833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9098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89D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122319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39A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25637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894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2270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BCE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19067</w:t>
            </w:r>
          </w:p>
        </w:tc>
      </w:tr>
      <w:tr w:rsidR="00EB7180" w:rsidRPr="006C0DDA" w14:paraId="2D352681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213D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Велико Търново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DED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80211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314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192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3954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162D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46960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9A9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9197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501D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6415</w:t>
            </w:r>
          </w:p>
        </w:tc>
      </w:tr>
      <w:tr w:rsidR="00EB7180" w:rsidRPr="006C0DDA" w14:paraId="4258685A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DEA7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Видин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AAE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22888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FC1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09AD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189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16430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9A5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4184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CF4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D8E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EB7180" w:rsidRPr="006C0DDA" w14:paraId="216C848B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2008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Враца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BCD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52559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F14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205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2EED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33151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0FF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15901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56B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781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EB7180" w:rsidRPr="006C0DDA" w14:paraId="6651BA8B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8F14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Габрово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D02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41158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327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132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3B1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29656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3BA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8544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DAF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6F3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B7180" w:rsidRPr="006C0DDA" w14:paraId="7B5C070C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425B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Добрич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916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54537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BB97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22C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2177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25D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34418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BB1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74D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3B6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4661</w:t>
            </w:r>
          </w:p>
        </w:tc>
      </w:tr>
      <w:tr w:rsidR="00EB7180" w:rsidRPr="006C0DDA" w14:paraId="4BA1297B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5F82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Кърджали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B35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42284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5538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10C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389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23834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50C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11889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689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263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3937</w:t>
            </w:r>
          </w:p>
        </w:tc>
      </w:tr>
      <w:tr w:rsidR="00EB7180" w:rsidRPr="006C0DDA" w14:paraId="743E99DA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262F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Кюстендил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8C0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39877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2AFC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26D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2D0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23405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F38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13059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AD7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EBD8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EB7180" w:rsidRPr="006C0DDA" w14:paraId="5EA1B074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3EFA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Ловеч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BD2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39098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8F0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39B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EFF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26202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843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10227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EF58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FA1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EB7180" w:rsidRPr="006C0DDA" w14:paraId="5670BD85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3963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Монтана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96B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41518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6E7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123B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1982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148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26637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6298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8243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30D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91B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3463</w:t>
            </w:r>
          </w:p>
        </w:tc>
      </w:tr>
      <w:tr w:rsidR="00EB7180" w:rsidRPr="006C0DDA" w14:paraId="145F4614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7F51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Пазарджик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24C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84399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1A9D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E7D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3256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88D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45140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502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24938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12D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06C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8766</w:t>
            </w:r>
          </w:p>
        </w:tc>
      </w:tr>
      <w:tr w:rsidR="00EB7180" w:rsidRPr="006C0DDA" w14:paraId="4CD3BBDE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1B93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939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47062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FD9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B15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6F5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22723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C45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21129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D02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E34D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EB7180" w:rsidRPr="006C0DDA" w14:paraId="3D390ECD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04A5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Плевен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155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81046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9DE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2F3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371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50867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D0A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18095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A76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FE1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5935</w:t>
            </w:r>
          </w:p>
        </w:tc>
      </w:tr>
      <w:tr w:rsidR="00EB7180" w:rsidRPr="006C0DDA" w14:paraId="0B68AC7F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A2EB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Пловдив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E00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268422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FB8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769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10121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557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159771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B5C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62819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83E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25D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25674</w:t>
            </w:r>
          </w:p>
        </w:tc>
      </w:tr>
      <w:tr w:rsidR="00EB7180" w:rsidRPr="006C0DDA" w14:paraId="0BDD89C2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E313E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FEB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35539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F77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586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5E8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867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F93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999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2516</w:t>
            </w:r>
          </w:p>
        </w:tc>
      </w:tr>
      <w:tr w:rsidR="00EB7180" w:rsidRPr="006C0DDA" w14:paraId="7F77213C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7EAA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Русе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198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78336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F46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311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3533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F36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54856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EC5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A09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81E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5556</w:t>
            </w:r>
          </w:p>
        </w:tc>
      </w:tr>
      <w:tr w:rsidR="00EB7180" w:rsidRPr="006C0DDA" w14:paraId="107E9B7C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E739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Силистра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22E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30377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4C9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D6F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707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19555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2C1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6281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A57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10C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2046</w:t>
            </w:r>
          </w:p>
        </w:tc>
      </w:tr>
      <w:tr w:rsidR="00EB7180" w:rsidRPr="006C0DDA" w14:paraId="604272B9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A60F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Сливен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684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54312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B1E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A88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22A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33697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6EE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CA9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FCE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5681</w:t>
            </w:r>
          </w:p>
        </w:tc>
      </w:tr>
      <w:tr w:rsidR="00EB7180" w:rsidRPr="006C0DDA" w14:paraId="7626C6CB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1B9D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Смолян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524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38429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DAD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1F4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CBD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24566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4B5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10339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6C2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C1D3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EB7180" w:rsidRPr="006C0DDA" w14:paraId="6F0246BD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3F6C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FEC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94934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063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577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3265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02A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41456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017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39451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CD3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2CB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7818</w:t>
            </w:r>
          </w:p>
        </w:tc>
      </w:tr>
      <w:tr w:rsidR="00EB7180" w:rsidRPr="006C0DDA" w14:paraId="215733B0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ADD5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 (столица)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90E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662194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F30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58782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7E4E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18596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4E9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446569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42BD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21829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098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603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114808</w:t>
            </w:r>
          </w:p>
        </w:tc>
      </w:tr>
      <w:tr w:rsidR="00EB7180" w:rsidRPr="006C0DDA" w14:paraId="49433611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BDA2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Стара Загора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A96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118228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74B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4EF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3564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6CA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69110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972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30476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053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07F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11607</w:t>
            </w:r>
          </w:p>
        </w:tc>
      </w:tr>
      <w:tr w:rsidR="00EB7180" w:rsidRPr="006C0DDA" w14:paraId="7F34BB89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11E1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Търговище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A734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32739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2DC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653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D53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19987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F66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7397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893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B48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2639</w:t>
            </w:r>
          </w:p>
        </w:tc>
      </w:tr>
      <w:tr w:rsidR="00EB7180" w:rsidRPr="006C0DDA" w14:paraId="0C9ED297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6E95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Хасково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0EB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74899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577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69A5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B5D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47692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8760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14568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282B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DF9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7172</w:t>
            </w:r>
          </w:p>
        </w:tc>
      </w:tr>
      <w:tr w:rsidR="00EB7180" w:rsidRPr="006C0DDA" w14:paraId="509E2F03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B4CF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Шумен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4DC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55545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B5CF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B817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2212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27CA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34880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5DA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BD08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CA0D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4141</w:t>
            </w:r>
          </w:p>
        </w:tc>
      </w:tr>
      <w:tr w:rsidR="00EB7180" w:rsidRPr="006C0DDA" w14:paraId="4A575BD7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E5B35" w14:textId="77777777" w:rsidR="00EB7180" w:rsidRPr="006C0DDA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Ямбол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E74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40233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85A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4E79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61C2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24210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153C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7CC1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EFC6" w14:textId="77777777" w:rsidR="00EB7180" w:rsidRPr="006C0DDA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C0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4201</w:t>
            </w:r>
          </w:p>
        </w:tc>
      </w:tr>
    </w:tbl>
    <w:p w14:paraId="146B29F0" w14:textId="77777777" w:rsidR="00EB7180" w:rsidRDefault="00EB7180" w:rsidP="00EB718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6E34A610" w14:textId="77777777" w:rsidR="00EB7180" w:rsidRDefault="00EB7180" w:rsidP="00EB718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4D3B7C2" w14:textId="77777777" w:rsidR="00EB7180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241A8">
        <w:rPr>
          <w:rFonts w:ascii="Times New Roman" w:eastAsia="Times New Roman" w:hAnsi="Times New Roman" w:cs="Times New Roman"/>
          <w:b/>
        </w:rPr>
        <w:lastRenderedPageBreak/>
        <w:t xml:space="preserve">Таблица 2. Трудови </w:t>
      </w:r>
      <w:proofErr w:type="spellStart"/>
      <w:r w:rsidRPr="00A241A8">
        <w:rPr>
          <w:rFonts w:ascii="Times New Roman" w:eastAsia="Times New Roman" w:hAnsi="Times New Roman" w:cs="Times New Roman"/>
          <w:b/>
        </w:rPr>
        <w:t>мигранти</w:t>
      </w:r>
      <w:proofErr w:type="spellEnd"/>
      <w:r w:rsidRPr="00A241A8">
        <w:rPr>
          <w:rFonts w:ascii="Times New Roman" w:eastAsia="Times New Roman" w:hAnsi="Times New Roman" w:cs="Times New Roman"/>
          <w:b/>
        </w:rPr>
        <w:t xml:space="preserve"> според направлението на миграцията</w:t>
      </w:r>
      <w:r>
        <w:rPr>
          <w:rFonts w:ascii="Times New Roman" w:eastAsia="Times New Roman" w:hAnsi="Times New Roman" w:cs="Times New Roman"/>
          <w:b/>
        </w:rPr>
        <w:t xml:space="preserve"> по</w:t>
      </w:r>
      <w:r w:rsidRPr="00A241A8">
        <w:rPr>
          <w:rFonts w:ascii="Times New Roman" w:eastAsia="Times New Roman" w:hAnsi="Times New Roman" w:cs="Times New Roman"/>
          <w:b/>
        </w:rPr>
        <w:t xml:space="preserve"> възраст и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793D88BB" w14:textId="77777777" w:rsidR="00EB7180" w:rsidRPr="00A241A8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241A8">
        <w:rPr>
          <w:rFonts w:ascii="Times New Roman" w:eastAsia="Times New Roman" w:hAnsi="Times New Roman" w:cs="Times New Roman"/>
          <w:b/>
        </w:rPr>
        <w:t>пол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A241A8">
        <w:rPr>
          <w:rFonts w:ascii="Times New Roman" w:eastAsia="Times New Roman" w:hAnsi="Times New Roman" w:cs="Times New Roman"/>
          <w:b/>
        </w:rPr>
        <w:t>към 7 септември 2021 година</w:t>
      </w:r>
    </w:p>
    <w:tbl>
      <w:tblPr>
        <w:tblW w:w="8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960"/>
        <w:gridCol w:w="680"/>
        <w:gridCol w:w="1327"/>
        <w:gridCol w:w="1327"/>
        <w:gridCol w:w="1327"/>
        <w:gridCol w:w="1327"/>
      </w:tblGrid>
      <w:tr w:rsidR="00EB7180" w:rsidRPr="00A241A8" w14:paraId="5D06CE78" w14:textId="77777777" w:rsidTr="00FD7C04">
        <w:trPr>
          <w:trHeight w:val="330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48B3667E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14:paraId="256FD3A8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Пол</w:t>
            </w:r>
          </w:p>
          <w:p w14:paraId="4E178C60" w14:textId="77777777" w:rsidR="00EB7180" w:rsidRPr="00C72843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Възраст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8712F7D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Заети</w:t>
            </w:r>
          </w:p>
        </w:tc>
        <w:tc>
          <w:tcPr>
            <w:tcW w:w="59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2937CED7" w14:textId="77777777" w:rsidR="00EB7180" w:rsidRPr="00A241A8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Лица, които отиват на работа в друго населено място </w:t>
            </w:r>
          </w:p>
        </w:tc>
      </w:tr>
      <w:tr w:rsidR="00EB7180" w:rsidRPr="00A241A8" w14:paraId="3F1F1A5D" w14:textId="77777777" w:rsidTr="00FD7C04">
        <w:trPr>
          <w:trHeight w:val="290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AC8E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B10E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FA04E63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</w:t>
            </w: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бщо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3EBFFD0" w14:textId="77777777" w:rsidR="00EB7180" w:rsidRPr="00A241A8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</w:t>
            </w: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аботят в същата област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7FC18BDA" w14:textId="77777777" w:rsidR="00EB7180" w:rsidRPr="00A241A8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</w:t>
            </w: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аботят в други области</w:t>
            </w:r>
          </w:p>
        </w:tc>
      </w:tr>
      <w:tr w:rsidR="00EB7180" w:rsidRPr="00A241A8" w14:paraId="714812C2" w14:textId="77777777" w:rsidTr="00FD7C04">
        <w:trPr>
          <w:trHeight w:val="410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3387B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A803A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61E17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3B6D3D3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</w:t>
            </w: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градовете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8D206D3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</w:t>
            </w: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селата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5C5CAE0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</w:t>
            </w: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градовете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A8E546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</w:t>
            </w: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селата</w:t>
            </w:r>
          </w:p>
        </w:tc>
      </w:tr>
      <w:tr w:rsidR="00EB7180" w:rsidRPr="00A241A8" w14:paraId="583A5ACF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908A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E5E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2661292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E52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494719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C3E9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265863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AB13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91833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9AD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124560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367E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12463</w:t>
            </w:r>
          </w:p>
        </w:tc>
      </w:tr>
      <w:tr w:rsidR="00EB7180" w:rsidRPr="00A241A8" w14:paraId="59DBD71B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ABA3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7706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A6E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5058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18C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2533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A715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972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D75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</w:tr>
      <w:tr w:rsidR="00EB7180" w:rsidRPr="00A241A8" w14:paraId="5D34B642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810FB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55C9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330189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C960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71272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3B0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34352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06AB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9056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704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26551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9A2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1313</w:t>
            </w:r>
          </w:p>
        </w:tc>
      </w:tr>
      <w:tr w:rsidR="00EB7180" w:rsidRPr="00A241A8" w14:paraId="2106FD94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ECC0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555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612405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EC4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110694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9C8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58674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FCD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19374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C21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29941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C65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2705</w:t>
            </w:r>
          </w:p>
        </w:tc>
      </w:tr>
      <w:tr w:rsidR="00EB7180" w:rsidRPr="00A241A8" w14:paraId="14EF924B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E7EA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CAF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726896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EA4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131602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AF1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71615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9A70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25788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AFA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30558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61E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3641</w:t>
            </w:r>
          </w:p>
        </w:tc>
      </w:tr>
      <w:tr w:rsidR="00EB7180" w:rsidRPr="00A241A8" w14:paraId="67D4376E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03A3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6D7D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645507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361E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125518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F15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70924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8BA5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25750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0824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25385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26B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3459</w:t>
            </w:r>
          </w:p>
        </w:tc>
      </w:tr>
      <w:tr w:rsidR="00EB7180" w:rsidRPr="00A241A8" w14:paraId="7839C845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5CB6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A59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288829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1B7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47102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C7D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26112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84CE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BCC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3EB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1130</w:t>
            </w:r>
          </w:p>
        </w:tc>
      </w:tr>
      <w:tr w:rsidR="00EB7180" w:rsidRPr="00A241A8" w14:paraId="44643BC5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FE85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0D1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35455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A803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3473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67C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5F8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2E5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871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</w:tr>
      <w:tr w:rsidR="00EB7180" w:rsidRPr="00A241A8" w14:paraId="318AEF9A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DA2B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Мъже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8925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1362083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555E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281707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B39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144218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77E4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51863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4760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77405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290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8221</w:t>
            </w:r>
          </w:p>
        </w:tc>
      </w:tr>
      <w:tr w:rsidR="00EB7180" w:rsidRPr="00A241A8" w14:paraId="16EF4089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C7E7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C469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9B4D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2949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CAC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7DE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BF1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E49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</w:tr>
      <w:tr w:rsidR="00EB7180" w:rsidRPr="00A241A8" w14:paraId="323DCA95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8CC7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934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174477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9EC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40360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2B4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227B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5327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7A70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14941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E58B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848</w:t>
            </w:r>
          </w:p>
        </w:tc>
      </w:tr>
      <w:tr w:rsidR="00EB7180" w:rsidRPr="00A241A8" w14:paraId="7466FAE1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7BBE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D1AE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318802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001D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64435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34C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32209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5A69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11054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36C0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19404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3DF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1768</w:t>
            </w:r>
          </w:p>
        </w:tc>
      </w:tr>
      <w:tr w:rsidR="00EB7180" w:rsidRPr="00A241A8" w14:paraId="24B08E18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74E3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F8B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368467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4C8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73800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001D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37539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1D2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14265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E32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19659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EB3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2337</w:t>
            </w:r>
          </w:p>
        </w:tc>
      </w:tr>
      <w:tr w:rsidR="00EB7180" w:rsidRPr="00A241A8" w14:paraId="745B9560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F9A6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215B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315441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87E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68861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C63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37021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29D4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13756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96A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15740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B9C4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2344</w:t>
            </w:r>
          </w:p>
        </w:tc>
      </w:tr>
      <w:tr w:rsidR="00EB7180" w:rsidRPr="00A241A8" w14:paraId="11358844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89C5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3B2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153434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543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29062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892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15693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D92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EFF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6087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543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776</w:t>
            </w:r>
          </w:p>
        </w:tc>
      </w:tr>
      <w:tr w:rsidR="00EB7180" w:rsidRPr="00A241A8" w14:paraId="461F4AAB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5AB7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F94B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19367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91C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2240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6FD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37FE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B72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4A7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</w:tr>
      <w:tr w:rsidR="00EB7180" w:rsidRPr="00A241A8" w14:paraId="29CE69C9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50DF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Жени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512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1299209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2734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213012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D96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121645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D9E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39970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119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47155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CC8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4242</w:t>
            </w:r>
          </w:p>
        </w:tc>
      </w:tr>
      <w:tr w:rsidR="00EB7180" w:rsidRPr="00A241A8" w14:paraId="69B20932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03B5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1FB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0ED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3A0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016B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438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943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EB7180" w:rsidRPr="00A241A8" w14:paraId="3E581004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A47E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741B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155712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ECDF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30912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428A4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15108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D859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3729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8DB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BF4E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</w:tr>
      <w:tr w:rsidR="00EB7180" w:rsidRPr="00A241A8" w14:paraId="7BD74DB6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4CE2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555D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293603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B3C4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46259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3E04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26465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1B29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C976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10537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09E5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937</w:t>
            </w:r>
          </w:p>
        </w:tc>
      </w:tr>
      <w:tr w:rsidR="00EB7180" w:rsidRPr="00A241A8" w14:paraId="34CE0FC0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44B8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F53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358429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7642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57802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80B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34076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E16B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11523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748E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10899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2547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1304</w:t>
            </w:r>
          </w:p>
        </w:tc>
      </w:tr>
      <w:tr w:rsidR="00EB7180" w:rsidRPr="00A241A8" w14:paraId="5B4DCF3D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F156F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379C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330066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584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56657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7854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33903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14DE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11994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672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9645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5F1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1115</w:t>
            </w:r>
          </w:p>
        </w:tc>
      </w:tr>
      <w:tr w:rsidR="00EB7180" w:rsidRPr="00A241A8" w14:paraId="5834E57C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3C9D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2AA0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135395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E22ED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18040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C008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10419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B5E5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D48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3323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930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354</w:t>
            </w:r>
          </w:p>
        </w:tc>
      </w:tr>
      <w:tr w:rsidR="00EB7180" w:rsidRPr="00A241A8" w14:paraId="7B6D5D3C" w14:textId="77777777" w:rsidTr="00FD7C04">
        <w:trPr>
          <w:trHeight w:val="260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B818" w14:textId="77777777" w:rsidR="00EB7180" w:rsidRPr="00A241A8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0F5D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16088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47CA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F2EB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CF75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63D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1821" w14:textId="77777777" w:rsidR="00EB7180" w:rsidRPr="00A241A8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24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</w:tbl>
    <w:p w14:paraId="2D9ED04B" w14:textId="77777777" w:rsidR="00EB7180" w:rsidRDefault="00EB7180" w:rsidP="00EB718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40A98CB6" w14:textId="77777777" w:rsidR="00EB7180" w:rsidRDefault="00EB7180" w:rsidP="00EB718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4387F630" w14:textId="77777777" w:rsidR="00EB7180" w:rsidRPr="00FA26FF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A26FF">
        <w:rPr>
          <w:rFonts w:ascii="Times New Roman" w:eastAsia="Times New Roman" w:hAnsi="Times New Roman" w:cs="Times New Roman"/>
          <w:b/>
        </w:rPr>
        <w:lastRenderedPageBreak/>
        <w:t xml:space="preserve">Таблица 3. </w:t>
      </w:r>
      <w:proofErr w:type="spellStart"/>
      <w:r w:rsidRPr="00FA26FF">
        <w:rPr>
          <w:rFonts w:ascii="Times New Roman" w:eastAsia="Times New Roman" w:hAnsi="Times New Roman" w:cs="Times New Roman"/>
          <w:b/>
        </w:rPr>
        <w:t>Местонамиране</w:t>
      </w:r>
      <w:proofErr w:type="spellEnd"/>
      <w:r w:rsidRPr="00FA26FF">
        <w:rPr>
          <w:rFonts w:ascii="Times New Roman" w:eastAsia="Times New Roman" w:hAnsi="Times New Roman" w:cs="Times New Roman"/>
          <w:b/>
        </w:rPr>
        <w:t xml:space="preserve"> на учебното заведение на учащите</w:t>
      </w:r>
      <w:r>
        <w:rPr>
          <w:rFonts w:ascii="Times New Roman" w:eastAsia="Times New Roman" w:hAnsi="Times New Roman" w:cs="Times New Roman"/>
          <w:b/>
        </w:rPr>
        <w:t xml:space="preserve"> към</w:t>
      </w:r>
    </w:p>
    <w:p w14:paraId="51FC61A2" w14:textId="77777777" w:rsidR="00EB7180" w:rsidRPr="00FA26FF" w:rsidRDefault="00EB7180" w:rsidP="00EB71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A26FF">
        <w:rPr>
          <w:rFonts w:ascii="Times New Roman" w:eastAsia="Times New Roman" w:hAnsi="Times New Roman" w:cs="Times New Roman"/>
          <w:b/>
        </w:rPr>
        <w:t xml:space="preserve"> 7 септември 2021 година</w:t>
      </w:r>
    </w:p>
    <w:tbl>
      <w:tblPr>
        <w:tblW w:w="72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7"/>
        <w:gridCol w:w="960"/>
        <w:gridCol w:w="1024"/>
        <w:gridCol w:w="1240"/>
        <w:gridCol w:w="1240"/>
        <w:gridCol w:w="1240"/>
      </w:tblGrid>
      <w:tr w:rsidR="00EB7180" w:rsidRPr="00FA26FF" w14:paraId="65DB0CCA" w14:textId="77777777" w:rsidTr="00FD7C04">
        <w:trPr>
          <w:trHeight w:val="280"/>
          <w:jc w:val="center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hideMark/>
          </w:tcPr>
          <w:p w14:paraId="5A3A67A8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0DA76FC7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6B77CD4D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6E0C0306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5DDCE75A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Области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hideMark/>
          </w:tcPr>
          <w:p w14:paraId="7EA4505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Учащи</w:t>
            </w:r>
          </w:p>
        </w:tc>
        <w:tc>
          <w:tcPr>
            <w:tcW w:w="4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0AC1CD7" w14:textId="77777777" w:rsidR="00EB7180" w:rsidRPr="00FA26FF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Местонамиране</w:t>
            </w:r>
            <w:proofErr w:type="spellEnd"/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на учебното заведение</w:t>
            </w:r>
          </w:p>
        </w:tc>
      </w:tr>
      <w:tr w:rsidR="00EB7180" w:rsidRPr="00FA26FF" w14:paraId="04FCCF64" w14:textId="77777777" w:rsidTr="00FD7C04">
        <w:trPr>
          <w:trHeight w:val="1771"/>
          <w:jc w:val="center"/>
        </w:trPr>
        <w:tc>
          <w:tcPr>
            <w:tcW w:w="1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86936D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28D13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107AC88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ица, които учат предимно от вкъщи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516BA67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ица, които живеят и учат в едно и също населено място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29DE827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ица, които учат в друго населено място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583F070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ица, които учат в чужбина</w:t>
            </w:r>
          </w:p>
        </w:tc>
      </w:tr>
      <w:tr w:rsidR="00EB7180" w:rsidRPr="00FA26FF" w14:paraId="77F62C10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E5E0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A53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812825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AC3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21522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51C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610621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42E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176440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3D1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4242</w:t>
            </w:r>
          </w:p>
        </w:tc>
      </w:tr>
      <w:tr w:rsidR="00EB7180" w:rsidRPr="00FA26FF" w14:paraId="45F419C7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4F0F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C5F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8F6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D64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77C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05E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EB7180" w:rsidRPr="00FA26FF" w14:paraId="150C5C68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BD3C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8DC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C84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46B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EA4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226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</w:tr>
      <w:tr w:rsidR="00EB7180" w:rsidRPr="00FA26FF" w14:paraId="5C09DD65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CD3D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4D4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57453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F4B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96D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ED8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470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</w:tr>
      <w:tr w:rsidR="00EB7180" w:rsidRPr="00FA26FF" w14:paraId="6AFBA45C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4875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5F0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AE6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1AA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D64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539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EB7180" w:rsidRPr="00FA26FF" w14:paraId="63EED4E6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D5096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6B6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166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F65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0C5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7FC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EB7180" w:rsidRPr="00FA26FF" w14:paraId="5875FC8D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7310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222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F6E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DEF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AF2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185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EB7180" w:rsidRPr="00FA26FF" w14:paraId="60E98819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8E7B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Габрово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D5A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5B9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62F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4C4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9E8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EB7180" w:rsidRPr="00FA26FF" w14:paraId="3A31AF65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111A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137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DAB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0BB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8ED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33A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EB7180" w:rsidRPr="00FA26FF" w14:paraId="339A3CF0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820C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BD5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325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E4C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C65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B63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</w:tr>
      <w:tr w:rsidR="00EB7180" w:rsidRPr="00FA26FF" w14:paraId="12039155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9EAD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Кюстендил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245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1BF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A93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D48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386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EB7180" w:rsidRPr="00FA26FF" w14:paraId="422FC3BF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145D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0D4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257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4E0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EEB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997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EB7180" w:rsidRPr="00FA26FF" w14:paraId="576FBFBD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5BD7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1EB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797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AC2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8A5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351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EB7180" w:rsidRPr="00FA26FF" w14:paraId="27F6020C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AB72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2E6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CDC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2E0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B1D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021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EB7180" w:rsidRPr="00FA26FF" w14:paraId="12FDEB65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3EDC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3B4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E6B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089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154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BE1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EB7180" w:rsidRPr="00FA26FF" w14:paraId="372D56C0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4B46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7E2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106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494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31A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DB5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EB7180" w:rsidRPr="00FA26FF" w14:paraId="7A79EF73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E707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EB3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80240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21A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011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FF87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EC0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</w:tr>
      <w:tr w:rsidR="00EB7180" w:rsidRPr="00FA26FF" w14:paraId="3CF6548B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4102E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82D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1D1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0BC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0C7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010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EB7180" w:rsidRPr="00FA26FF" w14:paraId="62AC6E0C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1AA8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87C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22194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DAF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673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284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2BA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EB7180" w:rsidRPr="00FA26FF" w14:paraId="727D6DEE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AE09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436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49E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B0E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730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A1F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</w:tr>
      <w:tr w:rsidR="00EB7180" w:rsidRPr="00FA26FF" w14:paraId="59F558A1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2970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8FC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497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20D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E68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E47C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EB7180" w:rsidRPr="00FA26FF" w14:paraId="15132D5B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EFDB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767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2E7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408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2E1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5CD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EB7180" w:rsidRPr="00FA26FF" w14:paraId="6C624974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AFD6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6BE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E2C0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F21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1A0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29E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EB7180" w:rsidRPr="00FA26FF" w14:paraId="4361C24F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D79C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 (столица)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47E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162207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2BC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1FA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148320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3A4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B67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1694</w:t>
            </w:r>
          </w:p>
        </w:tc>
      </w:tr>
      <w:tr w:rsidR="00EB7180" w:rsidRPr="00FA26FF" w14:paraId="59DFB77A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35EE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AE2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B49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7F3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4F5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D26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EB7180" w:rsidRPr="00FA26FF" w14:paraId="2512D74B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EA446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Търговище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1134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82C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F88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721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B44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EB7180" w:rsidRPr="00FA26FF" w14:paraId="030B86AB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2772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1A0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61A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E95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762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C88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</w:tr>
      <w:tr w:rsidR="00EB7180" w:rsidRPr="00FA26FF" w14:paraId="22849984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FF7F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9FE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452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5E1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039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F8B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</w:tr>
      <w:tr w:rsidR="00EB7180" w:rsidRPr="00FA26FF" w14:paraId="7BDF79C9" w14:textId="77777777" w:rsidTr="00FD7C04">
        <w:trPr>
          <w:trHeight w:val="280"/>
          <w:jc w:val="center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1B4B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Ямбол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DEAE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A36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EB4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B6B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AC0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</w:tr>
    </w:tbl>
    <w:p w14:paraId="47501904" w14:textId="77777777" w:rsidR="00EB7180" w:rsidRDefault="00EB7180" w:rsidP="00EB718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66DC982D" w14:textId="77777777" w:rsidR="00EB7180" w:rsidRDefault="00EB7180" w:rsidP="00EB718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37C6DB80" w14:textId="77777777" w:rsidR="00EB7180" w:rsidRPr="00795CC9" w:rsidRDefault="00EB7180" w:rsidP="00EB7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95CC9">
        <w:rPr>
          <w:rFonts w:ascii="Times New Roman" w:eastAsia="Times New Roman" w:hAnsi="Times New Roman" w:cs="Times New Roman"/>
          <w:b/>
        </w:rPr>
        <w:lastRenderedPageBreak/>
        <w:t>Таблица 4. Мобилни учащи според направлението на миграцията</w:t>
      </w:r>
      <w:r>
        <w:rPr>
          <w:rFonts w:ascii="Times New Roman" w:eastAsia="Times New Roman" w:hAnsi="Times New Roman" w:cs="Times New Roman"/>
          <w:b/>
        </w:rPr>
        <w:t xml:space="preserve"> по</w:t>
      </w:r>
      <w:r w:rsidRPr="00795CC9">
        <w:rPr>
          <w:rFonts w:ascii="Times New Roman" w:eastAsia="Times New Roman" w:hAnsi="Times New Roman" w:cs="Times New Roman"/>
          <w:b/>
        </w:rPr>
        <w:t xml:space="preserve"> възраст</w:t>
      </w:r>
      <w:r>
        <w:rPr>
          <w:rFonts w:ascii="Times New Roman" w:eastAsia="Times New Roman" w:hAnsi="Times New Roman" w:cs="Times New Roman"/>
          <w:b/>
        </w:rPr>
        <w:t xml:space="preserve"> и пол </w:t>
      </w:r>
      <w:r w:rsidRPr="00795CC9">
        <w:rPr>
          <w:rFonts w:ascii="Times New Roman" w:eastAsia="Times New Roman" w:hAnsi="Times New Roman" w:cs="Times New Roman"/>
          <w:b/>
        </w:rPr>
        <w:t>към 7 септември 2021 година</w:t>
      </w:r>
    </w:p>
    <w:tbl>
      <w:tblPr>
        <w:tblW w:w="85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960"/>
        <w:gridCol w:w="740"/>
        <w:gridCol w:w="1327"/>
        <w:gridCol w:w="1327"/>
        <w:gridCol w:w="1327"/>
        <w:gridCol w:w="1327"/>
      </w:tblGrid>
      <w:tr w:rsidR="00EB7180" w:rsidRPr="00FA26FF" w14:paraId="2991B442" w14:textId="77777777" w:rsidTr="00FD7C04">
        <w:trPr>
          <w:trHeight w:val="480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hideMark/>
          </w:tcPr>
          <w:p w14:paraId="62DF9F94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37F9E80D" w14:textId="77777777" w:rsidR="00EB7180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Възраст</w:t>
            </w:r>
          </w:p>
          <w:p w14:paraId="09481B29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hideMark/>
          </w:tcPr>
          <w:p w14:paraId="2E469E9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Учащи</w:t>
            </w:r>
          </w:p>
        </w:tc>
        <w:tc>
          <w:tcPr>
            <w:tcW w:w="60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63F6850" w14:textId="77777777" w:rsidR="00EB7180" w:rsidRPr="00FA26FF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Лица, които отиват да учат в друго населено място </w:t>
            </w:r>
          </w:p>
        </w:tc>
      </w:tr>
      <w:tr w:rsidR="00EB7180" w:rsidRPr="00FA26FF" w14:paraId="35DF0DF1" w14:textId="77777777" w:rsidTr="00FD7C04">
        <w:trPr>
          <w:trHeight w:val="26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D10BB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37BE15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DDEBF7"/>
            <w:noWrap/>
            <w:hideMark/>
          </w:tcPr>
          <w:p w14:paraId="628417E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бщо</w:t>
            </w:r>
          </w:p>
          <w:p w14:paraId="0095BE75" w14:textId="77777777" w:rsidR="00EB7180" w:rsidRPr="00FA26FF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0BB83133" w14:textId="77777777" w:rsidR="00EB7180" w:rsidRPr="00FA26FF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чат в същата област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44428D4" w14:textId="77777777" w:rsidR="00EB7180" w:rsidRPr="00FA26FF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чат в други области</w:t>
            </w:r>
          </w:p>
        </w:tc>
      </w:tr>
      <w:tr w:rsidR="00EB7180" w:rsidRPr="00FA26FF" w14:paraId="47084BDF" w14:textId="77777777" w:rsidTr="00FD7C04">
        <w:trPr>
          <w:trHeight w:val="26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26AC3B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A3523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BC57A85" w14:textId="77777777" w:rsidR="00EB7180" w:rsidRPr="00FA26FF" w:rsidRDefault="00EB7180" w:rsidP="00FD7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1FA356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градовете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56E0933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селата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007C0E5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градовете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323F721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селата</w:t>
            </w:r>
          </w:p>
        </w:tc>
      </w:tr>
      <w:tr w:rsidR="00EB7180" w:rsidRPr="00FA26FF" w14:paraId="4E2A1644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90DA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CD7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812825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390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176440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AEF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101528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C84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20832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E1C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52312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64E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1768</w:t>
            </w:r>
          </w:p>
        </w:tc>
      </w:tr>
      <w:tr w:rsidR="00EB7180" w:rsidRPr="00FA26FF" w14:paraId="1EBC1FA8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08B1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4DE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194874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B4C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24988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9EB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15439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E3E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6887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778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4E2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</w:t>
            </w:r>
          </w:p>
        </w:tc>
      </w:tr>
      <w:tr w:rsidR="00EB7180" w:rsidRPr="00FA26FF" w14:paraId="2B14E29E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3770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A18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531004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6ED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115374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D31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78708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61F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D17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21909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C90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1137</w:t>
            </w:r>
          </w:p>
        </w:tc>
      </w:tr>
      <w:tr w:rsidR="00EB7180" w:rsidRPr="00FA26FF" w14:paraId="2BB0E09B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8F67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519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75852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BCC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798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6333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42A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D2D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26423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924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EB7180" w:rsidRPr="00FA26FF" w14:paraId="606439AA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5BB9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91A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F45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0E3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296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30A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8D9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</w:tr>
      <w:tr w:rsidR="00EB7180" w:rsidRPr="00FA26FF" w14:paraId="264F9927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1E1B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Мъже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A22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412948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F8A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88742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E6A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51889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1D9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10973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CE9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24902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910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978</w:t>
            </w:r>
          </w:p>
        </w:tc>
      </w:tr>
      <w:tr w:rsidR="00EB7180" w:rsidRPr="00FA26FF" w14:paraId="1974437E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3E50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786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99633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CC2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12797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D71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7864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7E8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D8B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858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</w:tr>
      <w:tr w:rsidR="00EB7180" w:rsidRPr="00FA26FF" w14:paraId="4B24A9ED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FC23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898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273627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FBF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59641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43E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291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7191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5E3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10873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F55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</w:tr>
      <w:tr w:rsidR="00EB7180" w:rsidRPr="00FA26FF" w14:paraId="1395E941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CB8D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D3F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34947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5CB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14817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919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C41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BB6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12115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637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EB7180" w:rsidRPr="00FA26FF" w14:paraId="3DD6EFD8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182F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BE6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750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277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FA9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3E2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736E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EB7180" w:rsidRPr="00FA26FF" w14:paraId="5797454D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03BD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Жени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546F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399877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FA0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87698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678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49639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C4D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9859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5BC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27410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5AE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790</w:t>
            </w:r>
          </w:p>
        </w:tc>
      </w:tr>
      <w:tr w:rsidR="00EB7180" w:rsidRPr="00FA26FF" w14:paraId="3939F0C9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7376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0 - 9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639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95241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622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12191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600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7575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4642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0C6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58C9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</w:tr>
      <w:tr w:rsidR="00EB7180" w:rsidRPr="00FA26FF" w14:paraId="16D3F8FD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19B8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ABB8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257377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7FB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55733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9EF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37764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3DC6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6429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8D9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11036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268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</w:t>
            </w:r>
          </w:p>
        </w:tc>
      </w:tr>
      <w:tr w:rsidR="00EB7180" w:rsidRPr="00FA26FF" w14:paraId="68FACA49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C39F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901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40905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A5D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18103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A523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F181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A7C5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14308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1C77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EB7180" w:rsidRPr="00FA26FF" w14:paraId="6B04EAEF" w14:textId="77777777" w:rsidTr="00FD7C04">
        <w:trPr>
          <w:trHeight w:val="26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F302D" w14:textId="77777777" w:rsidR="00EB7180" w:rsidRPr="00FA26FF" w:rsidRDefault="00EB7180" w:rsidP="00FD7C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3080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659B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D39D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DB84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3A9C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3C7A" w14:textId="77777777" w:rsidR="00EB7180" w:rsidRPr="00FA26FF" w:rsidRDefault="00EB7180" w:rsidP="00FD7C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6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</w:tbl>
    <w:p w14:paraId="36B5D221" w14:textId="77777777" w:rsidR="00EB7180" w:rsidRDefault="00EB7180" w:rsidP="00EB718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78CC8AF3" w14:textId="77777777" w:rsidR="004902F4" w:rsidRPr="00EB7180" w:rsidRDefault="004902F4" w:rsidP="00EB7180"/>
    <w:sectPr w:rsidR="004902F4" w:rsidRPr="00EB7180" w:rsidSect="00B50DA9">
      <w:headerReference w:type="default" r:id="rId23"/>
      <w:footerReference w:type="default" r:id="rId24"/>
      <w:pgSz w:w="11906" w:h="16838"/>
      <w:pgMar w:top="1418" w:right="1133" w:bottom="851" w:left="1417" w:header="426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D6055" w16cex:dateUtc="2022-09-27T08:43:00Z"/>
  <w16cex:commentExtensible w16cex:durableId="26DD6063" w16cex:dateUtc="2022-09-27T08:43:00Z"/>
  <w16cex:commentExtensible w16cex:durableId="26DD651D" w16cex:dateUtc="2022-09-27T09:03:00Z"/>
  <w16cex:commentExtensible w16cex:durableId="26DD7012" w16cex:dateUtc="2022-09-27T09:50:00Z"/>
  <w16cex:commentExtensible w16cex:durableId="26DD781A" w16cex:dateUtc="2022-09-27T10:24:00Z"/>
  <w16cex:commentExtensible w16cex:durableId="26DD7BED" w16cex:dateUtc="2022-09-27T10:41:00Z"/>
  <w16cex:commentExtensible w16cex:durableId="26DD7C03" w16cex:dateUtc="2022-09-27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349780" w16cid:durableId="26DD6055"/>
  <w16cid:commentId w16cid:paraId="3F697A31" w16cid:durableId="26DD6063"/>
  <w16cid:commentId w16cid:paraId="3DDA4BF8" w16cid:durableId="26DD651D"/>
  <w16cid:commentId w16cid:paraId="0E770A8C" w16cid:durableId="26DD7012"/>
  <w16cid:commentId w16cid:paraId="2443CD53" w16cid:durableId="26DD781A"/>
  <w16cid:commentId w16cid:paraId="210D7D11" w16cid:durableId="26DD7BED"/>
  <w16cid:commentId w16cid:paraId="7CA5C3D2" w16cid:durableId="26DD7C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CBE0E3" w14:textId="77777777" w:rsidR="00BE19AA" w:rsidRDefault="00BE19AA" w:rsidP="00B95CC3">
      <w:pPr>
        <w:spacing w:after="0" w:line="240" w:lineRule="auto"/>
      </w:pPr>
      <w:r>
        <w:separator/>
      </w:r>
    </w:p>
  </w:endnote>
  <w:endnote w:type="continuationSeparator" w:id="0">
    <w:p w14:paraId="4EC8FE95" w14:textId="77777777" w:rsidR="00BE19AA" w:rsidRDefault="00BE19AA" w:rsidP="00B9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528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45680" w14:textId="33406DCE" w:rsidR="004902F4" w:rsidRDefault="004902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440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09572A05" w14:textId="77777777" w:rsidR="004902F4" w:rsidRDefault="004902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C221B" w14:textId="77777777" w:rsidR="00BE19AA" w:rsidRDefault="00BE19AA" w:rsidP="00B95CC3">
      <w:pPr>
        <w:spacing w:after="0" w:line="240" w:lineRule="auto"/>
      </w:pPr>
      <w:r>
        <w:separator/>
      </w:r>
    </w:p>
  </w:footnote>
  <w:footnote w:type="continuationSeparator" w:id="0">
    <w:p w14:paraId="2CD2EF1A" w14:textId="77777777" w:rsidR="00BE19AA" w:rsidRDefault="00BE19AA" w:rsidP="00B95CC3">
      <w:pPr>
        <w:spacing w:after="0" w:line="240" w:lineRule="auto"/>
      </w:pPr>
      <w:r>
        <w:continuationSeparator/>
      </w:r>
    </w:p>
  </w:footnote>
  <w:footnote w:id="1">
    <w:p w14:paraId="3A2E5A6D" w14:textId="77777777" w:rsidR="00EB7180" w:rsidRPr="00921CAA" w:rsidRDefault="00EB7180" w:rsidP="00EB7180">
      <w:pPr>
        <w:pStyle w:val="FootnoteText"/>
        <w:jc w:val="both"/>
        <w:rPr>
          <w:rFonts w:ascii="Times New Roman" w:hAnsi="Times New Roman" w:cs="Times New Roman"/>
          <w:sz w:val="18"/>
          <w:szCs w:val="18"/>
        </w:rPr>
      </w:pPr>
      <w:r w:rsidRPr="00921CAA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921CAA">
        <w:rPr>
          <w:rFonts w:ascii="Times New Roman" w:hAnsi="Times New Roman" w:cs="Times New Roman"/>
          <w:sz w:val="18"/>
          <w:szCs w:val="18"/>
        </w:rPr>
        <w:t xml:space="preserve"> </w:t>
      </w:r>
      <w:r w:rsidRPr="00921CAA">
        <w:rPr>
          <w:rFonts w:ascii="Times New Roman" w:eastAsia="Times New Roman" w:hAnsi="Times New Roman" w:cs="Times New Roman"/>
          <w:bCs/>
          <w:sz w:val="18"/>
          <w:szCs w:val="18"/>
          <w:lang w:eastAsia="en-US"/>
        </w:rPr>
        <w:t>При изчисляването на относителните дялове на съответните категории не са включени лицата, добавени от административни източници, за които липсва информация в използваните при преброяването регистри.</w:t>
      </w:r>
    </w:p>
  </w:footnote>
  <w:footnote w:id="2">
    <w:p w14:paraId="1F4FD035" w14:textId="77777777" w:rsidR="00EB7180" w:rsidRPr="00792E4C" w:rsidRDefault="00EB7180" w:rsidP="00EB7180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792E4C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792E4C">
        <w:rPr>
          <w:rFonts w:ascii="Times New Roman" w:hAnsi="Times New Roman" w:cs="Times New Roman"/>
          <w:sz w:val="18"/>
          <w:szCs w:val="18"/>
        </w:rPr>
        <w:t xml:space="preserve"> </w:t>
      </w:r>
      <w:r w:rsidRPr="00792E4C">
        <w:rPr>
          <w:rFonts w:ascii="Times New Roman" w:hAnsi="Times New Roman" w:cs="Times New Roman"/>
          <w:sz w:val="18"/>
          <w:szCs w:val="18"/>
        </w:rPr>
        <w:t xml:space="preserve">Трудови </w:t>
      </w:r>
      <w:proofErr w:type="spellStart"/>
      <w:r w:rsidRPr="00792E4C">
        <w:rPr>
          <w:rFonts w:ascii="Times New Roman" w:hAnsi="Times New Roman" w:cs="Times New Roman"/>
          <w:sz w:val="18"/>
          <w:szCs w:val="18"/>
        </w:rPr>
        <w:t>мигранти</w:t>
      </w:r>
      <w:proofErr w:type="spellEnd"/>
      <w:r w:rsidRPr="00792E4C">
        <w:rPr>
          <w:rFonts w:ascii="Times New Roman" w:hAnsi="Times New Roman" w:cs="Times New Roman"/>
          <w:sz w:val="18"/>
          <w:szCs w:val="18"/>
        </w:rPr>
        <w:t xml:space="preserve"> на 1 000 заети лица</w:t>
      </w:r>
      <w:r>
        <w:rPr>
          <w:rFonts w:ascii="Times New Roman" w:hAnsi="Times New Roman" w:cs="Times New Roman"/>
          <w:sz w:val="18"/>
          <w:szCs w:val="18"/>
        </w:rPr>
        <w:t>.</w:t>
      </w:r>
    </w:p>
  </w:footnote>
  <w:footnote w:id="3">
    <w:p w14:paraId="53F3351A" w14:textId="77777777" w:rsidR="00EB7180" w:rsidRPr="00921CAA" w:rsidRDefault="00EB7180" w:rsidP="00EB7180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921CAA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921CAA">
        <w:rPr>
          <w:rFonts w:ascii="Times New Roman" w:hAnsi="Times New Roman" w:cs="Times New Roman"/>
          <w:sz w:val="18"/>
          <w:szCs w:val="18"/>
        </w:rPr>
        <w:t xml:space="preserve"> </w:t>
      </w:r>
      <w:r w:rsidRPr="00921CAA">
        <w:rPr>
          <w:rFonts w:ascii="Times New Roman" w:hAnsi="Times New Roman" w:cs="Times New Roman"/>
          <w:sz w:val="18"/>
          <w:szCs w:val="18"/>
        </w:rPr>
        <w:t>Пътуващи учащи на 1 000 учащи</w:t>
      </w:r>
      <w:r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51986" w14:textId="0B012197" w:rsidR="004902F4" w:rsidRDefault="004902F4" w:rsidP="00B50DA9">
    <w:pPr>
      <w:pStyle w:val="Header"/>
      <w:ind w:hanging="851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41FFC19" wp14:editId="44DABA52">
          <wp:simplePos x="0" y="0"/>
          <wp:positionH relativeFrom="column">
            <wp:posOffset>4286250</wp:posOffset>
          </wp:positionH>
          <wp:positionV relativeFrom="paragraph">
            <wp:posOffset>-63500</wp:posOffset>
          </wp:positionV>
          <wp:extent cx="1676400" cy="568325"/>
          <wp:effectExtent l="0" t="0" r="0" b="0"/>
          <wp:wrapThrough wrapText="bothSides">
            <wp:wrapPolygon edited="0">
              <wp:start x="11536" y="0"/>
              <wp:lineTo x="0" y="6516"/>
              <wp:lineTo x="0" y="14480"/>
              <wp:lineTo x="11536" y="20997"/>
              <wp:lineTo x="15955" y="20997"/>
              <wp:lineTo x="21355" y="14480"/>
              <wp:lineTo x="21355" y="6516"/>
              <wp:lineTo x="15955" y="0"/>
              <wp:lineTo x="11536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1DEC262" wp14:editId="4A5DC952">
          <wp:extent cx="4344035" cy="504825"/>
          <wp:effectExtent l="0" t="0" r="0" b="952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403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247D"/>
    <w:multiLevelType w:val="hybridMultilevel"/>
    <w:tmpl w:val="DF2C3060"/>
    <w:lvl w:ilvl="0" w:tplc="598CB4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C81496"/>
    <w:multiLevelType w:val="hybridMultilevel"/>
    <w:tmpl w:val="AF388C1C"/>
    <w:lvl w:ilvl="0" w:tplc="702251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140" w:hanging="360"/>
      </w:pPr>
    </w:lvl>
    <w:lvl w:ilvl="2" w:tplc="0402001B" w:tentative="1">
      <w:start w:val="1"/>
      <w:numFmt w:val="lowerRoman"/>
      <w:lvlText w:val="%3."/>
      <w:lvlJc w:val="right"/>
      <w:pPr>
        <w:ind w:left="1860" w:hanging="180"/>
      </w:pPr>
    </w:lvl>
    <w:lvl w:ilvl="3" w:tplc="0402000F" w:tentative="1">
      <w:start w:val="1"/>
      <w:numFmt w:val="decimal"/>
      <w:lvlText w:val="%4."/>
      <w:lvlJc w:val="left"/>
      <w:pPr>
        <w:ind w:left="2580" w:hanging="360"/>
      </w:pPr>
    </w:lvl>
    <w:lvl w:ilvl="4" w:tplc="04020019" w:tentative="1">
      <w:start w:val="1"/>
      <w:numFmt w:val="lowerLetter"/>
      <w:lvlText w:val="%5."/>
      <w:lvlJc w:val="left"/>
      <w:pPr>
        <w:ind w:left="3300" w:hanging="360"/>
      </w:pPr>
    </w:lvl>
    <w:lvl w:ilvl="5" w:tplc="0402001B" w:tentative="1">
      <w:start w:val="1"/>
      <w:numFmt w:val="lowerRoman"/>
      <w:lvlText w:val="%6."/>
      <w:lvlJc w:val="right"/>
      <w:pPr>
        <w:ind w:left="4020" w:hanging="180"/>
      </w:pPr>
    </w:lvl>
    <w:lvl w:ilvl="6" w:tplc="0402000F" w:tentative="1">
      <w:start w:val="1"/>
      <w:numFmt w:val="decimal"/>
      <w:lvlText w:val="%7."/>
      <w:lvlJc w:val="left"/>
      <w:pPr>
        <w:ind w:left="4740" w:hanging="360"/>
      </w:pPr>
    </w:lvl>
    <w:lvl w:ilvl="7" w:tplc="04020019" w:tentative="1">
      <w:start w:val="1"/>
      <w:numFmt w:val="lowerLetter"/>
      <w:lvlText w:val="%8."/>
      <w:lvlJc w:val="left"/>
      <w:pPr>
        <w:ind w:left="5460" w:hanging="360"/>
      </w:pPr>
    </w:lvl>
    <w:lvl w:ilvl="8" w:tplc="040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FA73B81"/>
    <w:multiLevelType w:val="hybridMultilevel"/>
    <w:tmpl w:val="58900BDC"/>
    <w:lvl w:ilvl="0" w:tplc="6A8008F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497425C0"/>
    <w:multiLevelType w:val="hybridMultilevel"/>
    <w:tmpl w:val="D80CC3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94D44"/>
    <w:multiLevelType w:val="hybridMultilevel"/>
    <w:tmpl w:val="D2349628"/>
    <w:lvl w:ilvl="0" w:tplc="040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C3"/>
    <w:rsid w:val="00022E40"/>
    <w:rsid w:val="000839F1"/>
    <w:rsid w:val="00097DBA"/>
    <w:rsid w:val="001133C8"/>
    <w:rsid w:val="00115E6E"/>
    <w:rsid w:val="001245B1"/>
    <w:rsid w:val="001651EA"/>
    <w:rsid w:val="0017750E"/>
    <w:rsid w:val="001917B5"/>
    <w:rsid w:val="001E28B9"/>
    <w:rsid w:val="001E5009"/>
    <w:rsid w:val="001F76AB"/>
    <w:rsid w:val="00241423"/>
    <w:rsid w:val="002738CD"/>
    <w:rsid w:val="00282606"/>
    <w:rsid w:val="00296704"/>
    <w:rsid w:val="002D4EF8"/>
    <w:rsid w:val="002E0093"/>
    <w:rsid w:val="002E5061"/>
    <w:rsid w:val="002F37C0"/>
    <w:rsid w:val="00331BB8"/>
    <w:rsid w:val="00381D01"/>
    <w:rsid w:val="003E10C4"/>
    <w:rsid w:val="003F0BCF"/>
    <w:rsid w:val="00410134"/>
    <w:rsid w:val="00412AF6"/>
    <w:rsid w:val="00423C37"/>
    <w:rsid w:val="00445582"/>
    <w:rsid w:val="00483B16"/>
    <w:rsid w:val="004902F4"/>
    <w:rsid w:val="004A1DEE"/>
    <w:rsid w:val="004D6688"/>
    <w:rsid w:val="004F2CB9"/>
    <w:rsid w:val="00512968"/>
    <w:rsid w:val="00542F21"/>
    <w:rsid w:val="00550E27"/>
    <w:rsid w:val="00565B49"/>
    <w:rsid w:val="005A28E1"/>
    <w:rsid w:val="005C78AA"/>
    <w:rsid w:val="005F0AD2"/>
    <w:rsid w:val="00611402"/>
    <w:rsid w:val="006232DB"/>
    <w:rsid w:val="00631839"/>
    <w:rsid w:val="006528DF"/>
    <w:rsid w:val="006634A2"/>
    <w:rsid w:val="006732AF"/>
    <w:rsid w:val="00677646"/>
    <w:rsid w:val="00693B34"/>
    <w:rsid w:val="006C31D4"/>
    <w:rsid w:val="006E7C9C"/>
    <w:rsid w:val="00715B58"/>
    <w:rsid w:val="007407D5"/>
    <w:rsid w:val="00747B16"/>
    <w:rsid w:val="00767588"/>
    <w:rsid w:val="00777993"/>
    <w:rsid w:val="00790D37"/>
    <w:rsid w:val="00792880"/>
    <w:rsid w:val="00796AE6"/>
    <w:rsid w:val="00806A15"/>
    <w:rsid w:val="00813619"/>
    <w:rsid w:val="00816FD6"/>
    <w:rsid w:val="008333D5"/>
    <w:rsid w:val="008613DE"/>
    <w:rsid w:val="0087571E"/>
    <w:rsid w:val="00877F8C"/>
    <w:rsid w:val="00897625"/>
    <w:rsid w:val="008A2D4E"/>
    <w:rsid w:val="008B2D37"/>
    <w:rsid w:val="008D1499"/>
    <w:rsid w:val="008D5F6E"/>
    <w:rsid w:val="008E3407"/>
    <w:rsid w:val="008F2FF8"/>
    <w:rsid w:val="0093477B"/>
    <w:rsid w:val="00973094"/>
    <w:rsid w:val="009C07C3"/>
    <w:rsid w:val="00A2078B"/>
    <w:rsid w:val="00A21EB6"/>
    <w:rsid w:val="00A2291B"/>
    <w:rsid w:val="00A31B13"/>
    <w:rsid w:val="00A62BB1"/>
    <w:rsid w:val="00A63FCE"/>
    <w:rsid w:val="00A65AC7"/>
    <w:rsid w:val="00A67E9B"/>
    <w:rsid w:val="00A71686"/>
    <w:rsid w:val="00A732CD"/>
    <w:rsid w:val="00A90A10"/>
    <w:rsid w:val="00A924A4"/>
    <w:rsid w:val="00AA3981"/>
    <w:rsid w:val="00AB3599"/>
    <w:rsid w:val="00AB4405"/>
    <w:rsid w:val="00AF1AAB"/>
    <w:rsid w:val="00B226D7"/>
    <w:rsid w:val="00B50DA9"/>
    <w:rsid w:val="00B85710"/>
    <w:rsid w:val="00B95CC3"/>
    <w:rsid w:val="00BE19AA"/>
    <w:rsid w:val="00C50E58"/>
    <w:rsid w:val="00CE0D87"/>
    <w:rsid w:val="00CE146A"/>
    <w:rsid w:val="00D113EB"/>
    <w:rsid w:val="00D231F6"/>
    <w:rsid w:val="00D25BE2"/>
    <w:rsid w:val="00D31AE6"/>
    <w:rsid w:val="00D36A16"/>
    <w:rsid w:val="00DD2C96"/>
    <w:rsid w:val="00E7272B"/>
    <w:rsid w:val="00E87103"/>
    <w:rsid w:val="00E963D4"/>
    <w:rsid w:val="00EA2EFB"/>
    <w:rsid w:val="00EB6A0B"/>
    <w:rsid w:val="00EB7180"/>
    <w:rsid w:val="00EF0F73"/>
    <w:rsid w:val="00EF679B"/>
    <w:rsid w:val="00F04257"/>
    <w:rsid w:val="00F42E4B"/>
    <w:rsid w:val="00F5599C"/>
    <w:rsid w:val="00FE3AC8"/>
    <w:rsid w:val="00FF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D6DC5"/>
  <w15:chartTrackingRefBased/>
  <w15:docId w15:val="{3166C3B1-F769-4486-B34F-0F69CC6C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C3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CC3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CC3"/>
    <w:rPr>
      <w:rFonts w:eastAsiaTheme="minorEastAsia"/>
      <w:lang w:eastAsia="bg-BG"/>
    </w:rPr>
  </w:style>
  <w:style w:type="paragraph" w:styleId="NoSpacing">
    <w:name w:val="No Spacing"/>
    <w:uiPriority w:val="1"/>
    <w:qFormat/>
    <w:rsid w:val="002F37C0"/>
    <w:pPr>
      <w:spacing w:after="0" w:line="240" w:lineRule="auto"/>
    </w:pPr>
    <w:rPr>
      <w:rFonts w:eastAsiaTheme="minorEastAsia"/>
      <w:lang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75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50E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nhideWhenUsed/>
    <w:rsid w:val="0017750E"/>
    <w:rPr>
      <w:vertAlign w:val="superscript"/>
    </w:rPr>
  </w:style>
  <w:style w:type="paragraph" w:styleId="Revision">
    <w:name w:val="Revision"/>
    <w:hidden/>
    <w:uiPriority w:val="99"/>
    <w:semiHidden/>
    <w:rsid w:val="001917B5"/>
    <w:pPr>
      <w:spacing w:after="0" w:line="240" w:lineRule="auto"/>
    </w:pPr>
    <w:rPr>
      <w:rFonts w:eastAsiaTheme="minorEastAsia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CE1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4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46A"/>
    <w:rPr>
      <w:rFonts w:eastAsiaTheme="minorEastAsia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4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46A"/>
    <w:rPr>
      <w:rFonts w:eastAsiaTheme="minorEastAsia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87"/>
    <w:rPr>
      <w:rFonts w:ascii="Segoe UI" w:eastAsiaTheme="minorEastAsia" w:hAnsi="Segoe UI" w:cs="Segoe UI"/>
      <w:sz w:val="18"/>
      <w:szCs w:val="18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C50E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02F4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rsid w:val="00EB71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B718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RAB\PressMigration\MigrationRab%20(Autosaved)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RAB\PressMigration\MigrationRab%20(Autosaved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RAB\PressMigration\MigrationRab%20(Autosaved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RAB\PressMigration\MigrationRab%20(Autosaved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862143855394697E-2"/>
          <c:y val="4.485220604146694E-2"/>
          <c:w val="0.56709937231871987"/>
          <c:h val="0.9347604275760480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38-4C79-8CB2-27E9C99264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38-4C79-8CB2-27E9C99264AD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E38-4C79-8CB2-27E9C99264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E38-4C79-8CB2-27E9C99264AD}"/>
              </c:ext>
            </c:extLst>
          </c:dPt>
          <c:dPt>
            <c:idx val="4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E38-4C79-8CB2-27E9C99264A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6BFDC25F-C320-47F3-9AF7-671CB8918FD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E38-4C79-8CB2-27E9C99264A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CE020B5-504E-4F0A-84A0-0CF2DA3A12A5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E38-4C79-8CB2-27E9C99264AD}"/>
                </c:ext>
              </c:extLst>
            </c:dLbl>
            <c:dLbl>
              <c:idx val="2"/>
              <c:layout>
                <c:manualLayout>
                  <c:x val="1.4842300556586181E-2"/>
                  <c:y val="-1.2232419829490984E-2"/>
                </c:manualLayout>
              </c:layout>
              <c:tx>
                <c:rich>
                  <a:bodyPr/>
                  <a:lstStyle/>
                  <a:p>
                    <a:fld id="{49D11322-FAFF-411B-BF3A-090077EEEA8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E38-4C79-8CB2-27E9C99264A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E24B3A7-03BC-416E-A5CF-792BE5559DF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E38-4C79-8CB2-27E9C99264A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868FBB3-15FF-481A-AA50-D6B31213F8C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E38-4C79-8CB2-27E9C99264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'трудова миграция'!$K$27:$K$31</c:f>
              <c:strCache>
                <c:ptCount val="5"/>
                <c:pt idx="0">
                  <c:v>Работя предимно от вкъщи</c:v>
                </c:pt>
                <c:pt idx="1">
                  <c:v>Без фиксирано работно място</c:v>
                </c:pt>
                <c:pt idx="2">
                  <c:v>Работя в същото населено място</c:v>
                </c:pt>
                <c:pt idx="3">
                  <c:v>Работя в друго населено място в страната</c:v>
                </c:pt>
                <c:pt idx="4">
                  <c:v>Работя извън страната</c:v>
                </c:pt>
              </c:strCache>
            </c:strRef>
          </c:cat>
          <c:val>
            <c:numRef>
              <c:f>'трудова миграция'!$L$27:$L$31</c:f>
              <c:numCache>
                <c:formatCode>0.0</c:formatCode>
                <c:ptCount val="5"/>
                <c:pt idx="0">
                  <c:v>5.0713125218564015</c:v>
                </c:pt>
                <c:pt idx="1">
                  <c:v>4.2059245278599047</c:v>
                </c:pt>
                <c:pt idx="2">
                  <c:v>69.481060016631773</c:v>
                </c:pt>
                <c:pt idx="3">
                  <c:v>20.694309889885567</c:v>
                </c:pt>
                <c:pt idx="4">
                  <c:v>0.54739304376634523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E38-4C79-8CB2-27E9C99264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77456255468067"/>
          <c:y val="6.7705599300087474E-2"/>
          <c:w val="0.33558770778652669"/>
          <c:h val="0.841440653251676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71242702163904"/>
          <c:y val="4.2283207749716216E-2"/>
          <c:w val="0.71421961950925228"/>
          <c:h val="0.89718641334216787"/>
        </c:manualLayout>
      </c:layout>
      <c:bar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'трудова миграция заети пътуващи'!$A$133:$A$160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'трудова миграция заети пътуващи'!$D$133:$D$160</c:f>
              <c:numCache>
                <c:formatCode>General</c:formatCode>
                <c:ptCount val="28"/>
                <c:pt idx="0">
                  <c:v>-2671</c:v>
                </c:pt>
                <c:pt idx="1">
                  <c:v>3404</c:v>
                </c:pt>
                <c:pt idx="2">
                  <c:v>2977</c:v>
                </c:pt>
                <c:pt idx="3">
                  <c:v>-172</c:v>
                </c:pt>
                <c:pt idx="4">
                  <c:v>-548</c:v>
                </c:pt>
                <c:pt idx="5">
                  <c:v>-4293</c:v>
                </c:pt>
                <c:pt idx="6">
                  <c:v>265</c:v>
                </c:pt>
                <c:pt idx="7">
                  <c:v>-2246</c:v>
                </c:pt>
                <c:pt idx="8">
                  <c:v>-1512</c:v>
                </c:pt>
                <c:pt idx="9">
                  <c:v>-4441</c:v>
                </c:pt>
                <c:pt idx="10">
                  <c:v>-2184</c:v>
                </c:pt>
                <c:pt idx="11">
                  <c:v>-1709</c:v>
                </c:pt>
                <c:pt idx="12">
                  <c:v>-5345</c:v>
                </c:pt>
                <c:pt idx="13">
                  <c:v>-15024</c:v>
                </c:pt>
                <c:pt idx="14">
                  <c:v>-3282</c:v>
                </c:pt>
                <c:pt idx="15">
                  <c:v>5378</c:v>
                </c:pt>
                <c:pt idx="16">
                  <c:v>-2237</c:v>
                </c:pt>
                <c:pt idx="17">
                  <c:v>571</c:v>
                </c:pt>
                <c:pt idx="18">
                  <c:v>-1019</c:v>
                </c:pt>
                <c:pt idx="19">
                  <c:v>-3755</c:v>
                </c:pt>
                <c:pt idx="20">
                  <c:v>-2211</c:v>
                </c:pt>
                <c:pt idx="21">
                  <c:v>-15124</c:v>
                </c:pt>
                <c:pt idx="22">
                  <c:v>57752</c:v>
                </c:pt>
                <c:pt idx="23">
                  <c:v>1944</c:v>
                </c:pt>
                <c:pt idx="24">
                  <c:v>787</c:v>
                </c:pt>
                <c:pt idx="25">
                  <c:v>-3346</c:v>
                </c:pt>
                <c:pt idx="26">
                  <c:v>-1081</c:v>
                </c:pt>
                <c:pt idx="27">
                  <c:v>-878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24-449F-B9B1-20CA61C65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overlap val="100"/>
        <c:axId val="990688991"/>
        <c:axId val="990690239"/>
      </c:barChart>
      <c:catAx>
        <c:axId val="99068899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690239"/>
        <c:crosses val="autoZero"/>
        <c:auto val="1"/>
        <c:lblAlgn val="ctr"/>
        <c:lblOffset val="100"/>
        <c:noMultiLvlLbl val="0"/>
      </c:catAx>
      <c:valAx>
        <c:axId val="9906902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Брой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2681284390309859"/>
              <c:y val="0.918460534898891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688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678258967629044E-2"/>
          <c:y val="7.0374627608847939E-2"/>
          <c:w val="0.54533333333333334"/>
          <c:h val="0.8767416934619507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2E0-47D1-955A-2B62635FAC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2E0-47D1-955A-2B62635FAC41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2E0-47D1-955A-2B62635FAC41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2E0-47D1-955A-2B62635FAC41}"/>
              </c:ext>
            </c:extLst>
          </c:dPt>
          <c:dLbls>
            <c:dLbl>
              <c:idx val="0"/>
              <c:layout>
                <c:manualLayout>
                  <c:x val="1.9444444444444393E-2"/>
                  <c:y val="0"/>
                </c:manualLayout>
              </c:layout>
              <c:tx>
                <c:rich>
                  <a:bodyPr/>
                  <a:lstStyle/>
                  <a:p>
                    <a:fld id="{499168C8-52FE-44FE-8742-85F33E3B5EC0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2E0-47D1-955A-2B62635FAC4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B32B21A-FD7E-472A-ABE4-03055621F738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2E0-47D1-955A-2B62635FAC4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1E1D8FA-F8D2-494C-AD42-FE8940D5BB73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2E0-47D1-955A-2B62635FAC41}"/>
                </c:ext>
              </c:extLst>
            </c:dLbl>
            <c:dLbl>
              <c:idx val="3"/>
              <c:layout>
                <c:manualLayout>
                  <c:x val="-1.6666666666666666E-2"/>
                  <c:y val="-5.3047226700083302E-18"/>
                </c:manualLayout>
              </c:layout>
              <c:tx>
                <c:rich>
                  <a:bodyPr/>
                  <a:lstStyle/>
                  <a:p>
                    <a:fld id="{72DE6230-6894-46FA-BE5F-AE55490FC8C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2E0-47D1-955A-2B62635FAC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'пътувания учащи'!$A$16:$A$19</c:f>
              <c:strCache>
                <c:ptCount val="4"/>
                <c:pt idx="0">
                  <c:v>Уча предимно от вкъщи</c:v>
                </c:pt>
                <c:pt idx="1">
                  <c:v>Уча в същото населено място</c:v>
                </c:pt>
                <c:pt idx="2">
                  <c:v>Уча в друго населено място в страната</c:v>
                </c:pt>
                <c:pt idx="3">
                  <c:v>Уча извън страната</c:v>
                </c:pt>
              </c:strCache>
            </c:strRef>
          </c:cat>
          <c:val>
            <c:numRef>
              <c:f>'пътувания учащи'!$C$16:$C$19</c:f>
              <c:numCache>
                <c:formatCode>0.0</c:formatCode>
                <c:ptCount val="4"/>
                <c:pt idx="0">
                  <c:v>2.6478024174945407</c:v>
                </c:pt>
                <c:pt idx="1">
                  <c:v>75.123304524344107</c:v>
                </c:pt>
                <c:pt idx="2">
                  <c:v>21.707009503890752</c:v>
                </c:pt>
                <c:pt idx="3">
                  <c:v>0.5218835542705994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2E0-47D1-955A-2B62635FAC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524562554680664"/>
          <c:y val="0.15529855643044618"/>
          <c:w val="0.33808770778652669"/>
          <c:h val="0.726856226305045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2147189323096"/>
          <c:y val="3.0335861321776816E-2"/>
          <c:w val="0.84486068469265208"/>
          <c:h val="0.731127357726004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'пътувания учащи'!$G$42</c:f>
              <c:strCache>
                <c:ptCount val="1"/>
                <c:pt idx="0">
                  <c:v>Уча предимно от вкъщи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'пътувания учащи'!$H$41:$K$41</c:f>
              <c:strCache>
                <c:ptCount val="4"/>
                <c:pt idx="0">
                  <c:v>0 - 9</c:v>
                </c:pt>
                <c:pt idx="1">
                  <c:v>10 - 19</c:v>
                </c:pt>
                <c:pt idx="2">
                  <c:v>20 - 29</c:v>
                </c:pt>
                <c:pt idx="3">
                  <c:v>30 +</c:v>
                </c:pt>
              </c:strCache>
            </c:strRef>
          </c:cat>
          <c:val>
            <c:numRef>
              <c:f>'пътувания учащи'!$H$42:$K$42</c:f>
              <c:numCache>
                <c:formatCode>0.0</c:formatCode>
                <c:ptCount val="4"/>
                <c:pt idx="0">
                  <c:v>0.75535987355932555</c:v>
                </c:pt>
                <c:pt idx="1">
                  <c:v>1.7340735663008189</c:v>
                </c:pt>
                <c:pt idx="2">
                  <c:v>12.490112323999366</c:v>
                </c:pt>
                <c:pt idx="3">
                  <c:v>12.329878323569176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78-41E6-8C71-DAAAF4B94C10}"/>
            </c:ext>
          </c:extLst>
        </c:ser>
        <c:ser>
          <c:idx val="1"/>
          <c:order val="1"/>
          <c:tx>
            <c:strRef>
              <c:f>'пътувания учащи'!$G$43</c:f>
              <c:strCache>
                <c:ptCount val="1"/>
                <c:pt idx="0">
                  <c:v>Уча в същото населено място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'пътувания учащи'!$H$41:$K$41</c:f>
              <c:strCache>
                <c:ptCount val="4"/>
                <c:pt idx="0">
                  <c:v>0 - 9</c:v>
                </c:pt>
                <c:pt idx="1">
                  <c:v>10 - 19</c:v>
                </c:pt>
                <c:pt idx="2">
                  <c:v>20 - 29</c:v>
                </c:pt>
                <c:pt idx="3">
                  <c:v>30 +</c:v>
                </c:pt>
              </c:strCache>
            </c:strRef>
          </c:cat>
          <c:val>
            <c:numRef>
              <c:f>'пътувания учащи'!$H$43:$K$43</c:f>
              <c:numCache>
                <c:formatCode>0.0</c:formatCode>
                <c:ptCount val="4"/>
                <c:pt idx="0">
                  <c:v>86.400443363404051</c:v>
                </c:pt>
                <c:pt idx="1">
                  <c:v>76.3141143946185</c:v>
                </c:pt>
                <c:pt idx="2">
                  <c:v>40.327216157780946</c:v>
                </c:pt>
                <c:pt idx="3">
                  <c:v>57.945020279405135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78-41E6-8C71-DAAAF4B94C10}"/>
            </c:ext>
          </c:extLst>
        </c:ser>
        <c:ser>
          <c:idx val="2"/>
          <c:order val="2"/>
          <c:tx>
            <c:strRef>
              <c:f>'пътувания учащи'!$G$44</c:f>
              <c:strCache>
                <c:ptCount val="1"/>
                <c:pt idx="0">
                  <c:v>Уча в друго населено място в страната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'пътувания учащи'!$H$41:$K$41</c:f>
              <c:strCache>
                <c:ptCount val="4"/>
                <c:pt idx="0">
                  <c:v>0 - 9</c:v>
                </c:pt>
                <c:pt idx="1">
                  <c:v>10 - 19</c:v>
                </c:pt>
                <c:pt idx="2">
                  <c:v>20 - 29</c:v>
                </c:pt>
                <c:pt idx="3">
                  <c:v>30 +</c:v>
                </c:pt>
              </c:strCache>
            </c:strRef>
          </c:cat>
          <c:val>
            <c:numRef>
              <c:f>'пътувания учащи'!$H$44:$K$44</c:f>
              <c:numCache>
                <c:formatCode>0.0</c:formatCode>
                <c:ptCount val="4"/>
                <c:pt idx="0">
                  <c:v>12.822644375339964</c:v>
                </c:pt>
                <c:pt idx="1">
                  <c:v>21.72751994335259</c:v>
                </c:pt>
                <c:pt idx="2">
                  <c:v>43.400305858777621</c:v>
                </c:pt>
                <c:pt idx="3">
                  <c:v>28.463271744028841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78-41E6-8C71-DAAAF4B94C10}"/>
            </c:ext>
          </c:extLst>
        </c:ser>
        <c:ser>
          <c:idx val="3"/>
          <c:order val="3"/>
          <c:tx>
            <c:strRef>
              <c:f>'пътувания учащи'!$G$45</c:f>
              <c:strCache>
                <c:ptCount val="1"/>
                <c:pt idx="0">
                  <c:v>Уча извън страната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'пътувания учащи'!$H$41:$K$41</c:f>
              <c:strCache>
                <c:ptCount val="4"/>
                <c:pt idx="0">
                  <c:v>0 - 9</c:v>
                </c:pt>
                <c:pt idx="1">
                  <c:v>10 - 19</c:v>
                </c:pt>
                <c:pt idx="2">
                  <c:v>20 - 29</c:v>
                </c:pt>
                <c:pt idx="3">
                  <c:v>30 +</c:v>
                </c:pt>
              </c:strCache>
            </c:strRef>
          </c:cat>
          <c:val>
            <c:numRef>
              <c:f>'пътувания учащи'!$H$45:$K$45</c:f>
              <c:numCache>
                <c:formatCode>0.0</c:formatCode>
                <c:ptCount val="4"/>
                <c:pt idx="0">
                  <c:v>2.1552387696665537E-2</c:v>
                </c:pt>
                <c:pt idx="1">
                  <c:v>0.22429209572809244</c:v>
                </c:pt>
                <c:pt idx="2">
                  <c:v>3.7823656594420711</c:v>
                </c:pt>
                <c:pt idx="3">
                  <c:v>1.2618296529968454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478-41E6-8C71-DAAAF4B94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990701471"/>
        <c:axId val="990690655"/>
      </c:barChart>
      <c:catAx>
        <c:axId val="9907014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690655"/>
        <c:crosses val="autoZero"/>
        <c:auto val="1"/>
        <c:lblAlgn val="ctr"/>
        <c:lblOffset val="100"/>
        <c:noMultiLvlLbl val="0"/>
      </c:catAx>
      <c:valAx>
        <c:axId val="990690655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6238783170610376"/>
              <c:y val="0.72164373277825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701471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612082870623941E-2"/>
          <c:y val="0.84458416154102078"/>
          <c:w val="0.90464741907261603"/>
          <c:h val="0.14930664916885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53771050992167"/>
          <c:y val="5.0925925925925923E-2"/>
          <c:w val="0.80766342923087919"/>
          <c:h val="0.7019101778944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'пътувания учащи'!$A$86</c:f>
              <c:strCache>
                <c:ptCount val="1"/>
                <c:pt idx="0">
                  <c:v>Уча предимно от вкъщи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'пътувания учащи'!$B$85:$E$85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'пътувания учащи'!$B$86:$E$86</c:f>
              <c:numCache>
                <c:formatCode>0.0</c:formatCode>
                <c:ptCount val="4"/>
                <c:pt idx="0">
                  <c:v>3.2787337351744252</c:v>
                </c:pt>
                <c:pt idx="1">
                  <c:v>1.8290471610349885</c:v>
                </c:pt>
                <c:pt idx="2">
                  <c:v>0.51604353238825751</c:v>
                </c:pt>
                <c:pt idx="3">
                  <c:v>4.1834903544190221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4D-44B8-9C12-6FA59DF20BD0}"/>
            </c:ext>
          </c:extLst>
        </c:ser>
        <c:ser>
          <c:idx val="1"/>
          <c:order val="1"/>
          <c:tx>
            <c:strRef>
              <c:f>'пътувания учащи'!$A$87</c:f>
              <c:strCache>
                <c:ptCount val="1"/>
                <c:pt idx="0">
                  <c:v>Уча в същото населено място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'пътувания учащи'!$B$85:$E$85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'пътувания учащи'!$B$87:$E$87</c:f>
              <c:numCache>
                <c:formatCode>0.0</c:formatCode>
                <c:ptCount val="4"/>
                <c:pt idx="0">
                  <c:v>76.345096119538823</c:v>
                </c:pt>
                <c:pt idx="1">
                  <c:v>57.515649390580407</c:v>
                </c:pt>
                <c:pt idx="2">
                  <c:v>76.81820007228626</c:v>
                </c:pt>
                <c:pt idx="3">
                  <c:v>68.371467025572002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4D-44B8-9C12-6FA59DF20BD0}"/>
            </c:ext>
          </c:extLst>
        </c:ser>
        <c:ser>
          <c:idx val="2"/>
          <c:order val="2"/>
          <c:tx>
            <c:strRef>
              <c:f>'пътувания учащи'!$A$88</c:f>
              <c:strCache>
                <c:ptCount val="1"/>
                <c:pt idx="0">
                  <c:v>Уча в друго населено място в страната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'пътувания учащи'!$B$85:$E$85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'пътувания учащи'!$B$88:$E$88</c:f>
              <c:numCache>
                <c:formatCode>0.0</c:formatCode>
                <c:ptCount val="4"/>
                <c:pt idx="0">
                  <c:v>19.717045037342952</c:v>
                </c:pt>
                <c:pt idx="1">
                  <c:v>40.268996073855661</c:v>
                </c:pt>
                <c:pt idx="2">
                  <c:v>22.629613268543434</c:v>
                </c:pt>
                <c:pt idx="3">
                  <c:v>26.570210856886494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4D-44B8-9C12-6FA59DF20BD0}"/>
            </c:ext>
          </c:extLst>
        </c:ser>
        <c:ser>
          <c:idx val="3"/>
          <c:order val="3"/>
          <c:tx>
            <c:strRef>
              <c:f>'пътувания учащи'!$A$89</c:f>
              <c:strCache>
                <c:ptCount val="1"/>
                <c:pt idx="0">
                  <c:v>Уча извън страната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'пътувания учащи'!$B$85:$E$85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'пътувания учащи'!$B$89:$E$89</c:f>
              <c:numCache>
                <c:formatCode>0.0</c:formatCode>
                <c:ptCount val="4"/>
                <c:pt idx="0">
                  <c:v>0.65912510794380197</c:v>
                </c:pt>
                <c:pt idx="1">
                  <c:v>0.38630737452894148</c:v>
                </c:pt>
                <c:pt idx="2">
                  <c:v>3.6143126782056945E-2</c:v>
                </c:pt>
                <c:pt idx="3">
                  <c:v>0.87483176312247635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4D-44B8-9C12-6FA59DF20B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990699391"/>
        <c:axId val="990713119"/>
      </c:barChart>
      <c:catAx>
        <c:axId val="99069939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713119"/>
        <c:crosses val="autoZero"/>
        <c:auto val="1"/>
        <c:lblAlgn val="ctr"/>
        <c:lblOffset val="100"/>
        <c:noMultiLvlLbl val="0"/>
      </c:catAx>
      <c:valAx>
        <c:axId val="990713119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6485186433407888"/>
              <c:y val="0.728815981335666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699391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645822482306454E-2"/>
          <c:y val="0.86458223972003501"/>
          <c:w val="0.87334129926366211"/>
          <c:h val="0.126158501020705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68727034120735"/>
          <c:y val="6.1134441528142312E-2"/>
          <c:w val="0.45408573928258966"/>
          <c:h val="0.7255628463108777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'трудова миграция'!$B$35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миграция'!$A$36:$A$40</c:f>
              <c:strCache>
                <c:ptCount val="5"/>
                <c:pt idx="0">
                  <c:v>Работя предимно от вкъщи</c:v>
                </c:pt>
                <c:pt idx="1">
                  <c:v>Без фиксирано работно място</c:v>
                </c:pt>
                <c:pt idx="2">
                  <c:v>Работя в същото населено място</c:v>
                </c:pt>
                <c:pt idx="3">
                  <c:v>Работя в друго населено място в страната</c:v>
                </c:pt>
                <c:pt idx="4">
                  <c:v>Работя извън страната</c:v>
                </c:pt>
              </c:strCache>
            </c:strRef>
          </c:cat>
          <c:val>
            <c:numRef>
              <c:f>'трудова миграция'!$B$36:$B$40</c:f>
              <c:numCache>
                <c:formatCode>0.0</c:formatCode>
                <c:ptCount val="5"/>
                <c:pt idx="0">
                  <c:v>50.319627170371596</c:v>
                </c:pt>
                <c:pt idx="1">
                  <c:v>86.971267168587829</c:v>
                </c:pt>
                <c:pt idx="2">
                  <c:v>46.424148578852595</c:v>
                </c:pt>
                <c:pt idx="3">
                  <c:v>56.942830172279614</c:v>
                </c:pt>
                <c:pt idx="4">
                  <c:v>75.095521931835549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D6-4FDF-B24B-C07CF18495D5}"/>
            </c:ext>
          </c:extLst>
        </c:ser>
        <c:ser>
          <c:idx val="1"/>
          <c:order val="1"/>
          <c:tx>
            <c:strRef>
              <c:f>'трудова миграция'!$C$35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миграция'!$A$36:$A$40</c:f>
              <c:strCache>
                <c:ptCount val="5"/>
                <c:pt idx="0">
                  <c:v>Работя предимно от вкъщи</c:v>
                </c:pt>
                <c:pt idx="1">
                  <c:v>Без фиксирано работно място</c:v>
                </c:pt>
                <c:pt idx="2">
                  <c:v>Работя в същото населено място</c:v>
                </c:pt>
                <c:pt idx="3">
                  <c:v>Работя в друго населено място в страната</c:v>
                </c:pt>
                <c:pt idx="4">
                  <c:v>Работя извън страната</c:v>
                </c:pt>
              </c:strCache>
            </c:strRef>
          </c:cat>
          <c:val>
            <c:numRef>
              <c:f>'трудова миграция'!$C$36:$C$40</c:f>
              <c:numCache>
                <c:formatCode>0.0</c:formatCode>
                <c:ptCount val="5"/>
                <c:pt idx="0">
                  <c:v>49.680372829628404</c:v>
                </c:pt>
                <c:pt idx="1">
                  <c:v>13.028732831412176</c:v>
                </c:pt>
                <c:pt idx="2">
                  <c:v>53.575851421147405</c:v>
                </c:pt>
                <c:pt idx="3">
                  <c:v>43.057169827720379</c:v>
                </c:pt>
                <c:pt idx="4">
                  <c:v>24.904478068164451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D6-4FDF-B24B-C07CF18495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100"/>
        <c:axId val="1122799536"/>
        <c:axId val="1122802864"/>
      </c:barChart>
      <c:catAx>
        <c:axId val="11227995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122802864"/>
        <c:crosses val="autoZero"/>
        <c:auto val="1"/>
        <c:lblAlgn val="ctr"/>
        <c:lblOffset val="100"/>
        <c:noMultiLvlLbl val="0"/>
      </c:catAx>
      <c:valAx>
        <c:axId val="1122802864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4951268591426097"/>
              <c:y val="0.731481481481481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1227995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111154855643042"/>
          <c:y val="0.89409667541557303"/>
          <c:w val="0.57833245844269465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9556178617744614"/>
          <c:y val="4.8611111111111112E-2"/>
          <c:w val="0.55877377051829524"/>
          <c:h val="0.7362073490813648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'трудова миграция'!$B$92</c:f>
              <c:strCache>
                <c:ptCount val="1"/>
                <c:pt idx="0">
                  <c:v>15 - 29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миграция'!$A$93:$A$97</c:f>
              <c:strCache>
                <c:ptCount val="5"/>
                <c:pt idx="0">
                  <c:v>Работя предимно от вкъщи</c:v>
                </c:pt>
                <c:pt idx="1">
                  <c:v>Без фиксирано работно място</c:v>
                </c:pt>
                <c:pt idx="2">
                  <c:v>Работя в същото населено място</c:v>
                </c:pt>
                <c:pt idx="3">
                  <c:v>Работя в друго населено място в страната</c:v>
                </c:pt>
                <c:pt idx="4">
                  <c:v>Работя извън страната</c:v>
                </c:pt>
              </c:strCache>
            </c:strRef>
          </c:cat>
          <c:val>
            <c:numRef>
              <c:f>'трудова миграция'!$B$93:$B$97</c:f>
              <c:numCache>
                <c:formatCode>0.0</c:formatCode>
                <c:ptCount val="5"/>
                <c:pt idx="0">
                  <c:v>24.918546624324659</c:v>
                </c:pt>
                <c:pt idx="1">
                  <c:v>9.2384655932051682</c:v>
                </c:pt>
                <c:pt idx="2">
                  <c:v>11.31511598014951</c:v>
                </c:pt>
                <c:pt idx="3">
                  <c:v>15.428960682731004</c:v>
                </c:pt>
                <c:pt idx="4">
                  <c:v>13.831575729787559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1F-4895-A8CD-76BF4914C54C}"/>
            </c:ext>
          </c:extLst>
        </c:ser>
        <c:ser>
          <c:idx val="1"/>
          <c:order val="1"/>
          <c:tx>
            <c:strRef>
              <c:f>'трудова миграция'!$C$92</c:f>
              <c:strCache>
                <c:ptCount val="1"/>
                <c:pt idx="0">
                  <c:v>30 - 39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миграция'!$A$93:$A$97</c:f>
              <c:strCache>
                <c:ptCount val="5"/>
                <c:pt idx="0">
                  <c:v>Работя предимно от вкъщи</c:v>
                </c:pt>
                <c:pt idx="1">
                  <c:v>Без фиксирано работно място</c:v>
                </c:pt>
                <c:pt idx="2">
                  <c:v>Работя в същото населено място</c:v>
                </c:pt>
                <c:pt idx="3">
                  <c:v>Работя в друго населено място в страната</c:v>
                </c:pt>
                <c:pt idx="4">
                  <c:v>Работя извън страната</c:v>
                </c:pt>
              </c:strCache>
            </c:strRef>
          </c:cat>
          <c:val>
            <c:numRef>
              <c:f>'трудова миграция'!$C$93:$C$97</c:f>
              <c:numCache>
                <c:formatCode>0.0</c:formatCode>
                <c:ptCount val="5"/>
                <c:pt idx="0">
                  <c:v>32.108714480141877</c:v>
                </c:pt>
                <c:pt idx="1">
                  <c:v>22.813211731826907</c:v>
                </c:pt>
                <c:pt idx="2">
                  <c:v>22.27611156297618</c:v>
                </c:pt>
                <c:pt idx="3">
                  <c:v>22.375126081674647</c:v>
                </c:pt>
                <c:pt idx="4">
                  <c:v>21.190585358398291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1F-4895-A8CD-76BF4914C54C}"/>
            </c:ext>
          </c:extLst>
        </c:ser>
        <c:ser>
          <c:idx val="2"/>
          <c:order val="2"/>
          <c:tx>
            <c:strRef>
              <c:f>'трудова миграция'!$D$92</c:f>
              <c:strCache>
                <c:ptCount val="1"/>
                <c:pt idx="0">
                  <c:v>40 - 49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миграция'!$A$93:$A$97</c:f>
              <c:strCache>
                <c:ptCount val="5"/>
                <c:pt idx="0">
                  <c:v>Работя предимно от вкъщи</c:v>
                </c:pt>
                <c:pt idx="1">
                  <c:v>Без фиксирано работно място</c:v>
                </c:pt>
                <c:pt idx="2">
                  <c:v>Работя в същото населено място</c:v>
                </c:pt>
                <c:pt idx="3">
                  <c:v>Работя в друго населено място в страната</c:v>
                </c:pt>
                <c:pt idx="4">
                  <c:v>Работя извън страната</c:v>
                </c:pt>
              </c:strCache>
            </c:strRef>
          </c:cat>
          <c:val>
            <c:numRef>
              <c:f>'трудова миграция'!$D$93:$D$97</c:f>
              <c:numCache>
                <c:formatCode>0.0</c:formatCode>
                <c:ptCount val="5"/>
                <c:pt idx="0">
                  <c:v>20.280447065616364</c:v>
                </c:pt>
                <c:pt idx="1">
                  <c:v>31.753309397595153</c:v>
                </c:pt>
                <c:pt idx="2">
                  <c:v>27.845350167999484</c:v>
                </c:pt>
                <c:pt idx="3">
                  <c:v>26.60136360236821</c:v>
                </c:pt>
                <c:pt idx="4">
                  <c:v>31.827907687605073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1F-4895-A8CD-76BF4914C54C}"/>
            </c:ext>
          </c:extLst>
        </c:ser>
        <c:ser>
          <c:idx val="3"/>
          <c:order val="3"/>
          <c:tx>
            <c:strRef>
              <c:f>'трудова миграция'!$E$92</c:f>
              <c:strCache>
                <c:ptCount val="1"/>
                <c:pt idx="0">
                  <c:v>50 - 59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миграция'!$A$93:$A$97</c:f>
              <c:strCache>
                <c:ptCount val="5"/>
                <c:pt idx="0">
                  <c:v>Работя предимно от вкъщи</c:v>
                </c:pt>
                <c:pt idx="1">
                  <c:v>Без фиксирано работно място</c:v>
                </c:pt>
                <c:pt idx="2">
                  <c:v>Работя в същото населено място</c:v>
                </c:pt>
                <c:pt idx="3">
                  <c:v>Работя в друго населено място в страната</c:v>
                </c:pt>
                <c:pt idx="4">
                  <c:v>Работя извън страната</c:v>
                </c:pt>
              </c:strCache>
            </c:strRef>
          </c:cat>
          <c:val>
            <c:numRef>
              <c:f>'трудова миграция'!$E$93:$E$97</c:f>
              <c:numCache>
                <c:formatCode>0.0</c:formatCode>
                <c:ptCount val="5"/>
                <c:pt idx="0">
                  <c:v>12.651462036540604</c:v>
                </c:pt>
                <c:pt idx="1">
                  <c:v>25.433876694481189</c:v>
                </c:pt>
                <c:pt idx="2">
                  <c:v>25.293780858353649</c:v>
                </c:pt>
                <c:pt idx="3">
                  <c:v>25.371574570614836</c:v>
                </c:pt>
                <c:pt idx="4">
                  <c:v>25.638086504661473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1F-4895-A8CD-76BF4914C54C}"/>
            </c:ext>
          </c:extLst>
        </c:ser>
        <c:ser>
          <c:idx val="4"/>
          <c:order val="4"/>
          <c:tx>
            <c:strRef>
              <c:f>'трудова миграция'!$F$92</c:f>
              <c:strCache>
                <c:ptCount val="1"/>
                <c:pt idx="0">
                  <c:v>60 +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миграция'!$A$93:$A$97</c:f>
              <c:strCache>
                <c:ptCount val="5"/>
                <c:pt idx="0">
                  <c:v>Работя предимно от вкъщи</c:v>
                </c:pt>
                <c:pt idx="1">
                  <c:v>Без фиксирано работно място</c:v>
                </c:pt>
                <c:pt idx="2">
                  <c:v>Работя в същото населено място</c:v>
                </c:pt>
                <c:pt idx="3">
                  <c:v>Работя в друго населено място в страната</c:v>
                </c:pt>
                <c:pt idx="4">
                  <c:v>Работя извън страната</c:v>
                </c:pt>
              </c:strCache>
            </c:strRef>
          </c:cat>
          <c:val>
            <c:numRef>
              <c:f>'трудова миграция'!$F$93:$F$97</c:f>
              <c:numCache>
                <c:formatCode>0.0</c:formatCode>
                <c:ptCount val="5"/>
                <c:pt idx="0">
                  <c:v>10.040829793376501</c:v>
                </c:pt>
                <c:pt idx="1">
                  <c:v>10.761136582891583</c:v>
                </c:pt>
                <c:pt idx="2">
                  <c:v>13.269641430521181</c:v>
                </c:pt>
                <c:pt idx="3">
                  <c:v>10.222975062611301</c:v>
                </c:pt>
                <c:pt idx="4">
                  <c:v>7.5118447195476081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1F-4895-A8CD-76BF4914C5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1"/>
        <c:overlap val="100"/>
        <c:axId val="787498271"/>
        <c:axId val="787502847"/>
      </c:barChart>
      <c:catAx>
        <c:axId val="78749827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787502847"/>
        <c:crosses val="autoZero"/>
        <c:auto val="1"/>
        <c:lblAlgn val="ctr"/>
        <c:lblOffset val="100"/>
        <c:noMultiLvlLbl val="0"/>
      </c:catAx>
      <c:valAx>
        <c:axId val="787502847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6193678971247132"/>
              <c:y val="0.736111111111111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787498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10141279800261"/>
          <c:y val="0.89409667541557303"/>
          <c:w val="0.76231041155771384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4204035824312421"/>
          <c:y val="4.0782661178691816E-2"/>
          <c:w val="0.50970860329000611"/>
          <c:h val="0.7915253547533248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'трудова миграция'!$K$146</c:f>
              <c:strCache>
                <c:ptCount val="1"/>
                <c:pt idx="0">
                  <c:v>Висше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'трудова миграция'!$I$147:$J$158</c:f>
              <c:multiLvlStrCache>
                <c:ptCount val="12"/>
                <c:lvl>
                  <c:pt idx="0">
                    <c:v>Общо</c:v>
                  </c:pt>
                  <c:pt idx="1">
                    <c:v>Работя предимно от вкъщи</c:v>
                  </c:pt>
                  <c:pt idx="2">
                    <c:v>Без фиксирано работно място</c:v>
                  </c:pt>
                  <c:pt idx="3">
                    <c:v>Работя в същото населено място</c:v>
                  </c:pt>
                  <c:pt idx="4">
                    <c:v>Работя в друго населено място в страната</c:v>
                  </c:pt>
                  <c:pt idx="5">
                    <c:v>Работя извън страната</c:v>
                  </c:pt>
                  <c:pt idx="6">
                    <c:v>Общо</c:v>
                  </c:pt>
                  <c:pt idx="7">
                    <c:v>Работя предимно от вкъщи</c:v>
                  </c:pt>
                  <c:pt idx="8">
                    <c:v>Без фиксирано работно място</c:v>
                  </c:pt>
                  <c:pt idx="9">
                    <c:v>Работя в същото населено място</c:v>
                  </c:pt>
                  <c:pt idx="10">
                    <c:v>Работя в друго населено място в страната</c:v>
                  </c:pt>
                  <c:pt idx="11">
                    <c:v>Работя извън страната</c:v>
                  </c:pt>
                </c:lvl>
                <c:lvl>
                  <c:pt idx="0">
                    <c:v>Мъже</c:v>
                  </c:pt>
                  <c:pt idx="6">
                    <c:v>Жени</c:v>
                  </c:pt>
                </c:lvl>
              </c:multiLvlStrCache>
            </c:multiLvlStrRef>
          </c:cat>
          <c:val>
            <c:numRef>
              <c:f>'трудова миграция'!$K$147:$K$158</c:f>
              <c:numCache>
                <c:formatCode>0.0</c:formatCode>
                <c:ptCount val="12"/>
                <c:pt idx="0">
                  <c:v>31.729417370307093</c:v>
                </c:pt>
                <c:pt idx="1">
                  <c:v>61.557249405786408</c:v>
                </c:pt>
                <c:pt idx="2">
                  <c:v>21.392386245382919</c:v>
                </c:pt>
                <c:pt idx="3">
                  <c:v>36.199234094095154</c:v>
                </c:pt>
                <c:pt idx="4">
                  <c:v>24.225880081077147</c:v>
                </c:pt>
                <c:pt idx="5">
                  <c:v>28.02482955123639</c:v>
                </c:pt>
                <c:pt idx="6">
                  <c:v>47.558552934901158</c:v>
                </c:pt>
                <c:pt idx="7">
                  <c:v>71.588909181471024</c:v>
                </c:pt>
                <c:pt idx="8">
                  <c:v>52.114503816793892</c:v>
                </c:pt>
                <c:pt idx="9">
                  <c:v>50.856496880562396</c:v>
                </c:pt>
                <c:pt idx="10">
                  <c:v>39.432989690721648</c:v>
                </c:pt>
                <c:pt idx="11">
                  <c:v>41.454433875421905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33-41B5-A861-8E19A11EBEE3}"/>
            </c:ext>
          </c:extLst>
        </c:ser>
        <c:ser>
          <c:idx val="1"/>
          <c:order val="1"/>
          <c:tx>
            <c:strRef>
              <c:f>'трудова миграция'!$L$146</c:f>
              <c:strCache>
                <c:ptCount val="1"/>
                <c:pt idx="0">
                  <c:v>Средно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'трудова миграция'!$I$147:$J$158</c:f>
              <c:multiLvlStrCache>
                <c:ptCount val="12"/>
                <c:lvl>
                  <c:pt idx="0">
                    <c:v>Общо</c:v>
                  </c:pt>
                  <c:pt idx="1">
                    <c:v>Работя предимно от вкъщи</c:v>
                  </c:pt>
                  <c:pt idx="2">
                    <c:v>Без фиксирано работно място</c:v>
                  </c:pt>
                  <c:pt idx="3">
                    <c:v>Работя в същото населено място</c:v>
                  </c:pt>
                  <c:pt idx="4">
                    <c:v>Работя в друго населено място в страната</c:v>
                  </c:pt>
                  <c:pt idx="5">
                    <c:v>Работя извън страната</c:v>
                  </c:pt>
                  <c:pt idx="6">
                    <c:v>Общо</c:v>
                  </c:pt>
                  <c:pt idx="7">
                    <c:v>Работя предимно от вкъщи</c:v>
                  </c:pt>
                  <c:pt idx="8">
                    <c:v>Без фиксирано работно място</c:v>
                  </c:pt>
                  <c:pt idx="9">
                    <c:v>Работя в същото населено място</c:v>
                  </c:pt>
                  <c:pt idx="10">
                    <c:v>Работя в друго населено място в страната</c:v>
                  </c:pt>
                  <c:pt idx="11">
                    <c:v>Работя извън страната</c:v>
                  </c:pt>
                </c:lvl>
                <c:lvl>
                  <c:pt idx="0">
                    <c:v>Мъже</c:v>
                  </c:pt>
                  <c:pt idx="6">
                    <c:v>Жени</c:v>
                  </c:pt>
                </c:lvl>
              </c:multiLvlStrCache>
            </c:multiLvlStrRef>
          </c:cat>
          <c:val>
            <c:numRef>
              <c:f>'трудова миграция'!$L$147:$L$158</c:f>
              <c:numCache>
                <c:formatCode>0.0</c:formatCode>
                <c:ptCount val="12"/>
                <c:pt idx="0">
                  <c:v>59.251822392614841</c:v>
                </c:pt>
                <c:pt idx="1">
                  <c:v>35.769199245963449</c:v>
                </c:pt>
                <c:pt idx="2">
                  <c:v>71.30833533454549</c:v>
                </c:pt>
                <c:pt idx="3">
                  <c:v>57.399888213530318</c:v>
                </c:pt>
                <c:pt idx="4">
                  <c:v>64.704462437923098</c:v>
                </c:pt>
                <c:pt idx="5">
                  <c:v>62.582680370408063</c:v>
                </c:pt>
                <c:pt idx="6">
                  <c:v>45.112295250417759</c:v>
                </c:pt>
                <c:pt idx="7">
                  <c:v>25.513863523161216</c:v>
                </c:pt>
                <c:pt idx="8">
                  <c:v>43.641221374045799</c:v>
                </c:pt>
                <c:pt idx="9">
                  <c:v>44.157234937701148</c:v>
                </c:pt>
                <c:pt idx="10">
                  <c:v>50.117833737066455</c:v>
                </c:pt>
                <c:pt idx="11">
                  <c:v>50.598343050015337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33-41B5-A861-8E19A11EBEE3}"/>
            </c:ext>
          </c:extLst>
        </c:ser>
        <c:ser>
          <c:idx val="2"/>
          <c:order val="2"/>
          <c:tx>
            <c:strRef>
              <c:f>'трудова миграция'!$M$146</c:f>
              <c:strCache>
                <c:ptCount val="1"/>
                <c:pt idx="0">
                  <c:v>Основно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'трудова миграция'!$I$147:$J$158</c:f>
              <c:multiLvlStrCache>
                <c:ptCount val="12"/>
                <c:lvl>
                  <c:pt idx="0">
                    <c:v>Общо</c:v>
                  </c:pt>
                  <c:pt idx="1">
                    <c:v>Работя предимно от вкъщи</c:v>
                  </c:pt>
                  <c:pt idx="2">
                    <c:v>Без фиксирано работно място</c:v>
                  </c:pt>
                  <c:pt idx="3">
                    <c:v>Работя в същото населено място</c:v>
                  </c:pt>
                  <c:pt idx="4">
                    <c:v>Работя в друго населено място в страната</c:v>
                  </c:pt>
                  <c:pt idx="5">
                    <c:v>Работя извън страната</c:v>
                  </c:pt>
                  <c:pt idx="6">
                    <c:v>Общо</c:v>
                  </c:pt>
                  <c:pt idx="7">
                    <c:v>Работя предимно от вкъщи</c:v>
                  </c:pt>
                  <c:pt idx="8">
                    <c:v>Без фиксирано работно място</c:v>
                  </c:pt>
                  <c:pt idx="9">
                    <c:v>Работя в същото населено място</c:v>
                  </c:pt>
                  <c:pt idx="10">
                    <c:v>Работя в друго населено място в страната</c:v>
                  </c:pt>
                  <c:pt idx="11">
                    <c:v>Работя извън страната</c:v>
                  </c:pt>
                </c:lvl>
                <c:lvl>
                  <c:pt idx="0">
                    <c:v>Мъже</c:v>
                  </c:pt>
                  <c:pt idx="6">
                    <c:v>Жени</c:v>
                  </c:pt>
                </c:lvl>
              </c:multiLvlStrCache>
            </c:multiLvlStrRef>
          </c:cat>
          <c:val>
            <c:numRef>
              <c:f>'трудова миграция'!$M$147:$M$158</c:f>
              <c:numCache>
                <c:formatCode>0.0</c:formatCode>
                <c:ptCount val="12"/>
                <c:pt idx="0">
                  <c:v>7.6399162165594907</c:v>
                </c:pt>
                <c:pt idx="1">
                  <c:v>2.3735759363986557</c:v>
                </c:pt>
                <c:pt idx="2">
                  <c:v>6.7046325202694197</c:v>
                </c:pt>
                <c:pt idx="3">
                  <c:v>5.663242611653545</c:v>
                </c:pt>
                <c:pt idx="4">
                  <c:v>10.146712719243753</c:v>
                </c:pt>
                <c:pt idx="5">
                  <c:v>8.8226315253892338</c:v>
                </c:pt>
                <c:pt idx="6">
                  <c:v>6.025358506599015</c:v>
                </c:pt>
                <c:pt idx="7">
                  <c:v>2.4273617798439315</c:v>
                </c:pt>
                <c:pt idx="8">
                  <c:v>3.4198473282442752</c:v>
                </c:pt>
                <c:pt idx="9">
                  <c:v>4.3378836368866756</c:v>
                </c:pt>
                <c:pt idx="10">
                  <c:v>9.3835089102961327</c:v>
                </c:pt>
                <c:pt idx="11">
                  <c:v>7.4562749309604177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33-41B5-A861-8E19A11EBEE3}"/>
            </c:ext>
          </c:extLst>
        </c:ser>
        <c:ser>
          <c:idx val="3"/>
          <c:order val="3"/>
          <c:tx>
            <c:strRef>
              <c:f>'трудова миграция'!$N$146</c:f>
              <c:strCache>
                <c:ptCount val="1"/>
                <c:pt idx="0">
                  <c:v>Начално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'трудова миграция'!$I$147:$J$158</c:f>
              <c:multiLvlStrCache>
                <c:ptCount val="12"/>
                <c:lvl>
                  <c:pt idx="0">
                    <c:v>Общо</c:v>
                  </c:pt>
                  <c:pt idx="1">
                    <c:v>Работя предимно от вкъщи</c:v>
                  </c:pt>
                  <c:pt idx="2">
                    <c:v>Без фиксирано работно място</c:v>
                  </c:pt>
                  <c:pt idx="3">
                    <c:v>Работя в същото населено място</c:v>
                  </c:pt>
                  <c:pt idx="4">
                    <c:v>Работя в друго населено място в страната</c:v>
                  </c:pt>
                  <c:pt idx="5">
                    <c:v>Работя извън страната</c:v>
                  </c:pt>
                  <c:pt idx="6">
                    <c:v>Общо</c:v>
                  </c:pt>
                  <c:pt idx="7">
                    <c:v>Работя предимно от вкъщи</c:v>
                  </c:pt>
                  <c:pt idx="8">
                    <c:v>Без фиксирано работно място</c:v>
                  </c:pt>
                  <c:pt idx="9">
                    <c:v>Работя в същото населено място</c:v>
                  </c:pt>
                  <c:pt idx="10">
                    <c:v>Работя в друго населено място в страната</c:v>
                  </c:pt>
                  <c:pt idx="11">
                    <c:v>Работя извън страната</c:v>
                  </c:pt>
                </c:lvl>
                <c:lvl>
                  <c:pt idx="0">
                    <c:v>Мъже</c:v>
                  </c:pt>
                  <c:pt idx="6">
                    <c:v>Жени</c:v>
                  </c:pt>
                </c:lvl>
              </c:multiLvlStrCache>
            </c:multiLvlStrRef>
          </c:cat>
          <c:val>
            <c:numRef>
              <c:f>'трудова миграция'!$N$147:$N$158</c:f>
              <c:numCache>
                <c:formatCode>0.0</c:formatCode>
                <c:ptCount val="12"/>
                <c:pt idx="0">
                  <c:v>0.86771510987215905</c:v>
                </c:pt>
                <c:pt idx="1">
                  <c:v>0.16883861978526349</c:v>
                </c:pt>
                <c:pt idx="2">
                  <c:v>0.38194563564216039</c:v>
                </c:pt>
                <c:pt idx="3">
                  <c:v>0.48216020220123379</c:v>
                </c:pt>
                <c:pt idx="4">
                  <c:v>0.6489011632653785</c:v>
                </c:pt>
                <c:pt idx="5">
                  <c:v>0.43756996031342216</c:v>
                </c:pt>
                <c:pt idx="6">
                  <c:v>0.83412291632831981</c:v>
                </c:pt>
                <c:pt idx="7">
                  <c:v>0.28723227627428188</c:v>
                </c:pt>
                <c:pt idx="8">
                  <c:v>0.51145038167938928</c:v>
                </c:pt>
                <c:pt idx="9">
                  <c:v>0.42420306010535969</c:v>
                </c:pt>
                <c:pt idx="10">
                  <c:v>0.75676487709612605</c:v>
                </c:pt>
                <c:pt idx="11">
                  <c:v>0.39889536667689474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33-41B5-A861-8E19A11EBEE3}"/>
            </c:ext>
          </c:extLst>
        </c:ser>
        <c:ser>
          <c:idx val="4"/>
          <c:order val="4"/>
          <c:tx>
            <c:strRef>
              <c:f>'трудова миграция'!$O$146</c:f>
              <c:strCache>
                <c:ptCount val="1"/>
                <c:pt idx="0">
                  <c:v>Без образование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'трудова миграция'!$I$147:$J$158</c:f>
              <c:multiLvlStrCache>
                <c:ptCount val="12"/>
                <c:lvl>
                  <c:pt idx="0">
                    <c:v>Общо</c:v>
                  </c:pt>
                  <c:pt idx="1">
                    <c:v>Работя предимно от вкъщи</c:v>
                  </c:pt>
                  <c:pt idx="2">
                    <c:v>Без фиксирано работно място</c:v>
                  </c:pt>
                  <c:pt idx="3">
                    <c:v>Работя в същото населено място</c:v>
                  </c:pt>
                  <c:pt idx="4">
                    <c:v>Работя в друго населено място в страната</c:v>
                  </c:pt>
                  <c:pt idx="5">
                    <c:v>Работя извън страната</c:v>
                  </c:pt>
                  <c:pt idx="6">
                    <c:v>Общо</c:v>
                  </c:pt>
                  <c:pt idx="7">
                    <c:v>Работя предимно от вкъщи</c:v>
                  </c:pt>
                  <c:pt idx="8">
                    <c:v>Без фиксирано работно място</c:v>
                  </c:pt>
                  <c:pt idx="9">
                    <c:v>Работя в същото населено място</c:v>
                  </c:pt>
                  <c:pt idx="10">
                    <c:v>Работя в друго населено място в страната</c:v>
                  </c:pt>
                  <c:pt idx="11">
                    <c:v>Работя извън страната</c:v>
                  </c:pt>
                </c:lvl>
                <c:lvl>
                  <c:pt idx="0">
                    <c:v>Мъже</c:v>
                  </c:pt>
                  <c:pt idx="6">
                    <c:v>Жени</c:v>
                  </c:pt>
                </c:lvl>
              </c:multiLvlStrCache>
            </c:multiLvlStrRef>
          </c:cat>
          <c:val>
            <c:numRef>
              <c:f>'трудова миграция'!$O$147:$O$158</c:f>
              <c:numCache>
                <c:formatCode>0.0</c:formatCode>
                <c:ptCount val="12"/>
                <c:pt idx="0">
                  <c:v>0.51112891064641441</c:v>
                </c:pt>
                <c:pt idx="1">
                  <c:v>0.13113679206622408</c:v>
                </c:pt>
                <c:pt idx="2">
                  <c:v>0.21270026416000551</c:v>
                </c:pt>
                <c:pt idx="3">
                  <c:v>0.25547487851975004</c:v>
                </c:pt>
                <c:pt idx="4">
                  <c:v>0.27404359849063037</c:v>
                </c:pt>
                <c:pt idx="5">
                  <c:v>0.13228859265289508</c:v>
                </c:pt>
                <c:pt idx="6">
                  <c:v>0.46967039175375175</c:v>
                </c:pt>
                <c:pt idx="7">
                  <c:v>0.18263323924954342</c:v>
                </c:pt>
                <c:pt idx="8">
                  <c:v>0.31297709923664124</c:v>
                </c:pt>
                <c:pt idx="9">
                  <c:v>0.22418148474442184</c:v>
                </c:pt>
                <c:pt idx="10">
                  <c:v>0.30890278481963457</c:v>
                </c:pt>
                <c:pt idx="11">
                  <c:v>9.2052776925437257E-2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33-41B5-A861-8E19A11EB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9049791"/>
        <c:axId val="939045215"/>
      </c:barChart>
      <c:catAx>
        <c:axId val="93904979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39045215"/>
        <c:crosses val="autoZero"/>
        <c:auto val="1"/>
        <c:lblAlgn val="ctr"/>
        <c:lblOffset val="100"/>
        <c:noMultiLvlLbl val="0"/>
      </c:catAx>
      <c:valAx>
        <c:axId val="939045215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816089641265024"/>
              <c:y val="0.797088033620246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39049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422084803283741E-2"/>
          <c:y val="0.90213853214872208"/>
          <c:w val="0.81579846812163814"/>
          <c:h val="7.21930186534169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68632179732397"/>
          <c:y val="4.2743620398235559E-2"/>
          <c:w val="0.73408183899191592"/>
          <c:h val="0.6375762872572864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'трудова миграция'!$A$176</c:f>
              <c:strCache>
                <c:ptCount val="1"/>
                <c:pt idx="0">
                  <c:v>Работя предимно от вкъщи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миграция'!$B$175:$F$175</c:f>
              <c:strCache>
                <c:ptCount val="5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</c:strCache>
            </c:strRef>
          </c:cat>
          <c:val>
            <c:numRef>
              <c:f>'трудова миграция'!$B$176:$F$176</c:f>
              <c:numCache>
                <c:formatCode>0.0</c:formatCode>
                <c:ptCount val="5"/>
                <c:pt idx="0">
                  <c:v>5.0713125218564015</c:v>
                </c:pt>
                <c:pt idx="1">
                  <c:v>5.1654728674616051</c:v>
                </c:pt>
                <c:pt idx="2">
                  <c:v>2.6319168925266809</c:v>
                </c:pt>
                <c:pt idx="3">
                  <c:v>1.9364320087600497</c:v>
                </c:pt>
                <c:pt idx="4">
                  <c:v>10.733362205861123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A8-4C3A-A491-2F30915418D3}"/>
            </c:ext>
          </c:extLst>
        </c:ser>
        <c:ser>
          <c:idx val="1"/>
          <c:order val="1"/>
          <c:tx>
            <c:strRef>
              <c:f>'трудова миграция'!$A$177</c:f>
              <c:strCache>
                <c:ptCount val="1"/>
                <c:pt idx="0">
                  <c:v>Без фиксирано работно място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40917107583774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A8-4C3A-A491-2F30915418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миграция'!$B$175:$F$175</c:f>
              <c:strCache>
                <c:ptCount val="5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</c:strCache>
            </c:strRef>
          </c:cat>
          <c:val>
            <c:numRef>
              <c:f>'трудова миграция'!$B$177:$F$177</c:f>
              <c:numCache>
                <c:formatCode>0.0</c:formatCode>
                <c:ptCount val="5"/>
                <c:pt idx="0">
                  <c:v>4.2059245278599047</c:v>
                </c:pt>
                <c:pt idx="1">
                  <c:v>4.2082060063530076</c:v>
                </c:pt>
                <c:pt idx="2">
                  <c:v>4.1384764080485015</c:v>
                </c:pt>
                <c:pt idx="3">
                  <c:v>4.0342333515834365</c:v>
                </c:pt>
                <c:pt idx="4">
                  <c:v>3.5332755882777538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A8-4C3A-A491-2F30915418D3}"/>
            </c:ext>
          </c:extLst>
        </c:ser>
        <c:ser>
          <c:idx val="2"/>
          <c:order val="2"/>
          <c:tx>
            <c:strRef>
              <c:f>'трудова миграция'!$A$178</c:f>
              <c:strCache>
                <c:ptCount val="1"/>
                <c:pt idx="0">
                  <c:v>Работя в същото населено място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миграция'!$B$175:$F$175</c:f>
              <c:strCache>
                <c:ptCount val="5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</c:strCache>
            </c:strRef>
          </c:cat>
          <c:val>
            <c:numRef>
              <c:f>'трудова миграция'!$B$178:$F$178</c:f>
              <c:numCache>
                <c:formatCode>0.0</c:formatCode>
                <c:ptCount val="5"/>
                <c:pt idx="0">
                  <c:v>69.481060016631773</c:v>
                </c:pt>
                <c:pt idx="1">
                  <c:v>70.649060158662763</c:v>
                </c:pt>
                <c:pt idx="2">
                  <c:v>55.831919596087943</c:v>
                </c:pt>
                <c:pt idx="3">
                  <c:v>63.616978359219665</c:v>
                </c:pt>
                <c:pt idx="4">
                  <c:v>61.541792983975753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A8-4C3A-A491-2F30915418D3}"/>
            </c:ext>
          </c:extLst>
        </c:ser>
        <c:ser>
          <c:idx val="3"/>
          <c:order val="3"/>
          <c:tx>
            <c:strRef>
              <c:f>'трудова миграция'!$A$179</c:f>
              <c:strCache>
                <c:ptCount val="1"/>
                <c:pt idx="0">
                  <c:v>Работя в друго населено място в страната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миграция'!$B$175:$F$175</c:f>
              <c:strCache>
                <c:ptCount val="5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</c:strCache>
            </c:strRef>
          </c:cat>
          <c:val>
            <c:numRef>
              <c:f>'трудова миграция'!$B$179:$F$179</c:f>
              <c:numCache>
                <c:formatCode>0.0</c:formatCode>
                <c:ptCount val="5"/>
                <c:pt idx="0">
                  <c:v>20.694309889885567</c:v>
                </c:pt>
                <c:pt idx="1">
                  <c:v>19.486190678388869</c:v>
                </c:pt>
                <c:pt idx="2">
                  <c:v>36.369657931910808</c:v>
                </c:pt>
                <c:pt idx="3">
                  <c:v>29.876379563726481</c:v>
                </c:pt>
                <c:pt idx="4">
                  <c:v>21.986429911938789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A8-4C3A-A491-2F30915418D3}"/>
            </c:ext>
          </c:extLst>
        </c:ser>
        <c:ser>
          <c:idx val="4"/>
          <c:order val="4"/>
          <c:tx>
            <c:strRef>
              <c:f>'трудова миграция'!$A$180</c:f>
              <c:strCache>
                <c:ptCount val="1"/>
                <c:pt idx="0">
                  <c:v>Работя извън страната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'трудова миграция'!$B$175:$F$175</c:f>
              <c:strCache>
                <c:ptCount val="5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</c:strCache>
            </c:strRef>
          </c:cat>
          <c:val>
            <c:numRef>
              <c:f>'трудова миграция'!$B$180:$F$180</c:f>
              <c:numCache>
                <c:formatCode>0.0</c:formatCode>
                <c:ptCount val="5"/>
                <c:pt idx="0">
                  <c:v>0.54739304376634523</c:v>
                </c:pt>
                <c:pt idx="1">
                  <c:v>0.49107028913375889</c:v>
                </c:pt>
                <c:pt idx="2">
                  <c:v>1.028029171426061</c:v>
                </c:pt>
                <c:pt idx="3">
                  <c:v>0.53597671671037095</c:v>
                </c:pt>
                <c:pt idx="4">
                  <c:v>2.2051393099465857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A8-4C3A-A491-2F30915418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100"/>
        <c:axId val="939065183"/>
        <c:axId val="939048959"/>
      </c:barChart>
      <c:catAx>
        <c:axId val="939065183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39048959"/>
        <c:crosses val="autoZero"/>
        <c:auto val="1"/>
        <c:lblAlgn val="ctr"/>
        <c:lblOffset val="100"/>
        <c:noMultiLvlLbl val="0"/>
      </c:catAx>
      <c:valAx>
        <c:axId val="939048959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677505875967839"/>
              <c:y val="0.636649214659685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39065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411961773013191"/>
          <c:y val="0.78893185472234817"/>
          <c:w val="0.85207213681623128"/>
          <c:h val="0.206879663602259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49872707330039"/>
          <c:y val="2.2032279268821415E-2"/>
          <c:w val="0.48689408876018808"/>
          <c:h val="0.842406260052307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'трудова миграция'!$K$187</c:f>
              <c:strCache>
                <c:ptCount val="1"/>
                <c:pt idx="0">
                  <c:v>Работя предимно от вкъщи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'трудова миграция'!$J$188:$J$208</c:f>
              <c:strCache>
                <c:ptCount val="21"/>
                <c:pt idx="0">
                  <c:v>Селско, горско и рибно стопанство</c:v>
                </c:pt>
                <c:pt idx="1">
                  <c:v>Добивна промишленост</c:v>
                </c:pt>
                <c:pt idx="2">
                  <c:v>Преработваща промишленост</c:v>
                </c:pt>
                <c:pt idx="3">
                  <c:v>Производство и разпределение на електрическа и топлинна енергия и на газообразни горива</c:v>
                </c:pt>
                <c:pt idx="4">
                  <c:v>Доставяне на води; канализационни услуги, управление на отпадъци и възстановяване</c:v>
                </c:pt>
                <c:pt idx="5">
                  <c:v>Строителство</c:v>
                </c:pt>
                <c:pt idx="6">
                  <c:v>Търговия; ремонт на автомобили и мотоциклети</c:v>
                </c:pt>
                <c:pt idx="7">
                  <c:v>Транспорт, складиране и пощи</c:v>
                </c:pt>
                <c:pt idx="8">
                  <c:v>Хотелиерство и ресторантьорство</c:v>
                </c:pt>
                <c:pt idx="9">
                  <c:v>Създаване и разпространение на информация и
творчески продукти; далекосъобщения</c:v>
                </c:pt>
                <c:pt idx="10">
                  <c:v>Финансови и застрахователни дейности</c:v>
                </c:pt>
                <c:pt idx="11">
                  <c:v>Операции с недвижими имоти</c:v>
                </c:pt>
                <c:pt idx="12">
                  <c:v>Професионални дейности и научни изследвания</c:v>
                </c:pt>
                <c:pt idx="13">
                  <c:v>Административни и спомагателни дейности</c:v>
                </c:pt>
                <c:pt idx="14">
                  <c:v>Държавно управление</c:v>
                </c:pt>
                <c:pt idx="15">
                  <c:v>Образование</c:v>
                </c:pt>
                <c:pt idx="16">
                  <c:v>Хуманно здравеопазване и социална работа</c:v>
                </c:pt>
                <c:pt idx="17">
                  <c:v>Култура, спорт и развлечения</c:v>
                </c:pt>
                <c:pt idx="18">
                  <c:v>Други дейности</c:v>
                </c:pt>
                <c:pt idx="19">
                  <c:v>Дейности на домакинства като работодатели</c:v>
                </c:pt>
                <c:pt idx="20">
                  <c:v>Дейности на екстериториални организации и служби</c:v>
                </c:pt>
              </c:strCache>
            </c:strRef>
          </c:cat>
          <c:val>
            <c:numRef>
              <c:f>'трудова миграция'!$K$188:$K$208</c:f>
              <c:numCache>
                <c:formatCode>0.0</c:formatCode>
                <c:ptCount val="21"/>
                <c:pt idx="0">
                  <c:v>2.469096163108043</c:v>
                </c:pt>
                <c:pt idx="1">
                  <c:v>0.83541063127400128</c:v>
                </c:pt>
                <c:pt idx="2">
                  <c:v>1.5085085331016446</c:v>
                </c:pt>
                <c:pt idx="3">
                  <c:v>1.4450559204686668</c:v>
                </c:pt>
                <c:pt idx="4">
                  <c:v>0.7168977877548065</c:v>
                </c:pt>
                <c:pt idx="5">
                  <c:v>2.9150097493133549</c:v>
                </c:pt>
                <c:pt idx="6">
                  <c:v>2.9778948281758</c:v>
                </c:pt>
                <c:pt idx="7">
                  <c:v>2.9247873189336868</c:v>
                </c:pt>
                <c:pt idx="8">
                  <c:v>2.2852578295260173</c:v>
                </c:pt>
                <c:pt idx="9">
                  <c:v>33.316505888076072</c:v>
                </c:pt>
                <c:pt idx="10">
                  <c:v>6.0639221816918534</c:v>
                </c:pt>
                <c:pt idx="11">
                  <c:v>7.3499147409890035</c:v>
                </c:pt>
                <c:pt idx="12">
                  <c:v>18.042748598406611</c:v>
                </c:pt>
                <c:pt idx="13">
                  <c:v>10.144786811669256</c:v>
                </c:pt>
                <c:pt idx="14">
                  <c:v>1.881883361667529</c:v>
                </c:pt>
                <c:pt idx="15">
                  <c:v>1.4209102685433153</c:v>
                </c:pt>
                <c:pt idx="16">
                  <c:v>4.2273354549807083</c:v>
                </c:pt>
                <c:pt idx="17">
                  <c:v>5.3792580146879487</c:v>
                </c:pt>
                <c:pt idx="18">
                  <c:v>4.1770183199014319</c:v>
                </c:pt>
                <c:pt idx="19">
                  <c:v>15.483870967741936</c:v>
                </c:pt>
                <c:pt idx="20">
                  <c:v>9.4853683148335026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DF-49F0-B3CE-782E1D470818}"/>
            </c:ext>
          </c:extLst>
        </c:ser>
        <c:ser>
          <c:idx val="1"/>
          <c:order val="1"/>
          <c:tx>
            <c:strRef>
              <c:f>'трудова миграция'!$L$187</c:f>
              <c:strCache>
                <c:ptCount val="1"/>
                <c:pt idx="0">
                  <c:v>Без фиксирано работно място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'трудова миграция'!$J$188:$J$208</c:f>
              <c:strCache>
                <c:ptCount val="21"/>
                <c:pt idx="0">
                  <c:v>Селско, горско и рибно стопанство</c:v>
                </c:pt>
                <c:pt idx="1">
                  <c:v>Добивна промишленост</c:v>
                </c:pt>
                <c:pt idx="2">
                  <c:v>Преработваща промишленост</c:v>
                </c:pt>
                <c:pt idx="3">
                  <c:v>Производство и разпределение на електрическа и топлинна енергия и на газообразни горива</c:v>
                </c:pt>
                <c:pt idx="4">
                  <c:v>Доставяне на води; канализационни услуги, управление на отпадъци и възстановяване</c:v>
                </c:pt>
                <c:pt idx="5">
                  <c:v>Строителство</c:v>
                </c:pt>
                <c:pt idx="6">
                  <c:v>Търговия; ремонт на автомобили и мотоциклети</c:v>
                </c:pt>
                <c:pt idx="7">
                  <c:v>Транспорт, складиране и пощи</c:v>
                </c:pt>
                <c:pt idx="8">
                  <c:v>Хотелиерство и ресторантьорство</c:v>
                </c:pt>
                <c:pt idx="9">
                  <c:v>Създаване и разпространение на информация и
творчески продукти; далекосъобщения</c:v>
                </c:pt>
                <c:pt idx="10">
                  <c:v>Финансови и застрахователни дейности</c:v>
                </c:pt>
                <c:pt idx="11">
                  <c:v>Операции с недвижими имоти</c:v>
                </c:pt>
                <c:pt idx="12">
                  <c:v>Професионални дейности и научни изследвания</c:v>
                </c:pt>
                <c:pt idx="13">
                  <c:v>Административни и спомагателни дейности</c:v>
                </c:pt>
                <c:pt idx="14">
                  <c:v>Държавно управление</c:v>
                </c:pt>
                <c:pt idx="15">
                  <c:v>Образование</c:v>
                </c:pt>
                <c:pt idx="16">
                  <c:v>Хуманно здравеопазване и социална работа</c:v>
                </c:pt>
                <c:pt idx="17">
                  <c:v>Култура, спорт и развлечения</c:v>
                </c:pt>
                <c:pt idx="18">
                  <c:v>Други дейности</c:v>
                </c:pt>
                <c:pt idx="19">
                  <c:v>Дейности на домакинства като работодатели</c:v>
                </c:pt>
                <c:pt idx="20">
                  <c:v>Дейности на екстериториални организации и служби</c:v>
                </c:pt>
              </c:strCache>
            </c:strRef>
          </c:cat>
          <c:val>
            <c:numRef>
              <c:f>'трудова миграция'!$L$188:$L$208</c:f>
              <c:numCache>
                <c:formatCode>0.0</c:formatCode>
                <c:ptCount val="21"/>
                <c:pt idx="0">
                  <c:v>4.1098089580992134</c:v>
                </c:pt>
                <c:pt idx="1">
                  <c:v>2.0481034831233575</c:v>
                </c:pt>
                <c:pt idx="2">
                  <c:v>1.8381737085322081</c:v>
                </c:pt>
                <c:pt idx="3">
                  <c:v>1.9953843422687734</c:v>
                </c:pt>
                <c:pt idx="4">
                  <c:v>3.530178500307759</c:v>
                </c:pt>
                <c:pt idx="5">
                  <c:v>10.506195531389993</c:v>
                </c:pt>
                <c:pt idx="6">
                  <c:v>4.5100981488003189</c:v>
                </c:pt>
                <c:pt idx="7">
                  <c:v>23.740481761499655</c:v>
                </c:pt>
                <c:pt idx="8">
                  <c:v>1.3944240403566808</c:v>
                </c:pt>
                <c:pt idx="9">
                  <c:v>1.9018072676206299</c:v>
                </c:pt>
                <c:pt idx="10">
                  <c:v>1.2384922702796595</c:v>
                </c:pt>
                <c:pt idx="11">
                  <c:v>3.4280002351972718</c:v>
                </c:pt>
                <c:pt idx="12">
                  <c:v>2.6528843316612569</c:v>
                </c:pt>
                <c:pt idx="13">
                  <c:v>3.3575004315553256</c:v>
                </c:pt>
                <c:pt idx="14">
                  <c:v>0.82144529036390967</c:v>
                </c:pt>
                <c:pt idx="15">
                  <c:v>0.50003691547698148</c:v>
                </c:pt>
                <c:pt idx="16">
                  <c:v>0.80195454417438827</c:v>
                </c:pt>
                <c:pt idx="17">
                  <c:v>3.9917617408742312</c:v>
                </c:pt>
                <c:pt idx="18">
                  <c:v>2.6379042194348501</c:v>
                </c:pt>
                <c:pt idx="19">
                  <c:v>7.096774193548387</c:v>
                </c:pt>
                <c:pt idx="20">
                  <c:v>1.0090817356205852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DF-49F0-B3CE-782E1D470818}"/>
            </c:ext>
          </c:extLst>
        </c:ser>
        <c:ser>
          <c:idx val="2"/>
          <c:order val="2"/>
          <c:tx>
            <c:strRef>
              <c:f>'трудова миграция'!$M$187</c:f>
              <c:strCache>
                <c:ptCount val="1"/>
                <c:pt idx="0">
                  <c:v>Работя в същото населено място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'трудова миграция'!$J$188:$J$208</c:f>
              <c:strCache>
                <c:ptCount val="21"/>
                <c:pt idx="0">
                  <c:v>Селско, горско и рибно стопанство</c:v>
                </c:pt>
                <c:pt idx="1">
                  <c:v>Добивна промишленост</c:v>
                </c:pt>
                <c:pt idx="2">
                  <c:v>Преработваща промишленост</c:v>
                </c:pt>
                <c:pt idx="3">
                  <c:v>Производство и разпределение на електрическа и топлинна енергия и на газообразни горива</c:v>
                </c:pt>
                <c:pt idx="4">
                  <c:v>Доставяне на води; канализационни услуги, управление на отпадъци и възстановяване</c:v>
                </c:pt>
                <c:pt idx="5">
                  <c:v>Строителство</c:v>
                </c:pt>
                <c:pt idx="6">
                  <c:v>Търговия; ремонт на автомобили и мотоциклети</c:v>
                </c:pt>
                <c:pt idx="7">
                  <c:v>Транспорт, складиране и пощи</c:v>
                </c:pt>
                <c:pt idx="8">
                  <c:v>Хотелиерство и ресторантьорство</c:v>
                </c:pt>
                <c:pt idx="9">
                  <c:v>Създаване и разпространение на информация и
творчески продукти; далекосъобщения</c:v>
                </c:pt>
                <c:pt idx="10">
                  <c:v>Финансови и застрахователни дейности</c:v>
                </c:pt>
                <c:pt idx="11">
                  <c:v>Операции с недвижими имоти</c:v>
                </c:pt>
                <c:pt idx="12">
                  <c:v>Професионални дейности и научни изследвания</c:v>
                </c:pt>
                <c:pt idx="13">
                  <c:v>Административни и спомагателни дейности</c:v>
                </c:pt>
                <c:pt idx="14">
                  <c:v>Държавно управление</c:v>
                </c:pt>
                <c:pt idx="15">
                  <c:v>Образование</c:v>
                </c:pt>
                <c:pt idx="16">
                  <c:v>Хуманно здравеопазване и социална работа</c:v>
                </c:pt>
                <c:pt idx="17">
                  <c:v>Култура, спорт и развлечения</c:v>
                </c:pt>
                <c:pt idx="18">
                  <c:v>Други дейности</c:v>
                </c:pt>
                <c:pt idx="19">
                  <c:v>Дейности на домакинства като работодатели</c:v>
                </c:pt>
                <c:pt idx="20">
                  <c:v>Дейности на екстериториални организации и служби</c:v>
                </c:pt>
              </c:strCache>
            </c:strRef>
          </c:cat>
          <c:val>
            <c:numRef>
              <c:f>'трудова миграция'!$M$188:$M$208</c:f>
              <c:numCache>
                <c:formatCode>0.0</c:formatCode>
                <c:ptCount val="21"/>
                <c:pt idx="0">
                  <c:v>64.962808369454706</c:v>
                </c:pt>
                <c:pt idx="1">
                  <c:v>42.612679377484334</c:v>
                </c:pt>
                <c:pt idx="2">
                  <c:v>64.730069886336977</c:v>
                </c:pt>
                <c:pt idx="3">
                  <c:v>61.764601455707435</c:v>
                </c:pt>
                <c:pt idx="4">
                  <c:v>72.642021796589304</c:v>
                </c:pt>
                <c:pt idx="5">
                  <c:v>55.257989894260142</c:v>
                </c:pt>
                <c:pt idx="6">
                  <c:v>77.257090651109849</c:v>
                </c:pt>
                <c:pt idx="7">
                  <c:v>52.268823457808679</c:v>
                </c:pt>
                <c:pt idx="8">
                  <c:v>71.337900375956181</c:v>
                </c:pt>
                <c:pt idx="9">
                  <c:v>57.073493102277219</c:v>
                </c:pt>
                <c:pt idx="10">
                  <c:v>81.641479937467437</c:v>
                </c:pt>
                <c:pt idx="11">
                  <c:v>74.469336155700589</c:v>
                </c:pt>
                <c:pt idx="12">
                  <c:v>68.803481853053995</c:v>
                </c:pt>
                <c:pt idx="13">
                  <c:v>66.757293284999136</c:v>
                </c:pt>
                <c:pt idx="14">
                  <c:v>77.277453371769283</c:v>
                </c:pt>
                <c:pt idx="15">
                  <c:v>81.887924611884102</c:v>
                </c:pt>
                <c:pt idx="16">
                  <c:v>78.373982594981271</c:v>
                </c:pt>
                <c:pt idx="17">
                  <c:v>74.388227961301865</c:v>
                </c:pt>
                <c:pt idx="18">
                  <c:v>80.621705144519169</c:v>
                </c:pt>
                <c:pt idx="19">
                  <c:v>54.193548387096783</c:v>
                </c:pt>
                <c:pt idx="20">
                  <c:v>79.616548940464185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DF-49F0-B3CE-782E1D470818}"/>
            </c:ext>
          </c:extLst>
        </c:ser>
        <c:ser>
          <c:idx val="3"/>
          <c:order val="3"/>
          <c:tx>
            <c:strRef>
              <c:f>'трудова миграция'!$N$187</c:f>
              <c:strCache>
                <c:ptCount val="1"/>
                <c:pt idx="0">
                  <c:v>Работя в друго населено място в страната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'трудова миграция'!$J$188:$J$208</c:f>
              <c:strCache>
                <c:ptCount val="21"/>
                <c:pt idx="0">
                  <c:v>Селско, горско и рибно стопанство</c:v>
                </c:pt>
                <c:pt idx="1">
                  <c:v>Добивна промишленост</c:v>
                </c:pt>
                <c:pt idx="2">
                  <c:v>Преработваща промишленост</c:v>
                </c:pt>
                <c:pt idx="3">
                  <c:v>Производство и разпределение на електрическа и топлинна енергия и на газообразни горива</c:v>
                </c:pt>
                <c:pt idx="4">
                  <c:v>Доставяне на води; канализационни услуги, управление на отпадъци и възстановяване</c:v>
                </c:pt>
                <c:pt idx="5">
                  <c:v>Строителство</c:v>
                </c:pt>
                <c:pt idx="6">
                  <c:v>Търговия; ремонт на автомобили и мотоциклети</c:v>
                </c:pt>
                <c:pt idx="7">
                  <c:v>Транспорт, складиране и пощи</c:v>
                </c:pt>
                <c:pt idx="8">
                  <c:v>Хотелиерство и ресторантьорство</c:v>
                </c:pt>
                <c:pt idx="9">
                  <c:v>Създаване и разпространение на информация и
творчески продукти; далекосъобщения</c:v>
                </c:pt>
                <c:pt idx="10">
                  <c:v>Финансови и застрахователни дейности</c:v>
                </c:pt>
                <c:pt idx="11">
                  <c:v>Операции с недвижими имоти</c:v>
                </c:pt>
                <c:pt idx="12">
                  <c:v>Професионални дейности и научни изследвания</c:v>
                </c:pt>
                <c:pt idx="13">
                  <c:v>Административни и спомагателни дейности</c:v>
                </c:pt>
                <c:pt idx="14">
                  <c:v>Държавно управление</c:v>
                </c:pt>
                <c:pt idx="15">
                  <c:v>Образование</c:v>
                </c:pt>
                <c:pt idx="16">
                  <c:v>Хуманно здравеопазване и социална работа</c:v>
                </c:pt>
                <c:pt idx="17">
                  <c:v>Култура, спорт и развлечения</c:v>
                </c:pt>
                <c:pt idx="18">
                  <c:v>Други дейности</c:v>
                </c:pt>
                <c:pt idx="19">
                  <c:v>Дейности на домакинства като работодатели</c:v>
                </c:pt>
                <c:pt idx="20">
                  <c:v>Дейности на екстериториални организации и служби</c:v>
                </c:pt>
              </c:strCache>
            </c:strRef>
          </c:cat>
          <c:val>
            <c:numRef>
              <c:f>'трудова миграция'!$N$188:$N$208</c:f>
              <c:numCache>
                <c:formatCode>0.0</c:formatCode>
                <c:ptCount val="21"/>
                <c:pt idx="0">
                  <c:v>27.115106758709263</c:v>
                </c:pt>
                <c:pt idx="1">
                  <c:v>54.113049922522407</c:v>
                </c:pt>
                <c:pt idx="2">
                  <c:v>31.689846714627439</c:v>
                </c:pt>
                <c:pt idx="3">
                  <c:v>34.699094620983487</c:v>
                </c:pt>
                <c:pt idx="4">
                  <c:v>23.056591476881856</c:v>
                </c:pt>
                <c:pt idx="5">
                  <c:v>30.029981759349205</c:v>
                </c:pt>
                <c:pt idx="6">
                  <c:v>15.105881272106448</c:v>
                </c:pt>
                <c:pt idx="7">
                  <c:v>18.417030715338733</c:v>
                </c:pt>
                <c:pt idx="8">
                  <c:v>24.265235775746053</c:v>
                </c:pt>
                <c:pt idx="9">
                  <c:v>7.4236569404033075</c:v>
                </c:pt>
                <c:pt idx="10">
                  <c:v>10.819871460830294</c:v>
                </c:pt>
                <c:pt idx="11">
                  <c:v>14.582230846122185</c:v>
                </c:pt>
                <c:pt idx="12">
                  <c:v>10.117291236352905</c:v>
                </c:pt>
                <c:pt idx="13">
                  <c:v>19.101717590195065</c:v>
                </c:pt>
                <c:pt idx="14">
                  <c:v>19.97683987483677</c:v>
                </c:pt>
                <c:pt idx="15">
                  <c:v>16.087093678056767</c:v>
                </c:pt>
                <c:pt idx="16">
                  <c:v>15.972906750781535</c:v>
                </c:pt>
                <c:pt idx="17">
                  <c:v>15.799029836589796</c:v>
                </c:pt>
                <c:pt idx="18">
                  <c:v>12.363408673170536</c:v>
                </c:pt>
                <c:pt idx="19">
                  <c:v>6.7741935483870979</c:v>
                </c:pt>
                <c:pt idx="20">
                  <c:v>6.6599394550958628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DF-49F0-B3CE-782E1D470818}"/>
            </c:ext>
          </c:extLst>
        </c:ser>
        <c:ser>
          <c:idx val="4"/>
          <c:order val="4"/>
          <c:tx>
            <c:strRef>
              <c:f>'трудова миграция'!$O$187</c:f>
              <c:strCache>
                <c:ptCount val="1"/>
                <c:pt idx="0">
                  <c:v>Работя извън страната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'трудова миграция'!$J$188:$J$208</c:f>
              <c:strCache>
                <c:ptCount val="21"/>
                <c:pt idx="0">
                  <c:v>Селско, горско и рибно стопанство</c:v>
                </c:pt>
                <c:pt idx="1">
                  <c:v>Добивна промишленост</c:v>
                </c:pt>
                <c:pt idx="2">
                  <c:v>Преработваща промишленост</c:v>
                </c:pt>
                <c:pt idx="3">
                  <c:v>Производство и разпределение на електрическа и топлинна енергия и на газообразни горива</c:v>
                </c:pt>
                <c:pt idx="4">
                  <c:v>Доставяне на води; канализационни услуги, управление на отпадъци и възстановяване</c:v>
                </c:pt>
                <c:pt idx="5">
                  <c:v>Строителство</c:v>
                </c:pt>
                <c:pt idx="6">
                  <c:v>Търговия; ремонт на автомобили и мотоциклети</c:v>
                </c:pt>
                <c:pt idx="7">
                  <c:v>Транспорт, складиране и пощи</c:v>
                </c:pt>
                <c:pt idx="8">
                  <c:v>Хотелиерство и ресторантьорство</c:v>
                </c:pt>
                <c:pt idx="9">
                  <c:v>Създаване и разпространение на информация и
творчески продукти; далекосъобщения</c:v>
                </c:pt>
                <c:pt idx="10">
                  <c:v>Финансови и застрахователни дейности</c:v>
                </c:pt>
                <c:pt idx="11">
                  <c:v>Операции с недвижими имоти</c:v>
                </c:pt>
                <c:pt idx="12">
                  <c:v>Професионални дейности и научни изследвания</c:v>
                </c:pt>
                <c:pt idx="13">
                  <c:v>Административни и спомагателни дейности</c:v>
                </c:pt>
                <c:pt idx="14">
                  <c:v>Държавно управление</c:v>
                </c:pt>
                <c:pt idx="15">
                  <c:v>Образование</c:v>
                </c:pt>
                <c:pt idx="16">
                  <c:v>Хуманно здравеопазване и социална работа</c:v>
                </c:pt>
                <c:pt idx="17">
                  <c:v>Култура, спорт и развлечения</c:v>
                </c:pt>
                <c:pt idx="18">
                  <c:v>Други дейности</c:v>
                </c:pt>
                <c:pt idx="19">
                  <c:v>Дейности на домакинства като работодатели</c:v>
                </c:pt>
                <c:pt idx="20">
                  <c:v>Дейности на екстериториални организации и служби</c:v>
                </c:pt>
              </c:strCache>
            </c:strRef>
          </c:cat>
          <c:val>
            <c:numRef>
              <c:f>'трудова миграция'!$O$188:$O$208</c:f>
              <c:numCache>
                <c:formatCode>0.0</c:formatCode>
                <c:ptCount val="21"/>
                <c:pt idx="0">
                  <c:v>1.3431797506287793</c:v>
                </c:pt>
                <c:pt idx="1">
                  <c:v>0.39075658559590382</c:v>
                </c:pt>
                <c:pt idx="2">
                  <c:v>0.23340115740172024</c:v>
                </c:pt>
                <c:pt idx="3">
                  <c:v>9.5863660571631454E-2</c:v>
                </c:pt>
                <c:pt idx="4">
                  <c:v>5.4310438466273217E-2</c:v>
                </c:pt>
                <c:pt idx="5">
                  <c:v>1.290823065687309</c:v>
                </c:pt>
                <c:pt idx="6">
                  <c:v>0.14903509980758139</c:v>
                </c:pt>
                <c:pt idx="7">
                  <c:v>2.6488767464192491</c:v>
                </c:pt>
                <c:pt idx="8">
                  <c:v>0.71718197841507991</c:v>
                </c:pt>
                <c:pt idx="9">
                  <c:v>0.28453680162277761</c:v>
                </c:pt>
                <c:pt idx="10">
                  <c:v>0.23623414973076257</c:v>
                </c:pt>
                <c:pt idx="11">
                  <c:v>0.1705180219909449</c:v>
                </c:pt>
                <c:pt idx="12">
                  <c:v>0.38359398052522869</c:v>
                </c:pt>
                <c:pt idx="13">
                  <c:v>0.63870188158121877</c:v>
                </c:pt>
                <c:pt idx="14">
                  <c:v>4.2378101362505236E-2</c:v>
                </c:pt>
                <c:pt idx="15">
                  <c:v>0.10403452603883509</c:v>
                </c:pt>
                <c:pt idx="16">
                  <c:v>0.6238206550820965</c:v>
                </c:pt>
                <c:pt idx="17">
                  <c:v>0.44172244654616405</c:v>
                </c:pt>
                <c:pt idx="18">
                  <c:v>0.19996364297400473</c:v>
                </c:pt>
                <c:pt idx="19">
                  <c:v>16.451612903225808</c:v>
                </c:pt>
                <c:pt idx="20">
                  <c:v>3.2290615539858729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DF-49F0-B3CE-782E1D4708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990689823"/>
        <c:axId val="990708127"/>
      </c:barChart>
      <c:catAx>
        <c:axId val="990689823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708127"/>
        <c:crosses val="autoZero"/>
        <c:auto val="1"/>
        <c:lblAlgn val="ctr"/>
        <c:lblOffset val="100"/>
        <c:noMultiLvlLbl val="0"/>
      </c:catAx>
      <c:valAx>
        <c:axId val="990708127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69564303920315"/>
              <c:y val="0.8435013262599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689823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67821011178577E-2"/>
          <c:y val="0.9216282191439602"/>
          <c:w val="0.92308770778652649"/>
          <c:h val="6.763032257171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764641646071613"/>
          <c:y val="2.6284348864994027E-2"/>
          <c:w val="0.73529325091828679"/>
          <c:h val="0.8168735359692941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'трудова миграция заети'!$K$260</c:f>
              <c:strCache>
                <c:ptCount val="1"/>
                <c:pt idx="0">
                  <c:v>Работя предимно от вкъщи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'трудова миграция заети'!$J$261:$J$289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'трудова миграция заети'!$K$261:$K$289</c:f>
              <c:numCache>
                <c:formatCode>0.0</c:formatCode>
                <c:ptCount val="29"/>
                <c:pt idx="0">
                  <c:v>5.0713125218564015</c:v>
                </c:pt>
                <c:pt idx="1">
                  <c:v>3.3489173715802609</c:v>
                </c:pt>
                <c:pt idx="2">
                  <c:v>4.3335037615952086</c:v>
                </c:pt>
                <c:pt idx="3">
                  <c:v>5.7265594490006038</c:v>
                </c:pt>
                <c:pt idx="4">
                  <c:v>3.333514011599545</c:v>
                </c:pt>
                <c:pt idx="5">
                  <c:v>2.7442754763153294</c:v>
                </c:pt>
                <c:pt idx="6">
                  <c:v>2.5403893360735283</c:v>
                </c:pt>
                <c:pt idx="7">
                  <c:v>3.1714785651793522</c:v>
                </c:pt>
                <c:pt idx="8">
                  <c:v>3.0896623626593951</c:v>
                </c:pt>
                <c:pt idx="9">
                  <c:v>2.5373562469032782</c:v>
                </c:pt>
                <c:pt idx="10">
                  <c:v>2.987283352981013</c:v>
                </c:pt>
                <c:pt idx="11">
                  <c:v>2.7271099286244214</c:v>
                </c:pt>
                <c:pt idx="12">
                  <c:v>2.4727368282748654</c:v>
                </c:pt>
                <c:pt idx="13">
                  <c:v>2.6060053151402163</c:v>
                </c:pt>
                <c:pt idx="14">
                  <c:v>3.2876421209223254</c:v>
                </c:pt>
                <c:pt idx="15">
                  <c:v>2.8304775598780472</c:v>
                </c:pt>
                <c:pt idx="16">
                  <c:v>3.8533788125957784</c:v>
                </c:pt>
                <c:pt idx="17">
                  <c:v>1.8562819852829846</c:v>
                </c:pt>
                <c:pt idx="18">
                  <c:v>3.169826875515251</c:v>
                </c:pt>
                <c:pt idx="19">
                  <c:v>2.9614203522643043</c:v>
                </c:pt>
                <c:pt idx="20">
                  <c:v>2.5333634924225286</c:v>
                </c:pt>
                <c:pt idx="21">
                  <c:v>2.5845240883891623</c:v>
                </c:pt>
                <c:pt idx="22">
                  <c:v>3.124569539464622</c:v>
                </c:pt>
                <c:pt idx="23">
                  <c:v>10.738674354112089</c:v>
                </c:pt>
                <c:pt idx="24">
                  <c:v>2.9300044081372336</c:v>
                </c:pt>
                <c:pt idx="25">
                  <c:v>3.5481727574750828</c:v>
                </c:pt>
                <c:pt idx="26">
                  <c:v>2.5514196701463225</c:v>
                </c:pt>
                <c:pt idx="27">
                  <c:v>2.8207921562524314</c:v>
                </c:pt>
                <c:pt idx="28">
                  <c:v>2.6282193605683837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79-42C4-A920-0CBC2C23695A}"/>
            </c:ext>
          </c:extLst>
        </c:ser>
        <c:ser>
          <c:idx val="1"/>
          <c:order val="1"/>
          <c:tx>
            <c:strRef>
              <c:f>'трудова миграция заети'!$L$260</c:f>
              <c:strCache>
                <c:ptCount val="1"/>
                <c:pt idx="0">
                  <c:v>Без фиксирано работно място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'трудова миграция заети'!$J$261:$J$289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'трудова миграция заети'!$L$261:$L$289</c:f>
              <c:numCache>
                <c:formatCode>0.0</c:formatCode>
                <c:ptCount val="29"/>
                <c:pt idx="0">
                  <c:v>4.2059245278599047</c:v>
                </c:pt>
                <c:pt idx="1">
                  <c:v>4.2918837536401275</c:v>
                </c:pt>
                <c:pt idx="2">
                  <c:v>4.7184281644876194</c:v>
                </c:pt>
                <c:pt idx="3">
                  <c:v>5.3833682441627912</c:v>
                </c:pt>
                <c:pt idx="4">
                  <c:v>5.3580139844978047</c:v>
                </c:pt>
                <c:pt idx="5">
                  <c:v>6.6247159587484701</c:v>
                </c:pt>
                <c:pt idx="6">
                  <c:v>3.8153412875111794</c:v>
                </c:pt>
                <c:pt idx="7">
                  <c:v>3.5651793525809272</c:v>
                </c:pt>
                <c:pt idx="8">
                  <c:v>4.3648247654182368</c:v>
                </c:pt>
                <c:pt idx="9">
                  <c:v>3.2727462382976502</c:v>
                </c:pt>
                <c:pt idx="10">
                  <c:v>5.2095613133010605</c:v>
                </c:pt>
                <c:pt idx="11">
                  <c:v>3.7452991890301623</c:v>
                </c:pt>
                <c:pt idx="12">
                  <c:v>5.2082512153462091</c:v>
                </c:pt>
                <c:pt idx="13">
                  <c:v>4.3049991405867809</c:v>
                </c:pt>
                <c:pt idx="14">
                  <c:v>3.245138667516736</c:v>
                </c:pt>
                <c:pt idx="15">
                  <c:v>5.0631731703745126</c:v>
                </c:pt>
                <c:pt idx="16">
                  <c:v>4.169344340633085</c:v>
                </c:pt>
                <c:pt idx="17">
                  <c:v>4.3091178875329312</c:v>
                </c:pt>
                <c:pt idx="18">
                  <c:v>4.8543555921956578</c:v>
                </c:pt>
                <c:pt idx="19">
                  <c:v>5.0121774734389888</c:v>
                </c:pt>
                <c:pt idx="20">
                  <c:v>3.9871686784150024</c:v>
                </c:pt>
                <c:pt idx="21">
                  <c:v>4.3543895265609951</c:v>
                </c:pt>
                <c:pt idx="22">
                  <c:v>3.7478763946921347</c:v>
                </c:pt>
                <c:pt idx="23">
                  <c:v>3.3972370502716549</c:v>
                </c:pt>
                <c:pt idx="24">
                  <c:v>3.3426810853396614</c:v>
                </c:pt>
                <c:pt idx="25">
                  <c:v>4.6544850498338866</c:v>
                </c:pt>
                <c:pt idx="26">
                  <c:v>5.0304900556646537</c:v>
                </c:pt>
                <c:pt idx="27">
                  <c:v>4.3031670687106063</c:v>
                </c:pt>
                <c:pt idx="28">
                  <c:v>4.4932282415630551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79-42C4-A920-0CBC2C23695A}"/>
            </c:ext>
          </c:extLst>
        </c:ser>
        <c:ser>
          <c:idx val="2"/>
          <c:order val="2"/>
          <c:tx>
            <c:strRef>
              <c:f>'трудова миграция заети'!$M$260</c:f>
              <c:strCache>
                <c:ptCount val="1"/>
                <c:pt idx="0">
                  <c:v>Работя в същото населено място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'трудова миграция заети'!$J$261:$J$289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'трудова миграция заети'!$M$261:$M$289</c:f>
              <c:numCache>
                <c:formatCode>0.0</c:formatCode>
                <c:ptCount val="29"/>
                <c:pt idx="0">
                  <c:v>69.481060016631773</c:v>
                </c:pt>
                <c:pt idx="1">
                  <c:v>68.476990431664646</c:v>
                </c:pt>
                <c:pt idx="2">
                  <c:v>68.330289971514134</c:v>
                </c:pt>
                <c:pt idx="3">
                  <c:v>72.377249973373097</c:v>
                </c:pt>
                <c:pt idx="4">
                  <c:v>63.634885359640094</c:v>
                </c:pt>
                <c:pt idx="5">
                  <c:v>71.796888655829406</c:v>
                </c:pt>
                <c:pt idx="6">
                  <c:v>63.083480809118761</c:v>
                </c:pt>
                <c:pt idx="7">
                  <c:v>72.071546612229028</c:v>
                </c:pt>
                <c:pt idx="8">
                  <c:v>69.007137701499715</c:v>
                </c:pt>
                <c:pt idx="9">
                  <c:v>62.153493102459123</c:v>
                </c:pt>
                <c:pt idx="10">
                  <c:v>58.704758082720907</c:v>
                </c:pt>
                <c:pt idx="11">
                  <c:v>67.031645731535733</c:v>
                </c:pt>
                <c:pt idx="12">
                  <c:v>69.996058336618049</c:v>
                </c:pt>
                <c:pt idx="13">
                  <c:v>59.682942630862193</c:v>
                </c:pt>
                <c:pt idx="14">
                  <c:v>48.290298586760173</c:v>
                </c:pt>
                <c:pt idx="15">
                  <c:v>67.72243745922701</c:v>
                </c:pt>
                <c:pt idx="16">
                  <c:v>65.817638044391714</c:v>
                </c:pt>
                <c:pt idx="17">
                  <c:v>61.296672016473366</c:v>
                </c:pt>
                <c:pt idx="18">
                  <c:v>75.372355042594123</c:v>
                </c:pt>
                <c:pt idx="19">
                  <c:v>69.023331333168613</c:v>
                </c:pt>
                <c:pt idx="20">
                  <c:v>69.291192860521065</c:v>
                </c:pt>
                <c:pt idx="21">
                  <c:v>63.938991697248902</c:v>
                </c:pt>
                <c:pt idx="22">
                  <c:v>47.587125212360533</c:v>
                </c:pt>
                <c:pt idx="23">
                  <c:v>81.582101113291174</c:v>
                </c:pt>
                <c:pt idx="24">
                  <c:v>64.818375366953973</c:v>
                </c:pt>
                <c:pt idx="25">
                  <c:v>66.401993355481721</c:v>
                </c:pt>
                <c:pt idx="26">
                  <c:v>70.418001683228255</c:v>
                </c:pt>
                <c:pt idx="27">
                  <c:v>67.854641662127463</c:v>
                </c:pt>
                <c:pt idx="28">
                  <c:v>67.190275310834807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79-42C4-A920-0CBC2C23695A}"/>
            </c:ext>
          </c:extLst>
        </c:ser>
        <c:ser>
          <c:idx val="3"/>
          <c:order val="3"/>
          <c:tx>
            <c:strRef>
              <c:f>'трудова миграция заети'!$N$260</c:f>
              <c:strCache>
                <c:ptCount val="1"/>
                <c:pt idx="0">
                  <c:v>Работя в друго населено място в страната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'трудова миграция заети'!$J$261:$J$289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'трудова миграция заети'!$N$261:$N$289</c:f>
              <c:numCache>
                <c:formatCode>0.0</c:formatCode>
                <c:ptCount val="29"/>
                <c:pt idx="0">
                  <c:v>20.694309889885567</c:v>
                </c:pt>
                <c:pt idx="1">
                  <c:v>23.087818696883851</c:v>
                </c:pt>
                <c:pt idx="2">
                  <c:v>21.677014096851945</c:v>
                </c:pt>
                <c:pt idx="3">
                  <c:v>15.169642962805174</c:v>
                </c:pt>
                <c:pt idx="4">
                  <c:v>27.386308200986502</c:v>
                </c:pt>
                <c:pt idx="5">
                  <c:v>18.283516867680476</c:v>
                </c:pt>
                <c:pt idx="6">
                  <c:v>30.258225343000134</c:v>
                </c:pt>
                <c:pt idx="7">
                  <c:v>20.764071157771944</c:v>
                </c:pt>
                <c:pt idx="8">
                  <c:v>23.079236506536212</c:v>
                </c:pt>
                <c:pt idx="9">
                  <c:v>31.003729105275511</c:v>
                </c:pt>
                <c:pt idx="10">
                  <c:v>32.754771877900126</c:v>
                </c:pt>
                <c:pt idx="11">
                  <c:v>26.163370769270127</c:v>
                </c:pt>
                <c:pt idx="12">
                  <c:v>21.660754171593748</c:v>
                </c:pt>
                <c:pt idx="13">
                  <c:v>32.972379781312391</c:v>
                </c:pt>
                <c:pt idx="14">
                  <c:v>44.902773350334712</c:v>
                </c:pt>
                <c:pt idx="15">
                  <c:v>24.091011968952618</c:v>
                </c:pt>
                <c:pt idx="16">
                  <c:v>25.878277060985056</c:v>
                </c:pt>
                <c:pt idx="17">
                  <c:v>31.674893256215363</c:v>
                </c:pt>
                <c:pt idx="18">
                  <c:v>15.766694146743612</c:v>
                </c:pt>
                <c:pt idx="19">
                  <c:v>22.170061063852316</c:v>
                </c:pt>
                <c:pt idx="20">
                  <c:v>23.585778618576629</c:v>
                </c:pt>
                <c:pt idx="21">
                  <c:v>26.909762890086153</c:v>
                </c:pt>
                <c:pt idx="22">
                  <c:v>45.28559621653887</c:v>
                </c:pt>
                <c:pt idx="23">
                  <c:v>3.9878623128834132</c:v>
                </c:pt>
                <c:pt idx="24">
                  <c:v>28.583487305502668</c:v>
                </c:pt>
                <c:pt idx="25">
                  <c:v>24.574750830564785</c:v>
                </c:pt>
                <c:pt idx="26">
                  <c:v>21.509885274705802</c:v>
                </c:pt>
                <c:pt idx="27">
                  <c:v>24.414442455840014</c:v>
                </c:pt>
                <c:pt idx="28">
                  <c:v>25.116563055062169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79-42C4-A920-0CBC2C23695A}"/>
            </c:ext>
          </c:extLst>
        </c:ser>
        <c:ser>
          <c:idx val="4"/>
          <c:order val="4"/>
          <c:tx>
            <c:strRef>
              <c:f>'трудова миграция заети'!$O$260</c:f>
              <c:strCache>
                <c:ptCount val="1"/>
                <c:pt idx="0">
                  <c:v>Работя извън страната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'трудова миграция заети'!$J$261:$J$289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'трудова миграция заети'!$O$261:$O$289</c:f>
              <c:numCache>
                <c:formatCode>0.0</c:formatCode>
                <c:ptCount val="29"/>
                <c:pt idx="0">
                  <c:v>0.54739304376634523</c:v>
                </c:pt>
                <c:pt idx="1">
                  <c:v>0.79438974623110592</c:v>
                </c:pt>
                <c:pt idx="2">
                  <c:v>0.94076400555109185</c:v>
                </c:pt>
                <c:pt idx="3">
                  <c:v>1.3431793706583353</c:v>
                </c:pt>
                <c:pt idx="4">
                  <c:v>0.28727844327605834</c:v>
                </c:pt>
                <c:pt idx="5">
                  <c:v>0.55060304142632399</c:v>
                </c:pt>
                <c:pt idx="6">
                  <c:v>0.30256322429639776</c:v>
                </c:pt>
                <c:pt idx="7">
                  <c:v>0.42772431223874796</c:v>
                </c:pt>
                <c:pt idx="8">
                  <c:v>0.45913866388643837</c:v>
                </c:pt>
                <c:pt idx="9">
                  <c:v>1.0326753070644379</c:v>
                </c:pt>
                <c:pt idx="10">
                  <c:v>0.34362537309689234</c:v>
                </c:pt>
                <c:pt idx="11">
                  <c:v>0.33257438153956353</c:v>
                </c:pt>
                <c:pt idx="12">
                  <c:v>0.6621994481671265</c:v>
                </c:pt>
                <c:pt idx="13">
                  <c:v>0.43367313209842262</c:v>
                </c:pt>
                <c:pt idx="14">
                  <c:v>0.27414727446605036</c:v>
                </c:pt>
                <c:pt idx="15">
                  <c:v>0.29289984156781301</c:v>
                </c:pt>
                <c:pt idx="16">
                  <c:v>0.28136174139436781</c:v>
                </c:pt>
                <c:pt idx="17">
                  <c:v>0.86303485449535178</c:v>
                </c:pt>
                <c:pt idx="18">
                  <c:v>0.83676834295136027</c:v>
                </c:pt>
                <c:pt idx="19">
                  <c:v>0.83300977727577574</c:v>
                </c:pt>
                <c:pt idx="20">
                  <c:v>0.60249635006477342</c:v>
                </c:pt>
                <c:pt idx="21">
                  <c:v>2.2123317977147914</c:v>
                </c:pt>
                <c:pt idx="22">
                  <c:v>0.254832636943845</c:v>
                </c:pt>
                <c:pt idx="23">
                  <c:v>0.29412516944167372</c:v>
                </c:pt>
                <c:pt idx="24">
                  <c:v>0.32545183406645967</c:v>
                </c:pt>
                <c:pt idx="25">
                  <c:v>0.82059800664451821</c:v>
                </c:pt>
                <c:pt idx="26">
                  <c:v>0.49020331625496472</c:v>
                </c:pt>
                <c:pt idx="27">
                  <c:v>0.60695665706948876</c:v>
                </c:pt>
                <c:pt idx="28">
                  <c:v>0.57171403197158088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79-42C4-A920-0CBC2C2369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2"/>
        <c:overlap val="100"/>
        <c:axId val="939041471"/>
        <c:axId val="939051871"/>
      </c:barChart>
      <c:catAx>
        <c:axId val="93904147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39051871"/>
        <c:crosses val="autoZero"/>
        <c:auto val="1"/>
        <c:lblAlgn val="ctr"/>
        <c:lblOffset val="100"/>
        <c:noMultiLvlLbl val="0"/>
      </c:catAx>
      <c:valAx>
        <c:axId val="939051871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817941469990442"/>
              <c:y val="0.8124253285543607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390414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962056335526073E-2"/>
          <c:y val="0.88799142042728529"/>
          <c:w val="0.92635940414548379"/>
          <c:h val="0.102450634530898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504626437824303E-2"/>
          <c:y val="4.5051734945345562E-2"/>
          <c:w val="0.55719230948665976"/>
          <c:h val="0.9229826806000395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C9B-4775-ABF1-4C3EBB9373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C9B-4775-ABF1-4C3EBB937371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C9B-4775-ABF1-4C3EBB9373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C9B-4775-ABF1-4C3EBB937371}"/>
              </c:ext>
            </c:extLst>
          </c:dPt>
          <c:dLbls>
            <c:dLbl>
              <c:idx val="0"/>
              <c:layout>
                <c:manualLayout>
                  <c:x val="4.3995821161174594E-3"/>
                  <c:y val="3.3056520108899395E-2"/>
                </c:manualLayout>
              </c:layout>
              <c:tx>
                <c:rich>
                  <a:bodyPr/>
                  <a:lstStyle/>
                  <a:p>
                    <a:fld id="{48D74E21-7BFE-4AD0-BFA3-3C8D9824725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C9B-4775-ABF1-4C3EBB937371}"/>
                </c:ext>
              </c:extLst>
            </c:dLbl>
            <c:dLbl>
              <c:idx val="1"/>
              <c:layout>
                <c:manualLayout>
                  <c:x val="7.2545415852502465E-3"/>
                  <c:y val="-2.4062209615102612E-2"/>
                </c:manualLayout>
              </c:layout>
              <c:tx>
                <c:rich>
                  <a:bodyPr/>
                  <a:lstStyle/>
                  <a:p>
                    <a:fld id="{1243FF98-89CA-4A2A-8ADB-45C72160347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C9B-4775-ABF1-4C3EBB937371}"/>
                </c:ext>
              </c:extLst>
            </c:dLbl>
            <c:dLbl>
              <c:idx val="2"/>
              <c:layout>
                <c:manualLayout>
                  <c:x val="2.59250517518234E-2"/>
                  <c:y val="0.10894540356368497"/>
                </c:manualLayout>
              </c:layout>
              <c:tx>
                <c:rich>
                  <a:bodyPr/>
                  <a:lstStyle/>
                  <a:p>
                    <a:fld id="{0B8BEAC6-0D09-4FCA-BFBB-197D96D5BFE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C9B-4775-ABF1-4C3EBB937371}"/>
                </c:ext>
              </c:extLst>
            </c:dLbl>
            <c:dLbl>
              <c:idx val="3"/>
              <c:layout>
                <c:manualLayout>
                  <c:x val="-1.9031902338988955E-2"/>
                  <c:y val="2.4348804225558761E-2"/>
                </c:manualLayout>
              </c:layout>
              <c:tx>
                <c:rich>
                  <a:bodyPr/>
                  <a:lstStyle/>
                  <a:p>
                    <a:fld id="{E529E42E-2C3C-4C75-93D1-6ECCB4490F8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C9B-4775-ABF1-4C3EBB9373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'трудова миграция заети пътуващи'!$F$18:$F$21</c:f>
              <c:strCache>
                <c:ptCount val="4"/>
                <c:pt idx="0">
                  <c:v>От градовете - в градовете</c:v>
                </c:pt>
                <c:pt idx="1">
                  <c:v>От градовете - в селата</c:v>
                </c:pt>
                <c:pt idx="2">
                  <c:v>От селата - в градовете</c:v>
                </c:pt>
                <c:pt idx="3">
                  <c:v>От селата - в селата</c:v>
                </c:pt>
              </c:strCache>
            </c:strRef>
          </c:cat>
          <c:val>
            <c:numRef>
              <c:f>'трудова миграция заети пътуващи'!$G$18:$G$21</c:f>
              <c:numCache>
                <c:formatCode>0.0</c:formatCode>
                <c:ptCount val="4"/>
                <c:pt idx="0">
                  <c:v>34.351015424917989</c:v>
                </c:pt>
                <c:pt idx="1">
                  <c:v>12.641519731403077</c:v>
                </c:pt>
                <c:pt idx="2">
                  <c:v>44.567117899251905</c:v>
                </c:pt>
                <c:pt idx="3">
                  <c:v>8.4403469444270378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C9B-4775-ABF1-4C3EBB9373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850409251838926"/>
          <c:y val="0.17298791849492096"/>
          <c:w val="0.32746259842519687"/>
          <c:h val="0.695236606874522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730774278215223"/>
          <c:y val="2.6457906530379716E-2"/>
          <c:w val="0.724011811023622"/>
          <c:h val="0.8618361684830272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'трудова миграция заети пътуващи'!$B$99</c:f>
              <c:strCache>
                <c:ptCount val="1"/>
                <c:pt idx="0">
                  <c:v>Трудова миграция извън областта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 заети пътуващи'!$A$100:$A$127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'трудова миграция заети пътуващи'!$B$100:$B$127</c:f>
              <c:numCache>
                <c:formatCode>0.0</c:formatCode>
                <c:ptCount val="28"/>
                <c:pt idx="0">
                  <c:v>20.644386288558067</c:v>
                </c:pt>
                <c:pt idx="1">
                  <c:v>9.5828559876002437</c:v>
                </c:pt>
                <c:pt idx="2">
                  <c:v>14.78332098139408</c:v>
                </c:pt>
                <c:pt idx="3">
                  <c:v>13.052944087085603</c:v>
                </c:pt>
                <c:pt idx="4">
                  <c:v>20.673996175908222</c:v>
                </c:pt>
                <c:pt idx="5">
                  <c:v>38.12967737878121</c:v>
                </c:pt>
                <c:pt idx="6">
                  <c:v>16.678370786516854</c:v>
                </c:pt>
                <c:pt idx="7">
                  <c:v>31.144123012770393</c:v>
                </c:pt>
                <c:pt idx="8">
                  <c:v>18.967112456892927</c:v>
                </c:pt>
                <c:pt idx="9">
                  <c:v>41.30484723179417</c:v>
                </c:pt>
                <c:pt idx="10">
                  <c:v>37.968123594406961</c:v>
                </c:pt>
                <c:pt idx="11">
                  <c:v>29.188402280723036</c:v>
                </c:pt>
                <c:pt idx="12">
                  <c:v>30.407410377736788</c:v>
                </c:pt>
                <c:pt idx="13">
                  <c:v>77.201949926641106</c:v>
                </c:pt>
                <c:pt idx="14">
                  <c:v>26.709035645205859</c:v>
                </c:pt>
                <c:pt idx="15">
                  <c:v>8.9256435154969029</c:v>
                </c:pt>
                <c:pt idx="16">
                  <c:v>29.235181644359464</c:v>
                </c:pt>
                <c:pt idx="17">
                  <c:v>13.420479302832245</c:v>
                </c:pt>
                <c:pt idx="18">
                  <c:v>22.639707053017037</c:v>
                </c:pt>
                <c:pt idx="19">
                  <c:v>42.013949433304269</c:v>
                </c:pt>
                <c:pt idx="20">
                  <c:v>27.401102621143242</c:v>
                </c:pt>
                <c:pt idx="21">
                  <c:v>61.775366910851439</c:v>
                </c:pt>
                <c:pt idx="22">
                  <c:v>43.171927252737184</c:v>
                </c:pt>
                <c:pt idx="23">
                  <c:v>14.618060112875705</c:v>
                </c:pt>
                <c:pt idx="24">
                  <c:v>17.033932675408948</c:v>
                </c:pt>
                <c:pt idx="25">
                  <c:v>32.756727073036792</c:v>
                </c:pt>
                <c:pt idx="26">
                  <c:v>17.035856573705178</c:v>
                </c:pt>
                <c:pt idx="27">
                  <c:v>29.127071823204421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5C-4F87-ABE2-37CE7E64DFCE}"/>
            </c:ext>
          </c:extLst>
        </c:ser>
        <c:ser>
          <c:idx val="1"/>
          <c:order val="1"/>
          <c:tx>
            <c:strRef>
              <c:f>'трудова миграция заети пътуващи'!$C$99</c:f>
              <c:strCache>
                <c:ptCount val="1"/>
                <c:pt idx="0">
                  <c:v>Трудова миграция в рамките на областта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'трудова миграция заети пътуващи'!$A$100:$A$127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'трудова миграция заети пътуващи'!$C$100:$C$127</c:f>
              <c:numCache>
                <c:formatCode>0.0</c:formatCode>
                <c:ptCount val="28"/>
                <c:pt idx="0">
                  <c:v>79.355613711441933</c:v>
                </c:pt>
                <c:pt idx="1">
                  <c:v>90.41714401239976</c:v>
                </c:pt>
                <c:pt idx="2">
                  <c:v>85.216679018605916</c:v>
                </c:pt>
                <c:pt idx="3">
                  <c:v>86.947055912914394</c:v>
                </c:pt>
                <c:pt idx="4">
                  <c:v>79.326003824091771</c:v>
                </c:pt>
                <c:pt idx="5">
                  <c:v>61.87032262121879</c:v>
                </c:pt>
                <c:pt idx="6">
                  <c:v>83.321629213483149</c:v>
                </c:pt>
                <c:pt idx="7">
                  <c:v>68.855876987229607</c:v>
                </c:pt>
                <c:pt idx="8">
                  <c:v>81.03288754310708</c:v>
                </c:pt>
                <c:pt idx="9">
                  <c:v>58.69515276820583</c:v>
                </c:pt>
                <c:pt idx="10">
                  <c:v>62.031876405593039</c:v>
                </c:pt>
                <c:pt idx="11">
                  <c:v>70.811597719276961</c:v>
                </c:pt>
                <c:pt idx="12">
                  <c:v>69.592589622263205</c:v>
                </c:pt>
                <c:pt idx="13">
                  <c:v>22.798050073358894</c:v>
                </c:pt>
                <c:pt idx="14">
                  <c:v>73.290964354794141</c:v>
                </c:pt>
                <c:pt idx="15">
                  <c:v>91.074356484503099</c:v>
                </c:pt>
                <c:pt idx="16">
                  <c:v>70.764818355640529</c:v>
                </c:pt>
                <c:pt idx="17">
                  <c:v>86.579520697167752</c:v>
                </c:pt>
                <c:pt idx="18">
                  <c:v>77.360292946982966</c:v>
                </c:pt>
                <c:pt idx="19">
                  <c:v>57.986050566695731</c:v>
                </c:pt>
                <c:pt idx="20">
                  <c:v>72.598897378856762</c:v>
                </c:pt>
                <c:pt idx="21">
                  <c:v>38.224633089148561</c:v>
                </c:pt>
                <c:pt idx="22">
                  <c:v>56.828072747262816</c:v>
                </c:pt>
                <c:pt idx="23">
                  <c:v>85.38193988712429</c:v>
                </c:pt>
                <c:pt idx="24">
                  <c:v>82.966067324591052</c:v>
                </c:pt>
                <c:pt idx="25">
                  <c:v>67.243272926963215</c:v>
                </c:pt>
                <c:pt idx="26">
                  <c:v>82.964143426294825</c:v>
                </c:pt>
                <c:pt idx="27">
                  <c:v>70.872928176795583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5C-4F87-ABE2-37CE7E64DF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990692319"/>
        <c:axId val="990687743"/>
      </c:barChart>
      <c:catAx>
        <c:axId val="99069231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687743"/>
        <c:crosses val="autoZero"/>
        <c:auto val="1"/>
        <c:lblAlgn val="ctr"/>
        <c:lblOffset val="100"/>
        <c:noMultiLvlLbl val="0"/>
      </c:catAx>
      <c:valAx>
        <c:axId val="990687743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501487314085742"/>
              <c:y val="0.861892756689440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906923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578044802849459E-2"/>
          <c:y val="0.94407122565364199"/>
          <c:w val="0.9"/>
          <c:h val="4.0581543242636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17A40-E6BA-4F18-B559-A26B9E02B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2961</Words>
  <Characters>16878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Kostova</dc:creator>
  <cp:keywords/>
  <dc:description/>
  <cp:lastModifiedBy>Lubomir Blatski</cp:lastModifiedBy>
  <cp:revision>3</cp:revision>
  <cp:lastPrinted>2022-11-23T15:04:00Z</cp:lastPrinted>
  <dcterms:created xsi:type="dcterms:W3CDTF">2022-12-02T08:32:00Z</dcterms:created>
  <dcterms:modified xsi:type="dcterms:W3CDTF">2022-12-02T08:43:00Z</dcterms:modified>
</cp:coreProperties>
</file>