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6495" w14:textId="77777777" w:rsidR="009A2D43" w:rsidRPr="0066681B" w:rsidRDefault="009A2D43" w:rsidP="00613BFD">
      <w:pPr>
        <w:tabs>
          <w:tab w:val="left" w:pos="284"/>
          <w:tab w:val="left" w:pos="567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bookmarkStart w:id="0" w:name="_GoBack"/>
      <w:bookmarkEnd w:id="0"/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ПРОИЗВОДСТВО И ДОСТАВКИ НА ЕНЕРГИЙНИ ПРОДУКТИ,</w:t>
      </w:r>
    </w:p>
    <w:p w14:paraId="3F9A73A8" w14:textId="77777777" w:rsidR="009A2D43" w:rsidRPr="0066681B" w:rsidRDefault="00072938" w:rsidP="00613BFD">
      <w:pPr>
        <w:tabs>
          <w:tab w:val="left" w:pos="567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szCs w:val="20"/>
          <w:lang w:eastAsia="bg-BG"/>
        </w:rPr>
      </w:pP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АПРИЛ</w:t>
      </w:r>
      <w:r w:rsidR="009A2D43"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2024 ГОДИНА</w:t>
      </w:r>
    </w:p>
    <w:p w14:paraId="2353D178" w14:textId="7F4D0AD7" w:rsidR="009A2D43" w:rsidRPr="0066681B" w:rsidRDefault="009A2D43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trike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072938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спрямо </w:t>
      </w:r>
      <w:r w:rsidR="007D4E8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март 2024 г.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производството на енергийни продукти най-голямо нарастване се наблюдава при пропан-бутановите смеси – с </w:t>
      </w:r>
      <w:r w:rsidR="00B53FD5">
        <w:rPr>
          <w:rFonts w:ascii="Verdana" w:eastAsia="Μοντέρνα" w:hAnsi="Verdana" w:cs="Times New Roman"/>
          <w:sz w:val="20"/>
          <w:szCs w:val="20"/>
          <w:lang w:eastAsia="bg-BG"/>
        </w:rPr>
        <w:t>37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B53FD5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</w:t>
      </w:r>
      <w:r w:rsidR="009E064F">
        <w:rPr>
          <w:rFonts w:ascii="Verdana" w:eastAsia="Μοντέρνα" w:hAnsi="Verdana" w:cs="Times New Roman"/>
          <w:sz w:val="20"/>
          <w:szCs w:val="20"/>
          <w:lang w:eastAsia="bg-BG"/>
        </w:rPr>
        <w:t>Най-голямо н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амаление </w:t>
      </w:r>
      <w:r w:rsidR="00B53FD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 регистрирано </w:t>
      </w:r>
      <w:r w:rsidR="009E064F">
        <w:rPr>
          <w:rFonts w:ascii="Verdana" w:eastAsia="Μοντέρνα" w:hAnsi="Verdana" w:cs="Times New Roman"/>
          <w:sz w:val="20"/>
          <w:szCs w:val="20"/>
          <w:lang w:eastAsia="bg-BG"/>
        </w:rPr>
        <w:t>при твърдите горива – с 41.1%.</w:t>
      </w:r>
    </w:p>
    <w:p w14:paraId="6197AF79" w14:textId="77777777" w:rsidR="0011783E" w:rsidRPr="0066681B" w:rsidRDefault="009A2D43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доставките на енергийни продукти най-голямо нарастване се наблюдава при </w:t>
      </w:r>
      <w:r w:rsidR="009628AA">
        <w:rPr>
          <w:rFonts w:ascii="Verdana" w:eastAsia="Μοντέρνα" w:hAnsi="Verdana" w:cs="Times New Roman"/>
          <w:sz w:val="20"/>
          <w:szCs w:val="20"/>
          <w:lang w:eastAsia="bg-BG"/>
        </w:rPr>
        <w:t>автомобилния бензин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– с </w:t>
      </w:r>
      <w:r w:rsidR="009628AA">
        <w:rPr>
          <w:rFonts w:ascii="Verdana" w:eastAsia="Μοντέρνα" w:hAnsi="Verdana" w:cs="Times New Roman"/>
          <w:sz w:val="20"/>
          <w:szCs w:val="20"/>
          <w:lang w:eastAsia="bg-BG"/>
        </w:rPr>
        <w:t>19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9628AA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</w:t>
      </w:r>
      <w:r w:rsidR="005132E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Най-голям спад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 регистриран при </w:t>
      </w:r>
      <w:r w:rsidR="005132E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твърдите горива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- с </w:t>
      </w:r>
      <w:r w:rsidR="005132ED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8.</w:t>
      </w:r>
      <w:r w:rsidR="005132ED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</w:t>
      </w:r>
    </w:p>
    <w:p w14:paraId="1333AEB8" w14:textId="77777777" w:rsidR="009A2D43" w:rsidRPr="0066681B" w:rsidRDefault="009A2D43" w:rsidP="00225EB8">
      <w:pPr>
        <w:tabs>
          <w:tab w:val="left" w:pos="284"/>
          <w:tab w:val="right" w:leader="dot" w:pos="3402"/>
        </w:tabs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Производство на енергийни продукти </w:t>
      </w:r>
    </w:p>
    <w:p w14:paraId="40C282B0" w14:textId="77777777" w:rsidR="009A2D43" w:rsidRPr="0066681B" w:rsidRDefault="009A2D43" w:rsidP="00C07D4F">
      <w:pPr>
        <w:tabs>
          <w:tab w:val="left" w:pos="284"/>
          <w:tab w:val="right" w:leader="dot" w:pos="3402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50013F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спрямо </w:t>
      </w:r>
      <w:r w:rsidR="0050013F">
        <w:rPr>
          <w:rFonts w:ascii="Verdana" w:eastAsia="Μοντέρνα" w:hAnsi="Verdana" w:cs="Times New Roman"/>
          <w:sz w:val="20"/>
          <w:szCs w:val="20"/>
          <w:lang w:eastAsia="bg-BG"/>
        </w:rPr>
        <w:t>март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нараства производството на:</w:t>
      </w:r>
    </w:p>
    <w:p w14:paraId="011C7C79" w14:textId="77777777" w:rsidR="009A2D43" w:rsidRPr="0066681B" w:rsidRDefault="009A2D43" w:rsidP="00C07D4F">
      <w:pPr>
        <w:numPr>
          <w:ilvl w:val="0"/>
          <w:numId w:val="1"/>
        </w:numPr>
        <w:tabs>
          <w:tab w:val="left" w:pos="28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пропан-бутанови смеси - с </w:t>
      </w:r>
      <w:r w:rsidR="00303B0A">
        <w:rPr>
          <w:rFonts w:ascii="Verdana" w:eastAsia="Times New Roman" w:hAnsi="Verdana" w:cs="Times New Roman"/>
          <w:sz w:val="20"/>
          <w:szCs w:val="20"/>
          <w:lang w:eastAsia="bg-BG"/>
        </w:rPr>
        <w:t>37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303B0A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до </w:t>
      </w:r>
      <w:r w:rsidR="00303B0A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т;</w:t>
      </w:r>
    </w:p>
    <w:p w14:paraId="3CDFDBF7" w14:textId="77777777" w:rsidR="00303B0A" w:rsidRPr="0066681B" w:rsidRDefault="00303B0A" w:rsidP="00C07D4F">
      <w:pPr>
        <w:numPr>
          <w:ilvl w:val="0"/>
          <w:numId w:val="1"/>
        </w:numPr>
        <w:tabs>
          <w:tab w:val="left" w:pos="284"/>
          <w:tab w:val="num" w:pos="993"/>
        </w:tabs>
        <w:spacing w:line="360" w:lineRule="auto"/>
        <w:ind w:left="0"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автомобиле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 бензин - с </w:t>
      </w:r>
      <w:r w:rsidR="007B7E54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2.</w:t>
      </w:r>
      <w:r w:rsidR="007B7E54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% до 1</w:t>
      </w:r>
      <w:r w:rsidR="007B7E54">
        <w:rPr>
          <w:rFonts w:ascii="Verdana" w:eastAsia="Μοντέρνα" w:hAnsi="Verdana" w:cs="Times New Roman"/>
          <w:sz w:val="20"/>
          <w:szCs w:val="20"/>
          <w:lang w:eastAsia="bg-BG"/>
        </w:rPr>
        <w:t>62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т;</w:t>
      </w:r>
    </w:p>
    <w:p w14:paraId="73065A6F" w14:textId="77777777" w:rsidR="009A2D43" w:rsidRDefault="009A2D43" w:rsidP="00C07D4F">
      <w:pPr>
        <w:numPr>
          <w:ilvl w:val="0"/>
          <w:numId w:val="1"/>
        </w:numPr>
        <w:tabs>
          <w:tab w:val="left" w:pos="284"/>
          <w:tab w:val="num" w:pos="76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дизелово гориво </w:t>
      </w:r>
      <w:r w:rsidRPr="0066681B">
        <w:rPr>
          <w:rFonts w:ascii="Verdana" w:eastAsia="Times New Roman" w:hAnsi="Verdana" w:cs="Times New Roman"/>
          <w:sz w:val="20"/>
          <w:szCs w:val="20"/>
          <w:lang w:val="en-US" w:eastAsia="bg-BG"/>
        </w:rPr>
        <w:t>-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7B7E54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7B7E54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до </w:t>
      </w:r>
      <w:r w:rsidR="007B7E54">
        <w:rPr>
          <w:rFonts w:ascii="Verdana" w:eastAsia="Times New Roman" w:hAnsi="Verdana" w:cs="Times New Roman"/>
          <w:sz w:val="20"/>
          <w:szCs w:val="20"/>
          <w:lang w:eastAsia="bg-BG"/>
        </w:rPr>
        <w:t>30</w:t>
      </w:r>
      <w:r w:rsidR="006B0C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 хил. т. </w:t>
      </w:r>
    </w:p>
    <w:p w14:paraId="55C85979" w14:textId="77777777" w:rsidR="00BE43E9" w:rsidRPr="00BE43E9" w:rsidRDefault="00BE43E9" w:rsidP="00225EB8">
      <w:pPr>
        <w:tabs>
          <w:tab w:val="left" w:pos="284"/>
          <w:tab w:val="right" w:leader="dot" w:pos="3402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Намалява производството на: </w:t>
      </w:r>
    </w:p>
    <w:p w14:paraId="021D4842" w14:textId="77777777" w:rsidR="009A2D43" w:rsidRPr="0066681B" w:rsidRDefault="009A2D43" w:rsidP="00C07D4F">
      <w:pPr>
        <w:numPr>
          <w:ilvl w:val="0"/>
          <w:numId w:val="2"/>
        </w:numPr>
        <w:tabs>
          <w:tab w:val="left" w:pos="774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твърди горива </w:t>
      </w:r>
      <w:r w:rsidRPr="0066681B">
        <w:rPr>
          <w:rFonts w:ascii="Verdana" w:eastAsia="Times New Roman" w:hAnsi="Verdana" w:cs="Times New Roman"/>
          <w:sz w:val="20"/>
          <w:szCs w:val="20"/>
          <w:lang w:val="en-US" w:eastAsia="bg-BG"/>
        </w:rPr>
        <w:t>-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9B31EF">
        <w:rPr>
          <w:rFonts w:ascii="Verdana" w:eastAsia="Times New Roman" w:hAnsi="Verdana" w:cs="Times New Roman"/>
          <w:sz w:val="20"/>
          <w:szCs w:val="20"/>
          <w:lang w:val="en-US" w:eastAsia="bg-BG"/>
        </w:rPr>
        <w:t>4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9B31EF">
        <w:rPr>
          <w:rFonts w:ascii="Verdana" w:eastAsia="Times New Roman" w:hAnsi="Verdana" w:cs="Times New Roman"/>
          <w:sz w:val="20"/>
          <w:szCs w:val="20"/>
          <w:lang w:val="en-US" w:eastAsia="bg-BG"/>
        </w:rPr>
        <w:t>1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до </w:t>
      </w:r>
      <w:r w:rsidR="00D307EF">
        <w:rPr>
          <w:rFonts w:ascii="Verdana" w:eastAsia="Times New Roman" w:hAnsi="Verdana" w:cs="Times New Roman"/>
          <w:sz w:val="20"/>
          <w:szCs w:val="20"/>
          <w:lang w:val="en-US" w:eastAsia="bg-BG"/>
        </w:rPr>
        <w:t>681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т;</w:t>
      </w:r>
    </w:p>
    <w:p w14:paraId="3869C286" w14:textId="77777777" w:rsidR="009A2D43" w:rsidRPr="0066681B" w:rsidRDefault="009A2D43" w:rsidP="00C07D4F">
      <w:pPr>
        <w:numPr>
          <w:ilvl w:val="0"/>
          <w:numId w:val="1"/>
        </w:numPr>
        <w:tabs>
          <w:tab w:val="left" w:pos="284"/>
          <w:tab w:val="num" w:pos="76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електрическа енергия - с 3.</w:t>
      </w:r>
      <w:r w:rsidR="00723111">
        <w:rPr>
          <w:rFonts w:ascii="Verdana" w:eastAsia="Times New Roman" w:hAnsi="Verdana" w:cs="Times New Roman"/>
          <w:sz w:val="20"/>
          <w:szCs w:val="20"/>
          <w:lang w:val="en-US" w:eastAsia="bg-BG"/>
        </w:rPr>
        <w:t>4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до 3 </w:t>
      </w:r>
      <w:r w:rsidR="00723111">
        <w:rPr>
          <w:rFonts w:ascii="Verdana" w:eastAsia="Times New Roman" w:hAnsi="Verdana" w:cs="Times New Roman"/>
          <w:sz w:val="20"/>
          <w:szCs w:val="20"/>
          <w:lang w:val="en-US" w:eastAsia="bg-BG"/>
        </w:rPr>
        <w:t>194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077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ГВтч. </w:t>
      </w:r>
    </w:p>
    <w:p w14:paraId="78078F78" w14:textId="5B32F146" w:rsidR="003E279C" w:rsidRDefault="009A2D43" w:rsidP="00C07D4F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Производството на природен газ остава без изменение (</w:t>
      </w:r>
      <w:r w:rsidR="0087020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табл. 1 от приложението). </w:t>
      </w:r>
    </w:p>
    <w:p w14:paraId="619848CF" w14:textId="2803E078" w:rsidR="009A2D43" w:rsidRPr="0066681B" w:rsidRDefault="009A2D43" w:rsidP="00C07D4F">
      <w:pPr>
        <w:tabs>
          <w:tab w:val="left" w:pos="284"/>
          <w:tab w:val="right" w:leader="dot" w:pos="3402"/>
        </w:tabs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B0C86">
        <w:rPr>
          <w:rFonts w:ascii="Verdana" w:eastAsia="Μοντέρνα" w:hAnsi="Verdana" w:cs="Times New Roman"/>
          <w:sz w:val="20"/>
          <w:szCs w:val="20"/>
          <w:lang w:eastAsia="bg-BG"/>
        </w:rPr>
        <w:t>Спрямо същия месец на предходната година производството на</w:t>
      </w:r>
      <w:r w:rsidR="00B8158C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B8158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пропан-бутанови смеси, автомобилен бензин и дизелово гориво нараства значително, </w:t>
      </w:r>
      <w:r w:rsidR="004640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поради необичайно ниското </w:t>
      </w:r>
      <w:r w:rsidR="004640A5" w:rsidRPr="00557B8C">
        <w:rPr>
          <w:rFonts w:ascii="Verdana" w:eastAsia="Μοντέρνα" w:hAnsi="Verdana" w:cs="Times New Roman"/>
          <w:sz w:val="20"/>
          <w:szCs w:val="20"/>
          <w:lang w:eastAsia="bg-BG"/>
        </w:rPr>
        <w:t>производство през април 2023 г.</w:t>
      </w:r>
      <w:r w:rsidR="004640A5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4640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4640A5" w:rsidRPr="00557B8C">
        <w:rPr>
          <w:rFonts w:ascii="Verdana" w:eastAsia="Μοντέρνα" w:hAnsi="Verdana" w:cs="Times New Roman"/>
          <w:sz w:val="20"/>
          <w:szCs w:val="20"/>
          <w:lang w:eastAsia="bg-BG"/>
        </w:rPr>
        <w:t>като понастоящем достига обичайните си равнища</w:t>
      </w:r>
      <w:r w:rsidR="00B8158C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6B0C8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D356A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Производството на електрическа енергия също отбелязва ръст – с 4.3%.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Намалява </w:t>
      </w:r>
      <w:r w:rsidR="00176D5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единствено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производството на</w:t>
      </w:r>
      <w:r w:rsidR="00176D5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твърди горива – с 52.8%.</w:t>
      </w:r>
      <w:r w:rsidR="00AD3D0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Производството на природен газ остава без изменение. </w:t>
      </w:r>
    </w:p>
    <w:p w14:paraId="2A2E0731" w14:textId="77777777" w:rsidR="009A2D43" w:rsidRPr="0066681B" w:rsidRDefault="009A2D43" w:rsidP="00C07D4F">
      <w:pPr>
        <w:tabs>
          <w:tab w:val="left" w:pos="284"/>
        </w:tabs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Доставки на енергийни продукти</w:t>
      </w:r>
    </w:p>
    <w:p w14:paraId="42D69C0C" w14:textId="37C7300A" w:rsidR="009A2D43" w:rsidRDefault="009A2D43" w:rsidP="00C07D4F">
      <w:pPr>
        <w:tabs>
          <w:tab w:val="left" w:pos="284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714569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спрямо </w:t>
      </w:r>
      <w:r w:rsidR="00714569">
        <w:rPr>
          <w:rFonts w:ascii="Verdana" w:eastAsia="Μοντέρνα" w:hAnsi="Verdana" w:cs="Times New Roman"/>
          <w:sz w:val="20"/>
          <w:szCs w:val="20"/>
          <w:lang w:eastAsia="bg-BG"/>
        </w:rPr>
        <w:t>март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</w:t>
      </w:r>
      <w:r w:rsidR="000F6C86">
        <w:rPr>
          <w:rFonts w:ascii="Verdana" w:eastAsia="Μοντέρνα" w:hAnsi="Verdana" w:cs="Times New Roman"/>
          <w:sz w:val="20"/>
          <w:szCs w:val="20"/>
          <w:lang w:eastAsia="bg-BG"/>
        </w:rPr>
        <w:t>ръст отбелязват само доставките на автомобилен бензин – с 19.4%</w:t>
      </w:r>
      <w:r w:rsidR="003D5EC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до 43 хил.</w:t>
      </w:r>
      <w:r w:rsidR="00D07C2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3D5EC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т. </w:t>
      </w:r>
    </w:p>
    <w:p w14:paraId="3E2D4982" w14:textId="77777777" w:rsidR="00AA5BA9" w:rsidRPr="00CE3F8E" w:rsidRDefault="00AA5BA9" w:rsidP="00C07D4F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E3F8E">
        <w:rPr>
          <w:rFonts w:ascii="Verdana" w:eastAsia="Μοντέρνα" w:hAnsi="Verdana" w:cs="Times New Roman"/>
          <w:sz w:val="20"/>
          <w:szCs w:val="20"/>
          <w:lang w:eastAsia="bg-BG"/>
        </w:rPr>
        <w:t>Намаляват доставките на:</w:t>
      </w:r>
    </w:p>
    <w:p w14:paraId="6A69CF33" w14:textId="77777777" w:rsidR="009A2D43" w:rsidRPr="0066681B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твърди горива - с </w:t>
      </w:r>
      <w:r w:rsidR="003D5EC4">
        <w:rPr>
          <w:rFonts w:ascii="Verdana" w:eastAsia="Times New Roman" w:hAnsi="Verdana" w:cs="Times New Roman"/>
          <w:sz w:val="20"/>
          <w:szCs w:val="20"/>
          <w:lang w:eastAsia="bg-BG"/>
        </w:rPr>
        <w:t>38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F53A3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 до </w:t>
      </w:r>
      <w:r w:rsidR="00BF53A3">
        <w:rPr>
          <w:rFonts w:ascii="Verdana" w:eastAsia="Times New Roman" w:hAnsi="Verdana" w:cs="Times New Roman"/>
          <w:sz w:val="20"/>
          <w:szCs w:val="20"/>
          <w:lang w:eastAsia="bg-BG"/>
        </w:rPr>
        <w:t>738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т;</w:t>
      </w:r>
    </w:p>
    <w:p w14:paraId="783EC299" w14:textId="77777777" w:rsidR="009A2D43" w:rsidRPr="0066681B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природен газ - с </w:t>
      </w:r>
      <w:r w:rsidR="00832D7F">
        <w:rPr>
          <w:rFonts w:ascii="Verdana" w:eastAsia="Times New Roman" w:hAnsi="Verdana" w:cs="Times New Roman"/>
          <w:sz w:val="20"/>
          <w:szCs w:val="20"/>
          <w:lang w:eastAsia="bg-BG"/>
        </w:rPr>
        <w:t>24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32D7F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 до 2</w:t>
      </w:r>
      <w:r w:rsidR="00832D7F">
        <w:rPr>
          <w:rFonts w:ascii="Verdana" w:eastAsia="Times New Roman" w:hAnsi="Verdana" w:cs="Times New Roman"/>
          <w:sz w:val="20"/>
          <w:szCs w:val="20"/>
          <w:lang w:eastAsia="bg-BG"/>
        </w:rPr>
        <w:t>05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млн. куб. м;</w:t>
      </w:r>
    </w:p>
    <w:p w14:paraId="1ABC5714" w14:textId="77777777" w:rsidR="00E87FDC" w:rsidRPr="0066681B" w:rsidRDefault="00E87FDC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дизелово гориво - с </w:t>
      </w:r>
      <w:r w:rsidR="0069690E">
        <w:rPr>
          <w:rFonts w:ascii="Verdana" w:eastAsia="Times New Roman" w:hAnsi="Verdana" w:cs="Times New Roman"/>
          <w:sz w:val="20"/>
          <w:szCs w:val="20"/>
          <w:lang w:eastAsia="bg-BG"/>
        </w:rPr>
        <w:t>19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69690E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 до 1</w:t>
      </w:r>
      <w:r w:rsidR="0069690E">
        <w:rPr>
          <w:rFonts w:ascii="Verdana" w:eastAsia="Times New Roman" w:hAnsi="Verdana" w:cs="Times New Roman"/>
          <w:sz w:val="20"/>
          <w:szCs w:val="20"/>
          <w:lang w:eastAsia="bg-BG"/>
        </w:rPr>
        <w:t>73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т;</w:t>
      </w:r>
    </w:p>
    <w:p w14:paraId="46655888" w14:textId="77777777" w:rsidR="00577B60" w:rsidRPr="0066681B" w:rsidRDefault="00577B60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електрическа енерги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- с </w:t>
      </w:r>
      <w:r w:rsidR="00083B40">
        <w:rPr>
          <w:rFonts w:ascii="Verdana" w:eastAsia="Times New Roman" w:hAnsi="Verdana" w:cs="Times New Roman"/>
          <w:sz w:val="20"/>
          <w:szCs w:val="20"/>
          <w:lang w:eastAsia="bg-BG"/>
        </w:rPr>
        <w:t>19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083B40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до 2 </w:t>
      </w:r>
      <w:r w:rsidR="00083B40">
        <w:rPr>
          <w:rFonts w:ascii="Verdana" w:eastAsia="Times New Roman" w:hAnsi="Verdana" w:cs="Times New Roman"/>
          <w:sz w:val="20"/>
          <w:szCs w:val="20"/>
          <w:lang w:eastAsia="bg-BG"/>
        </w:rPr>
        <w:t>406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ГВтч; </w:t>
      </w:r>
    </w:p>
    <w:p w14:paraId="24216D50" w14:textId="6F8ABE4E" w:rsidR="00BD3C99" w:rsidRPr="00CF3548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пропан-бутан</w:t>
      </w:r>
      <w:r w:rsidR="00577B60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F70D88">
        <w:rPr>
          <w:rFonts w:ascii="Verdana" w:eastAsia="Times New Roman" w:hAnsi="Verdana" w:cs="Times New Roman"/>
          <w:sz w:val="20"/>
          <w:szCs w:val="20"/>
          <w:lang w:eastAsia="bg-BG"/>
        </w:rPr>
        <w:t>ви смеси – с</w:t>
      </w:r>
      <w:r w:rsidR="00EB7299"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B7299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F70D8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B7299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F70D88">
        <w:rPr>
          <w:rFonts w:ascii="Verdana" w:eastAsia="Times New Roman" w:hAnsi="Verdana" w:cs="Times New Roman"/>
          <w:sz w:val="20"/>
          <w:szCs w:val="20"/>
          <w:lang w:eastAsia="bg-BG"/>
        </w:rPr>
        <w:t>% до 3</w:t>
      </w:r>
      <w:r w:rsidR="00EB7299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 </w:t>
      </w:r>
      <w:r w:rsidR="00F70D88" w:rsidRPr="0066681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="00F70D88" w:rsidRPr="0066681B">
        <w:rPr>
          <w:rFonts w:ascii="Verdana" w:eastAsia="Times New Roman" w:hAnsi="Verdana" w:cs="Times New Roman"/>
          <w:sz w:val="20"/>
          <w:szCs w:val="20"/>
          <w:lang w:eastAsia="bg-BG"/>
        </w:rPr>
        <w:t>табл. 2 от приложението).</w:t>
      </w:r>
    </w:p>
    <w:p w14:paraId="316B4D83" w14:textId="77777777" w:rsidR="009A2D43" w:rsidRPr="00F70D88" w:rsidRDefault="009A2D43" w:rsidP="00C07D4F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70D88">
        <w:rPr>
          <w:rFonts w:ascii="Verdana" w:eastAsia="Μοντέρνα" w:hAnsi="Verdana" w:cs="Times New Roman"/>
          <w:sz w:val="20"/>
          <w:szCs w:val="20"/>
          <w:lang w:eastAsia="bg-BG"/>
        </w:rPr>
        <w:t>Спрямо същия месец на 2023 г. нарастват доставките на:</w:t>
      </w:r>
    </w:p>
    <w:p w14:paraId="7C895DF2" w14:textId="77777777" w:rsidR="00257DF7" w:rsidRPr="0066681B" w:rsidRDefault="00257DF7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автомобилен бензин 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705A1B">
        <w:rPr>
          <w:rFonts w:ascii="Verdana" w:eastAsia="Times New Roman" w:hAnsi="Verdana" w:cs="Times New Roman"/>
          <w:sz w:val="20"/>
          <w:szCs w:val="20"/>
          <w:lang w:eastAsia="bg-BG"/>
        </w:rPr>
        <w:t>43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705A1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%;</w:t>
      </w:r>
    </w:p>
    <w:p w14:paraId="3CE6186E" w14:textId="77777777" w:rsidR="009A2D43" w:rsidRPr="0066681B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дизелово гориво - с 3.</w:t>
      </w:r>
      <w:r w:rsidR="00705A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6%. </w:t>
      </w:r>
    </w:p>
    <w:p w14:paraId="62441631" w14:textId="77777777" w:rsidR="009A2D43" w:rsidRPr="00F70D88" w:rsidRDefault="009A2D43" w:rsidP="00C07D4F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70D8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Намаляват доставките на: </w:t>
      </w:r>
    </w:p>
    <w:p w14:paraId="691434A8" w14:textId="77777777" w:rsidR="009A2D43" w:rsidRPr="0066681B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твърди горива 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4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%;</w:t>
      </w:r>
    </w:p>
    <w:p w14:paraId="47350F96" w14:textId="77777777" w:rsidR="00012FDA" w:rsidRPr="00F70D88" w:rsidRDefault="00012FDA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пропан-бутанови смеси - с 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20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%; </w:t>
      </w:r>
    </w:p>
    <w:p w14:paraId="59A3BF50" w14:textId="77777777" w:rsidR="00012FDA" w:rsidRPr="00F70D88" w:rsidRDefault="00012FDA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електрическа енергия - с 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%; </w:t>
      </w:r>
    </w:p>
    <w:p w14:paraId="704402B6" w14:textId="5FD6703E" w:rsidR="00BD3C99" w:rsidRDefault="00257DF7" w:rsidP="00C07D4F">
      <w:pPr>
        <w:numPr>
          <w:ilvl w:val="0"/>
          <w:numId w:val="2"/>
        </w:numPr>
        <w:tabs>
          <w:tab w:val="left" w:pos="774"/>
          <w:tab w:val="num" w:pos="993"/>
        </w:tabs>
        <w:spacing w:after="160" w:line="360" w:lineRule="auto"/>
        <w:ind w:left="0"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природен газ 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="00012F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012FD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8189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012F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7C28F96C" w14:textId="77777777" w:rsidR="00FD4147" w:rsidRPr="00FD4147" w:rsidRDefault="00FD4147" w:rsidP="00C07D4F">
      <w:pPr>
        <w:spacing w:before="160" w:after="160" w:line="360" w:lineRule="auto"/>
        <w:ind w:firstLine="567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Методологични бележки</w:t>
      </w:r>
    </w:p>
    <w:p w14:paraId="4AF5A76F" w14:textId="77777777" w:rsidR="00FD4147" w:rsidRPr="00FD4147" w:rsidRDefault="00FD4147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>Изследването на енергийните продукти се провежда месечно в съответствие с изискванията на Регламент № 1099/2008 на Европейския парламент и на Съвета от 22 октомври 2008 г. относно статистиката за енергийния сектор и неговите изменения. Целта на изследването е да се осигури информация за производството и доставките за страната на основни енергийни продукти - електрическа енергия, твърди горива, природен газ и нефтени продукти. Изследването обхваща производители, вносители и износители на енергийни продукти. Основните наблюдавани показатели са производството и доставката на енергийни продукти.</w:t>
      </w:r>
    </w:p>
    <w:p w14:paraId="4D252943" w14:textId="77777777" w:rsidR="00FD4147" w:rsidRPr="00FD4147" w:rsidRDefault="00FD4147" w:rsidP="006134F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Динамични редове за производството и доставките на енергийните продукти могат да се намерят на сайта на НСИ: </w:t>
      </w:r>
      <w:hyperlink r:id="rId8" w:history="1">
        <w:r w:rsidRPr="00FD4147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www.nsi.bg</w:t>
        </w:r>
      </w:hyperlink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>, раздел „Енергетика“/Данни.</w:t>
      </w:r>
    </w:p>
    <w:p w14:paraId="25ACC44F" w14:textId="77777777" w:rsidR="00FD4147" w:rsidRPr="00FD4147" w:rsidRDefault="00FD4147" w:rsidP="00BD706D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Твърди горива</w:t>
      </w:r>
    </w:p>
    <w:p w14:paraId="6FF3E3C9" w14:textId="77777777" w:rsidR="00FD4147" w:rsidRPr="00FD4147" w:rsidRDefault="00FD4147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Производство</w:t>
      </w: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включват се антрацитни, черни, кафяви, лигнитни въглища и твърди горива от въглища. Производителите отчитат пречистеното производство. За въглищата, при производството на които не се отделят инертни материали, пречистеното производство е равно на общия добив. </w:t>
      </w:r>
    </w:p>
    <w:p w14:paraId="7A769518" w14:textId="77777777" w:rsidR="00FD4147" w:rsidRPr="00FD4147" w:rsidRDefault="00FD4147" w:rsidP="006134F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Доставки</w:t>
      </w: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D4147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резултативен показател, изчислен като: производство + внос – износ + изменение на запасите.</w:t>
      </w:r>
    </w:p>
    <w:p w14:paraId="453F6058" w14:textId="409CE49F" w:rsidR="00877BF4" w:rsidRPr="00613BFD" w:rsidRDefault="00FD4147" w:rsidP="00C07D4F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  <w:sectPr w:rsidR="00877BF4" w:rsidRPr="00613BFD" w:rsidSect="00C23E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418" w:header="2324" w:footer="567" w:gutter="0"/>
          <w:cols w:space="708"/>
          <w:titlePg/>
          <w:docGrid w:linePitch="360"/>
        </w:sectPr>
      </w:pPr>
      <w:r w:rsidRPr="00FD4147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От 1.01.2017 г. брикетите от лигнитни въглища са изключени от месечно наблюдение.</w:t>
      </w:r>
    </w:p>
    <w:p w14:paraId="2B5FDF8B" w14:textId="77777777" w:rsidR="009A2D43" w:rsidRPr="0066681B" w:rsidRDefault="006134F1" w:rsidP="00C07D4F">
      <w:pPr>
        <w:tabs>
          <w:tab w:val="left" w:pos="1076"/>
        </w:tabs>
        <w:rPr>
          <w:rFonts w:ascii="Verdana" w:eastAsia="Μοντέρνα" w:hAnsi="Verdana" w:cs="Times New Roman"/>
          <w:lang w:eastAsia="bg-BG"/>
        </w:rPr>
      </w:pPr>
      <w:r>
        <w:rPr>
          <w:rFonts w:ascii="Verdana" w:eastAsia="Μοντέρνα" w:hAnsi="Verdana" w:cs="Times New Roman"/>
          <w:lang w:eastAsia="bg-BG"/>
        </w:rPr>
        <w:tab/>
      </w:r>
    </w:p>
    <w:p w14:paraId="180FAD97" w14:textId="77777777" w:rsidR="009A2D43" w:rsidRPr="0066681B" w:rsidRDefault="009A2D43" w:rsidP="00C07D4F">
      <w:pPr>
        <w:spacing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Нефтени продукти</w:t>
      </w:r>
    </w:p>
    <w:p w14:paraId="2C834862" w14:textId="77777777" w:rsidR="009A2D43" w:rsidRPr="0066681B" w:rsidRDefault="009A2D43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 xml:space="preserve">Производство -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производството на крайни продукти в нефтопреработвателните заводи или в предприятията за смесване на продукти. </w:t>
      </w:r>
    </w:p>
    <w:p w14:paraId="437C98DD" w14:textId="77777777" w:rsidR="009A2D43" w:rsidRPr="0066681B" w:rsidRDefault="009A2D43">
      <w:pPr>
        <w:tabs>
          <w:tab w:val="right" w:leader="dot" w:pos="3402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Доставки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доставките на едро на вътрешния пазар на крайни нефтени продукти, осъществени от фирми производители и вносители/износители.</w:t>
      </w:r>
    </w:p>
    <w:p w14:paraId="1E013825" w14:textId="77777777" w:rsidR="009A2D43" w:rsidRPr="0066681B" w:rsidRDefault="009A2D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Доставките в страната на нефтените продукти се равняват на: постъпления от първични продукти + производство + рециклирани пр</w:t>
      </w:r>
      <w:r w:rsidR="00D63354"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одукти − гориво за дейността на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рафинерията</w:t>
      </w:r>
      <w:r w:rsidR="007F585A" w:rsidRPr="0066681B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7F585A"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+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внос − износ − международна морска бункеровка + междупродуктови трансфери − прекласифицирани продукти − изменение на запасите.</w:t>
      </w:r>
    </w:p>
    <w:p w14:paraId="2FD39F76" w14:textId="77777777" w:rsidR="009A2D43" w:rsidRPr="0066681B" w:rsidRDefault="009A2D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/>
          <w:bCs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Производството и доставките на автомобилен бензин и дизелово гориво включват количеството биогориво, смесено с минералното гориво.</w:t>
      </w:r>
    </w:p>
    <w:p w14:paraId="6499384C" w14:textId="77777777" w:rsidR="009A2D43" w:rsidRPr="0066681B" w:rsidRDefault="009A2D43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Природен газ</w:t>
      </w:r>
    </w:p>
    <w:p w14:paraId="6511B1EB" w14:textId="77777777" w:rsidR="009A2D43" w:rsidRPr="0066681B" w:rsidRDefault="009A2D43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Производство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общото количество сух газ за продажба, произведен в рамките на националните граници, включително офшорното производство. Производството се</w:t>
      </w:r>
      <w:r w:rsidRPr="0066681B">
        <w:rPr>
          <w:rFonts w:ascii="Verdana" w:eastAsia="Μοντέρνα" w:hAnsi="Verdana" w:cs="Times New Roman"/>
          <w:lang w:eastAsia="bg-BG"/>
        </w:rPr>
        <w:t xml:space="preserve">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изчислява след пречистване и извличане на газокондензатите (NGL) и сярата. Изключват се загубите, възникнали при добива, и количествата, които са инжектирани отново, изпуснати в атмосферата или изгорени. Включват се количествата, използвани за нуждите на газовата промишленост, за добива на газ, в тръбопроводните системи и в предприятията за преработка.</w:t>
      </w:r>
    </w:p>
    <w:p w14:paraId="72E37D4D" w14:textId="77777777" w:rsidR="009A2D43" w:rsidRPr="0066681B" w:rsidRDefault="009A2D43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Доставки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цялото количество газ, разпределено в страната, включително собс</w:t>
      </w:r>
      <w:r w:rsidR="00AA653F"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твеното потребление и загубите.</w:t>
      </w:r>
    </w:p>
    <w:p w14:paraId="1C4AF99F" w14:textId="77777777" w:rsidR="009A2D43" w:rsidRPr="0066681B" w:rsidRDefault="009A2D43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Данните са представени в милиони кубически метри, като се приема, че природният газ е при еталонни условия - 15</w:t>
      </w:r>
      <w:r w:rsidRPr="0066681B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t>°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С и 101.325 kPa. За превръщане на количествата от кубични метри при 20</w:t>
      </w:r>
      <w:r w:rsidRPr="0066681B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t>°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С в кубични метри при 15</w:t>
      </w:r>
      <w:r w:rsidRPr="0066681B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t>°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С съглас</w:t>
      </w:r>
      <w:r w:rsidR="007F585A"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но изискванията за отчитане на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Регламент (ЕО) № 1099/2008 на Европейския парламент и на Съвета относно статистиката за енергийния сектор използваме коефициент 0.98294.</w:t>
      </w:r>
    </w:p>
    <w:p w14:paraId="03570BFA" w14:textId="77777777" w:rsidR="009A2D43" w:rsidRPr="0066681B" w:rsidRDefault="009A2D43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Електрическа енергия</w:t>
      </w:r>
    </w:p>
    <w:p w14:paraId="3D7326AD" w14:textId="77777777" w:rsidR="009A2D43" w:rsidRPr="0066681B" w:rsidRDefault="009A2D43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Производство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отчита се произведената електрическа енергия от ТЕЦ, АЕЦ, ВЕЦ (ПАВЕЦ) и електрическата енергия, добита от вятърните генератори и слънчевите панели.</w:t>
      </w:r>
    </w:p>
    <w:p w14:paraId="059F7ED0" w14:textId="77777777" w:rsidR="009A2D43" w:rsidRPr="0066681B" w:rsidRDefault="009A2D43">
      <w:pPr>
        <w:spacing w:line="360" w:lineRule="auto"/>
        <w:ind w:firstLine="567"/>
        <w:jc w:val="both"/>
        <w:rPr>
          <w:rFonts w:ascii="Verdana" w:hAnsi="Verdana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 xml:space="preserve">Доставки/Нетно потребление </w:t>
      </w:r>
      <w:r w:rsidRPr="0066681B">
        <w:rPr>
          <w:rFonts w:ascii="Verdana" w:eastAsia="Μοντέρνα" w:hAnsi="Verdana" w:cs="Times New Roman"/>
          <w:iCs/>
          <w:sz w:val="20"/>
          <w:szCs w:val="20"/>
          <w:lang w:eastAsia="bg-BG"/>
        </w:rPr>
        <w:t xml:space="preserve">- изчисляват се, като от сумата на произведената нетна електрическа енергия (брутното производство на електрическа енергия, намалено със собствените нужди на електроцентралите) и нетния внос (внос - износ) се приспадне разходът на помпено-акумулиращите станции. </w:t>
      </w:r>
    </w:p>
    <w:p w14:paraId="52D09B5F" w14:textId="77777777" w:rsidR="009A2D43" w:rsidRPr="0066681B" w:rsidRDefault="009A2D43" w:rsidP="004760D3">
      <w:pPr>
        <w:spacing w:line="360" w:lineRule="auto"/>
        <w:jc w:val="both"/>
        <w:rPr>
          <w:rFonts w:ascii="Verdana" w:hAnsi="Verdana"/>
        </w:rPr>
        <w:sectPr w:rsidR="009A2D43" w:rsidRPr="0066681B" w:rsidSect="00B7603C">
          <w:headerReference w:type="first" r:id="rId13"/>
          <w:footerReference w:type="first" r:id="rId14"/>
          <w:pgSz w:w="11906" w:h="16838" w:code="9"/>
          <w:pgMar w:top="1134" w:right="1134" w:bottom="567" w:left="1418" w:header="1417" w:footer="567" w:gutter="0"/>
          <w:cols w:space="708"/>
          <w:titlePg/>
          <w:docGrid w:linePitch="360"/>
        </w:sectPr>
      </w:pPr>
    </w:p>
    <w:p w14:paraId="27E572FD" w14:textId="77777777" w:rsidR="009A2D43" w:rsidRPr="0066681B" w:rsidRDefault="003A6FC1" w:rsidP="004760D3">
      <w:pPr>
        <w:spacing w:line="360" w:lineRule="auto"/>
        <w:jc w:val="both"/>
        <w:rPr>
          <w:rFonts w:ascii="Verdana" w:hAnsi="Verdana"/>
        </w:rPr>
      </w:pPr>
      <w:r w:rsidRPr="003A6FC1">
        <w:rPr>
          <w:noProof/>
          <w:lang w:eastAsia="bg-BG"/>
        </w:rPr>
        <w:drawing>
          <wp:inline distT="0" distB="0" distL="0" distR="0" wp14:anchorId="37619460" wp14:editId="3585FBC5">
            <wp:extent cx="9612630" cy="4793310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47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927D5" w14:textId="77777777" w:rsidR="009A2D43" w:rsidRPr="0066681B" w:rsidRDefault="009A2D43" w:rsidP="004760D3">
      <w:pPr>
        <w:spacing w:line="360" w:lineRule="auto"/>
        <w:jc w:val="both"/>
        <w:rPr>
          <w:rFonts w:ascii="Verdana" w:hAnsi="Verdana"/>
        </w:rPr>
      </w:pPr>
    </w:p>
    <w:p w14:paraId="4AF9DAA3" w14:textId="77777777" w:rsidR="009A2D43" w:rsidRPr="0066681B" w:rsidRDefault="009A2D43" w:rsidP="004760D3">
      <w:pPr>
        <w:spacing w:line="360" w:lineRule="auto"/>
        <w:jc w:val="both"/>
        <w:rPr>
          <w:rFonts w:ascii="Verdana" w:hAnsi="Verdana"/>
        </w:rPr>
        <w:sectPr w:rsidR="009A2D43" w:rsidRPr="0066681B" w:rsidSect="009A2D43">
          <w:pgSz w:w="16838" w:h="11906" w:orient="landscape" w:code="9"/>
          <w:pgMar w:top="1699" w:right="1138" w:bottom="1138" w:left="562" w:header="1411" w:footer="562" w:gutter="0"/>
          <w:cols w:space="708"/>
          <w:titlePg/>
          <w:docGrid w:linePitch="360"/>
        </w:sectPr>
      </w:pPr>
    </w:p>
    <w:p w14:paraId="6E458B42" w14:textId="77777777" w:rsidR="007A117B" w:rsidRPr="0066681B" w:rsidRDefault="00B645F5" w:rsidP="00B645F5">
      <w:pPr>
        <w:spacing w:line="360" w:lineRule="auto"/>
        <w:jc w:val="both"/>
        <w:rPr>
          <w:rFonts w:ascii="Verdana" w:hAnsi="Verdana"/>
          <w:b/>
          <w:lang w:val="en-US"/>
        </w:rPr>
      </w:pPr>
      <w:r w:rsidRPr="0066681B">
        <w:rPr>
          <w:rFonts w:ascii="Verdana" w:hAnsi="Verdana"/>
          <w:b/>
          <w:lang w:val="en-US"/>
        </w:rPr>
        <w:t xml:space="preserve">              </w:t>
      </w:r>
    </w:p>
    <w:p w14:paraId="7CFC6054" w14:textId="77777777" w:rsidR="00B645F5" w:rsidRPr="0066681B" w:rsidRDefault="00B645F5" w:rsidP="00C07D4F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66681B">
        <w:rPr>
          <w:rFonts w:ascii="Verdana" w:hAnsi="Verdana"/>
          <w:b/>
          <w:sz w:val="20"/>
          <w:szCs w:val="20"/>
        </w:rPr>
        <w:t>Фиг. 1. Производство и доставки на твърди горива</w:t>
      </w:r>
    </w:p>
    <w:p w14:paraId="7908725E" w14:textId="77777777" w:rsidR="00351ABD" w:rsidRPr="0066681B" w:rsidRDefault="00F62A1E" w:rsidP="00351AB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drawing>
          <wp:inline distT="0" distB="0" distL="0" distR="0" wp14:anchorId="2D502ED6" wp14:editId="78218C99">
            <wp:extent cx="5340350" cy="36944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88A17" w14:textId="77777777" w:rsidR="000A1150" w:rsidRPr="0066681B" w:rsidRDefault="00B645F5" w:rsidP="00C07D4F">
      <w:pPr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66681B">
        <w:rPr>
          <w:rFonts w:ascii="Verdana" w:hAnsi="Verdana"/>
          <w:b/>
          <w:sz w:val="20"/>
          <w:szCs w:val="20"/>
        </w:rPr>
        <w:t>Фиг. 2. Производство и доставки на пропан-бутанови смеси</w:t>
      </w:r>
    </w:p>
    <w:p w14:paraId="4C767DA1" w14:textId="77777777" w:rsidR="00351ABD" w:rsidRPr="0066681B" w:rsidRDefault="00F2795E" w:rsidP="00351AB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drawing>
          <wp:inline distT="0" distB="0" distL="0" distR="0" wp14:anchorId="3A1BC703" wp14:editId="56AE9AA0">
            <wp:extent cx="5414010" cy="36944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E6B31" w14:textId="77777777" w:rsidR="00351ABD" w:rsidRPr="0066681B" w:rsidRDefault="00351ABD" w:rsidP="000A115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3C23319C" w14:textId="77777777" w:rsidR="007A117B" w:rsidRPr="0066681B" w:rsidRDefault="007A117B" w:rsidP="00C07D4F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3. Производство и доставки на автомобилен бензин</w:t>
      </w:r>
    </w:p>
    <w:p w14:paraId="180A9168" w14:textId="0A45A8B3" w:rsidR="007A117B" w:rsidRPr="0066681B" w:rsidRDefault="00AD180B" w:rsidP="00C07D4F">
      <w:pPr>
        <w:spacing w:line="360" w:lineRule="auto"/>
        <w:jc w:val="center"/>
        <w:rPr>
          <w:rFonts w:ascii="Verdana" w:eastAsia="Μοντέρνα" w:hAnsi="Verdana" w:cs="Times New Roman"/>
          <w:b/>
          <w:lang w:eastAsia="bg-BG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drawing>
          <wp:inline distT="0" distB="0" distL="0" distR="0" wp14:anchorId="036ED27B" wp14:editId="4D8D70CE">
            <wp:extent cx="5340350" cy="37007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55B27" w14:textId="2D6591CD" w:rsidR="00351ABD" w:rsidRPr="0066681B" w:rsidRDefault="007A117B" w:rsidP="00C07D4F">
      <w:pPr>
        <w:tabs>
          <w:tab w:val="left" w:pos="1701"/>
          <w:tab w:val="left" w:pos="2127"/>
        </w:tabs>
        <w:spacing w:before="160" w:after="160"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4. Производство и доставки на дизелово гориво</w:t>
      </w:r>
    </w:p>
    <w:p w14:paraId="0BC0282B" w14:textId="04F6BAA9" w:rsidR="00351ABD" w:rsidRPr="0066681B" w:rsidRDefault="007A117B" w:rsidP="00C07D4F">
      <w:pPr>
        <w:rPr>
          <w:rFonts w:ascii="Verdana" w:eastAsia="Μοντέρνα" w:hAnsi="Verdana" w:cs="Times New Roman"/>
          <w:b/>
          <w:lang w:val="en-US" w:eastAsia="bg-BG"/>
        </w:rPr>
      </w:pPr>
      <w:r w:rsidRPr="0066681B">
        <w:rPr>
          <w:rFonts w:ascii="Verdana" w:eastAsia="Μοντέρνα" w:hAnsi="Verdana" w:cs="Times New Roman"/>
          <w:b/>
          <w:noProof/>
          <w:lang w:val="en-US" w:eastAsia="bg-BG"/>
        </w:rPr>
        <w:t xml:space="preserve">  </w:t>
      </w:r>
      <w:r w:rsidR="00994FFA" w:rsidRPr="0066681B">
        <w:rPr>
          <w:rFonts w:ascii="Verdana" w:eastAsia="Μοντέρνα" w:hAnsi="Verdana" w:cs="Times New Roman"/>
          <w:b/>
          <w:lang w:val="en-US" w:eastAsia="bg-BG"/>
        </w:rPr>
        <w:t xml:space="preserve">    </w:t>
      </w:r>
      <w:r w:rsidR="007D0B28">
        <w:rPr>
          <w:rFonts w:ascii="Verdana" w:eastAsia="Μοντέρνα" w:hAnsi="Verdana" w:cs="Times New Roman"/>
          <w:b/>
          <w:noProof/>
          <w:lang w:eastAsia="bg-BG"/>
        </w:rPr>
        <w:drawing>
          <wp:inline distT="0" distB="0" distL="0" distR="0" wp14:anchorId="462D6A8C" wp14:editId="575D6349">
            <wp:extent cx="5401310" cy="370078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FD630" w14:textId="77777777" w:rsidR="003B59CC" w:rsidRDefault="003B59CC" w:rsidP="00C07D4F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5D1BF87" w14:textId="717A8511" w:rsidR="00994FFA" w:rsidRPr="0066681B" w:rsidRDefault="00994FFA" w:rsidP="00C07D4F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5. Производство и доставки на природен газ</w:t>
      </w:r>
    </w:p>
    <w:p w14:paraId="3AAD89F1" w14:textId="77777777" w:rsidR="00351ABD" w:rsidRPr="0066681B" w:rsidRDefault="00351ABD" w:rsidP="00351ABD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7136F9" w14:textId="0863A696" w:rsidR="00994FFA" w:rsidRPr="0066681B" w:rsidRDefault="008876EF" w:rsidP="00C07D4F">
      <w:pPr>
        <w:tabs>
          <w:tab w:val="left" w:pos="1305"/>
        </w:tabs>
        <w:jc w:val="center"/>
        <w:rPr>
          <w:rFonts w:ascii="Verdana" w:eastAsia="Μοντέρνα" w:hAnsi="Verdana" w:cs="Times New Roman"/>
          <w:b/>
          <w:lang w:eastAsia="bg-BG"/>
        </w:rPr>
      </w:pPr>
      <w:r>
        <w:rPr>
          <w:rFonts w:ascii="Verdana" w:eastAsia="Μοντέρνα" w:hAnsi="Verdana" w:cs="Times New Roman"/>
          <w:b/>
          <w:noProof/>
          <w:lang w:eastAsia="bg-BG"/>
        </w:rPr>
        <w:drawing>
          <wp:inline distT="0" distB="0" distL="0" distR="0" wp14:anchorId="34B6CCF9" wp14:editId="63E2440C">
            <wp:extent cx="5267325" cy="3554095"/>
            <wp:effectExtent l="0" t="0" r="952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6A3E3" w14:textId="77777777" w:rsidR="00994FFA" w:rsidRPr="0066681B" w:rsidRDefault="00994FFA" w:rsidP="00C07D4F">
      <w:pPr>
        <w:tabs>
          <w:tab w:val="left" w:pos="2175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6. Производство и доставки на електрическа енергия</w:t>
      </w:r>
    </w:p>
    <w:p w14:paraId="2DD9DC23" w14:textId="77777777" w:rsidR="00351ABD" w:rsidRPr="0066681B" w:rsidRDefault="00351ABD" w:rsidP="00351ABD">
      <w:pPr>
        <w:tabs>
          <w:tab w:val="left" w:pos="2175"/>
        </w:tabs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9DEE5B0" w14:textId="77777777" w:rsidR="00CD4C35" w:rsidRPr="0066681B" w:rsidRDefault="00F16D69" w:rsidP="00351ABD">
      <w:pPr>
        <w:tabs>
          <w:tab w:val="left" w:pos="2175"/>
        </w:tabs>
        <w:jc w:val="center"/>
        <w:rPr>
          <w:rFonts w:ascii="Verdana" w:eastAsia="Μοντέρνα" w:hAnsi="Verdana" w:cs="Times New Roman"/>
          <w:szCs w:val="20"/>
          <w:lang w:val="en-US" w:eastAsia="bg-BG"/>
        </w:rPr>
      </w:pPr>
      <w:r>
        <w:rPr>
          <w:rFonts w:ascii="Verdana" w:eastAsia="Μοντέρνα" w:hAnsi="Verdana" w:cs="Times New Roman"/>
          <w:noProof/>
          <w:szCs w:val="20"/>
          <w:lang w:eastAsia="bg-BG"/>
        </w:rPr>
        <w:drawing>
          <wp:inline distT="0" distB="0" distL="0" distR="0" wp14:anchorId="7A596728" wp14:editId="52D771D3">
            <wp:extent cx="5358765" cy="35661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4C35" w:rsidRPr="0066681B" w:rsidSect="009A2D43">
      <w:pgSz w:w="11906" w:h="16838" w:code="9"/>
      <w:pgMar w:top="1138" w:right="1138" w:bottom="562" w:left="1699" w:header="1411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7E8D" w14:textId="77777777" w:rsidR="00B76146" w:rsidRDefault="00B76146" w:rsidP="00214ACA">
      <w:r>
        <w:separator/>
      </w:r>
    </w:p>
  </w:endnote>
  <w:endnote w:type="continuationSeparator" w:id="0">
    <w:p w14:paraId="660F93A6" w14:textId="77777777" w:rsidR="00B76146" w:rsidRDefault="00B76146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3985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141E04" wp14:editId="67D06EA5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7E9F8" w14:textId="52D316D3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666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141E0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E17E9F8" w14:textId="52D316D3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C666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2319F0F" wp14:editId="04AFEA9A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C7DBDA" wp14:editId="6D4A2617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5581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C906A2B" wp14:editId="4B45F4F2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5D2D588" wp14:editId="1456B8A5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1C38C" w14:textId="6C325479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6146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2D58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231C38C" w14:textId="6C325479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76146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BD8B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93CB2B0" wp14:editId="28A00D83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F3332EF" wp14:editId="0A35B439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7C864" w14:textId="7C1AE551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666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332E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5C37C864" w14:textId="7C1AE551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C666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494FA76D" wp14:editId="0FD6EDB2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32FB63C6" w14:textId="77777777" w:rsidR="00E13DB4" w:rsidRDefault="00E13DB4" w:rsidP="000A1150">
    <w:pPr>
      <w:pStyle w:val="Footer"/>
      <w:tabs>
        <w:tab w:val="clear" w:pos="9072"/>
        <w:tab w:val="left" w:pos="12121"/>
      </w:tabs>
      <w:spacing w:before="120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  <w:r w:rsidR="00CA0A83">
      <w:rPr>
        <w:rFonts w:ascii="Verdana" w:hAnsi="Verdana"/>
        <w:color w:val="31312F"/>
        <w:spacing w:val="-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C5D9" w14:textId="77777777" w:rsidR="00B76146" w:rsidRDefault="00B76146" w:rsidP="00214ACA">
      <w:r>
        <w:separator/>
      </w:r>
    </w:p>
  </w:footnote>
  <w:footnote w:type="continuationSeparator" w:id="0">
    <w:p w14:paraId="11C3310D" w14:textId="77777777" w:rsidR="00B76146" w:rsidRDefault="00B76146" w:rsidP="002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9879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4305B09" wp14:editId="0E213932">
              <wp:simplePos x="0" y="0"/>
              <wp:positionH relativeFrom="margin">
                <wp:align>right</wp:align>
              </wp:positionH>
              <wp:positionV relativeFrom="paragraph">
                <wp:posOffset>-796263</wp:posOffset>
              </wp:positionV>
              <wp:extent cx="5430741" cy="7048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0741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98B1F" w14:textId="77777777" w:rsidR="00660A68" w:rsidRDefault="00660A68" w:rsidP="00660A68">
                          <w:pPr>
                            <w:tabs>
                              <w:tab w:val="left" w:pos="284"/>
                              <w:tab w:val="left" w:pos="567"/>
                            </w:tabs>
                            <w:jc w:val="center"/>
                            <w:rPr>
                              <w:rFonts w:eastAsia="Μοντέρνα" w:cs="Times New Roman"/>
                              <w:b/>
                              <w:bCs/>
                              <w:lang w:eastAsia="bg-BG"/>
                            </w:rPr>
                          </w:pPr>
                        </w:p>
                        <w:p w14:paraId="430B0CB6" w14:textId="77777777" w:rsidR="00101DE0" w:rsidRPr="00CA0A83" w:rsidRDefault="00660A68" w:rsidP="00660A68">
                          <w:pPr>
                            <w:tabs>
                              <w:tab w:val="left" w:pos="284"/>
                              <w:tab w:val="left" w:pos="567"/>
                            </w:tabs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ПРОИЗВОДСТВО И ДОСТАВКИ НА ЕНЕРГИЙНИ ПРОДУКТИ, </w:t>
                          </w:r>
                          <w:r w:rsidR="00D76CCB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>АПРИЛ</w:t>
                          </w: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F5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4pt;margin-top:-62.7pt;width:427.6pt;height:5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" stroked="f">
              <v:textbox>
                <w:txbxContent>
                  <w:p w:rsidR="00660A68" w:rsidRDefault="00660A68" w:rsidP="00660A68">
                    <w:pPr>
                      <w:tabs>
                        <w:tab w:val="left" w:pos="284"/>
                        <w:tab w:val="left" w:pos="567"/>
                      </w:tabs>
                      <w:jc w:val="center"/>
                      <w:rPr>
                        <w:rFonts w:eastAsia="Μοντέρνα" w:cs="Times New Roman"/>
                        <w:b/>
                        <w:bCs/>
                        <w:lang w:eastAsia="bg-BG"/>
                      </w:rPr>
                    </w:pPr>
                  </w:p>
                  <w:p w:rsidR="00101DE0" w:rsidRPr="00CA0A83" w:rsidRDefault="00660A68" w:rsidP="00660A68">
                    <w:pPr>
                      <w:tabs>
                        <w:tab w:val="left" w:pos="284"/>
                        <w:tab w:val="left" w:pos="567"/>
                      </w:tabs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ПРОИЗВОДСТВО И ДОСТАВКИ НА ЕНЕРГИЙНИ ПРОДУКТИ, </w:t>
                    </w:r>
                    <w:r w:rsidR="00D76CCB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>АПРИЛ</w:t>
                    </w: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2B9BED3C" wp14:editId="17E8E7DF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E78A" w14:textId="77777777" w:rsidR="00B07D27" w:rsidRPr="009E4021" w:rsidRDefault="006A31E0" w:rsidP="009E4021">
    <w:pPr>
      <w:pStyle w:val="BodyText"/>
      <w:spacing w:before="188"/>
      <w:rPr>
        <w:rFonts w:ascii="Viol" w:hAnsi="Viol"/>
        <w:sz w:val="22"/>
      </w:rPr>
    </w:pP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0A42FC6" wp14:editId="45C99CAA">
              <wp:simplePos x="0" y="0"/>
              <wp:positionH relativeFrom="margin">
                <wp:posOffset>966470</wp:posOffset>
              </wp:positionH>
              <wp:positionV relativeFrom="paragraph">
                <wp:posOffset>-599440</wp:posOffset>
              </wp:positionV>
              <wp:extent cx="3857625" cy="552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E44E2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76B541D4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1pt;margin-top:-47.2pt;width:303.7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" stroked="f">
              <v:textbox>
                <w:txbxContent>
                  <w:p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3DB4"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28C0883" wp14:editId="312F72DE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045669FF" wp14:editId="022D09B9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4DAA685" wp14:editId="23330B85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784DB791" wp14:editId="5888361A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6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AA40D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0614" w14:textId="77777777" w:rsidR="008748F1" w:rsidRPr="004F064E" w:rsidRDefault="00660A68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B391D38" wp14:editId="0922E77B">
              <wp:simplePos x="0" y="0"/>
              <wp:positionH relativeFrom="margin">
                <wp:align>center</wp:align>
              </wp:positionH>
              <wp:positionV relativeFrom="paragraph">
                <wp:posOffset>-637816</wp:posOffset>
              </wp:positionV>
              <wp:extent cx="5295265" cy="508635"/>
              <wp:effectExtent l="0" t="0" r="635" b="571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265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69814" w14:textId="77777777" w:rsidR="008748F1" w:rsidRPr="00CA0A83" w:rsidRDefault="00660A68" w:rsidP="00660A68">
                          <w:pPr>
                            <w:tabs>
                              <w:tab w:val="left" w:pos="284"/>
                              <w:tab w:val="left" w:pos="567"/>
                            </w:tabs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ПРОИЗВОДСТВО И ДОСТАВКИ НА ЕНЕРГИЙНИ ПРОДУКТИ, </w:t>
                          </w:r>
                          <w:r w:rsidR="00D76CCB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>АПРИЛ</w:t>
                          </w:r>
                          <w:r w:rsidR="00D76CCB"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 </w:t>
                          </w: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>2024 ГОДИНА</w:t>
                          </w:r>
                        </w:p>
                        <w:p w14:paraId="1CE4FDB3" w14:textId="77777777" w:rsidR="00660A68" w:rsidRDefault="00660A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07C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50.2pt;width:416.95pt;height:40.0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" stroked="f">
              <v:textbox>
                <w:txbxContent>
                  <w:p w:rsidR="008748F1" w:rsidRPr="00CA0A83" w:rsidRDefault="00660A68" w:rsidP="00660A68">
                    <w:pPr>
                      <w:tabs>
                        <w:tab w:val="left" w:pos="284"/>
                        <w:tab w:val="left" w:pos="567"/>
                      </w:tabs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ПРОИЗВОДСТВО И ДОСТАВКИ НА ЕНЕРГИЙНИ ПРОДУКТИ, </w:t>
                    </w:r>
                    <w:r w:rsidR="00D76CCB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>АПРИЛ</w:t>
                    </w:r>
                    <w:r w:rsidR="00D76CCB"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 </w:t>
                    </w: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>2024 ГОДИНА</w:t>
                    </w:r>
                  </w:p>
                  <w:p w:rsidR="00660A68" w:rsidRDefault="00660A68"/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B171029" wp14:editId="5ED3AA64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51D5E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FAF"/>
    <w:multiLevelType w:val="hybridMultilevel"/>
    <w:tmpl w:val="6188162E"/>
    <w:lvl w:ilvl="0" w:tplc="D9703CEA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1" w15:restartNumberingAfterBreak="0">
    <w:nsid w:val="4FCF7147"/>
    <w:multiLevelType w:val="hybridMultilevel"/>
    <w:tmpl w:val="6C94D140"/>
    <w:lvl w:ilvl="0" w:tplc="D89ECAA4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2112"/>
    <w:rsid w:val="000119D6"/>
    <w:rsid w:val="00012FDA"/>
    <w:rsid w:val="00043789"/>
    <w:rsid w:val="00047915"/>
    <w:rsid w:val="0006051E"/>
    <w:rsid w:val="000607BC"/>
    <w:rsid w:val="00072938"/>
    <w:rsid w:val="00077C97"/>
    <w:rsid w:val="00083B40"/>
    <w:rsid w:val="000A1150"/>
    <w:rsid w:val="000A4277"/>
    <w:rsid w:val="000B17C2"/>
    <w:rsid w:val="000B2B10"/>
    <w:rsid w:val="000C0D56"/>
    <w:rsid w:val="000D3500"/>
    <w:rsid w:val="000E1A56"/>
    <w:rsid w:val="000F0B88"/>
    <w:rsid w:val="000F6C86"/>
    <w:rsid w:val="00101DE0"/>
    <w:rsid w:val="00107DF4"/>
    <w:rsid w:val="0011783E"/>
    <w:rsid w:val="00121D89"/>
    <w:rsid w:val="001561A6"/>
    <w:rsid w:val="0016579A"/>
    <w:rsid w:val="00171C36"/>
    <w:rsid w:val="00176D50"/>
    <w:rsid w:val="001901A0"/>
    <w:rsid w:val="001B03D8"/>
    <w:rsid w:val="001B3DE2"/>
    <w:rsid w:val="001E5BA2"/>
    <w:rsid w:val="001E7AC3"/>
    <w:rsid w:val="00214ACA"/>
    <w:rsid w:val="00225EB8"/>
    <w:rsid w:val="002518A2"/>
    <w:rsid w:val="00257DF7"/>
    <w:rsid w:val="002700BC"/>
    <w:rsid w:val="002B7E49"/>
    <w:rsid w:val="002C6660"/>
    <w:rsid w:val="002C72D4"/>
    <w:rsid w:val="00303B0A"/>
    <w:rsid w:val="00320498"/>
    <w:rsid w:val="00332C88"/>
    <w:rsid w:val="00333FEA"/>
    <w:rsid w:val="00334AD6"/>
    <w:rsid w:val="00336556"/>
    <w:rsid w:val="00341AD6"/>
    <w:rsid w:val="00351ABD"/>
    <w:rsid w:val="00362E32"/>
    <w:rsid w:val="00364357"/>
    <w:rsid w:val="0038746A"/>
    <w:rsid w:val="003A6FC1"/>
    <w:rsid w:val="003B2503"/>
    <w:rsid w:val="003B2B26"/>
    <w:rsid w:val="003B42F8"/>
    <w:rsid w:val="003B46BA"/>
    <w:rsid w:val="003B59CC"/>
    <w:rsid w:val="003C2111"/>
    <w:rsid w:val="003D5EC4"/>
    <w:rsid w:val="003D5F6D"/>
    <w:rsid w:val="003E279C"/>
    <w:rsid w:val="0042007F"/>
    <w:rsid w:val="00446CF4"/>
    <w:rsid w:val="004640A5"/>
    <w:rsid w:val="004760D3"/>
    <w:rsid w:val="00477B8E"/>
    <w:rsid w:val="004804DE"/>
    <w:rsid w:val="00485794"/>
    <w:rsid w:val="00486232"/>
    <w:rsid w:val="004D3BE0"/>
    <w:rsid w:val="004F064E"/>
    <w:rsid w:val="0050013F"/>
    <w:rsid w:val="005132ED"/>
    <w:rsid w:val="005138D6"/>
    <w:rsid w:val="00520539"/>
    <w:rsid w:val="00521EB1"/>
    <w:rsid w:val="005671C2"/>
    <w:rsid w:val="00577B60"/>
    <w:rsid w:val="005B4023"/>
    <w:rsid w:val="005D1D41"/>
    <w:rsid w:val="005D7866"/>
    <w:rsid w:val="005E48CA"/>
    <w:rsid w:val="006113C6"/>
    <w:rsid w:val="006120F5"/>
    <w:rsid w:val="006134F1"/>
    <w:rsid w:val="00613BFD"/>
    <w:rsid w:val="00627C84"/>
    <w:rsid w:val="006438DF"/>
    <w:rsid w:val="00644D53"/>
    <w:rsid w:val="00654814"/>
    <w:rsid w:val="00660A68"/>
    <w:rsid w:val="0066681B"/>
    <w:rsid w:val="0068530A"/>
    <w:rsid w:val="0069690E"/>
    <w:rsid w:val="006A212D"/>
    <w:rsid w:val="006A31E0"/>
    <w:rsid w:val="006B0C86"/>
    <w:rsid w:val="006D1BE4"/>
    <w:rsid w:val="006D33D5"/>
    <w:rsid w:val="006D549D"/>
    <w:rsid w:val="00704539"/>
    <w:rsid w:val="00705A1B"/>
    <w:rsid w:val="00707505"/>
    <w:rsid w:val="007077E8"/>
    <w:rsid w:val="00714569"/>
    <w:rsid w:val="00723111"/>
    <w:rsid w:val="00764226"/>
    <w:rsid w:val="007A117B"/>
    <w:rsid w:val="007B7E54"/>
    <w:rsid w:val="007C61E0"/>
    <w:rsid w:val="007C7A6A"/>
    <w:rsid w:val="007D0B28"/>
    <w:rsid w:val="007D4E85"/>
    <w:rsid w:val="007D73CD"/>
    <w:rsid w:val="007E6C1D"/>
    <w:rsid w:val="007F116A"/>
    <w:rsid w:val="007F17B3"/>
    <w:rsid w:val="007F1CE2"/>
    <w:rsid w:val="007F585A"/>
    <w:rsid w:val="008006CC"/>
    <w:rsid w:val="008036F6"/>
    <w:rsid w:val="00820611"/>
    <w:rsid w:val="00832D7F"/>
    <w:rsid w:val="00836C7E"/>
    <w:rsid w:val="0087020D"/>
    <w:rsid w:val="00870559"/>
    <w:rsid w:val="008748F1"/>
    <w:rsid w:val="00877BF4"/>
    <w:rsid w:val="00881B14"/>
    <w:rsid w:val="00883238"/>
    <w:rsid w:val="008876EF"/>
    <w:rsid w:val="008B1DF7"/>
    <w:rsid w:val="008D3797"/>
    <w:rsid w:val="008E71E8"/>
    <w:rsid w:val="009262F4"/>
    <w:rsid w:val="0094060D"/>
    <w:rsid w:val="00947EBF"/>
    <w:rsid w:val="009628AA"/>
    <w:rsid w:val="00994FFA"/>
    <w:rsid w:val="009A2D43"/>
    <w:rsid w:val="009B31EF"/>
    <w:rsid w:val="009C0EA2"/>
    <w:rsid w:val="009C530A"/>
    <w:rsid w:val="009E064F"/>
    <w:rsid w:val="009E4021"/>
    <w:rsid w:val="00A04745"/>
    <w:rsid w:val="00A14E83"/>
    <w:rsid w:val="00A31A3E"/>
    <w:rsid w:val="00A40AF5"/>
    <w:rsid w:val="00A55A7C"/>
    <w:rsid w:val="00A7142A"/>
    <w:rsid w:val="00A869E9"/>
    <w:rsid w:val="00AA5BA9"/>
    <w:rsid w:val="00AA653F"/>
    <w:rsid w:val="00AB6228"/>
    <w:rsid w:val="00AC3D78"/>
    <w:rsid w:val="00AC536E"/>
    <w:rsid w:val="00AD180B"/>
    <w:rsid w:val="00AD3D09"/>
    <w:rsid w:val="00AE3F84"/>
    <w:rsid w:val="00AE4196"/>
    <w:rsid w:val="00AF2D94"/>
    <w:rsid w:val="00B0333E"/>
    <w:rsid w:val="00B07D27"/>
    <w:rsid w:val="00B53FD5"/>
    <w:rsid w:val="00B55B11"/>
    <w:rsid w:val="00B645F5"/>
    <w:rsid w:val="00B6672C"/>
    <w:rsid w:val="00B7603C"/>
    <w:rsid w:val="00B76146"/>
    <w:rsid w:val="00B77149"/>
    <w:rsid w:val="00B8158C"/>
    <w:rsid w:val="00BD3C99"/>
    <w:rsid w:val="00BD706D"/>
    <w:rsid w:val="00BE43E9"/>
    <w:rsid w:val="00BF53A3"/>
    <w:rsid w:val="00C07D4F"/>
    <w:rsid w:val="00C14799"/>
    <w:rsid w:val="00C22E8B"/>
    <w:rsid w:val="00C23E0B"/>
    <w:rsid w:val="00C3494F"/>
    <w:rsid w:val="00C5604C"/>
    <w:rsid w:val="00C616FD"/>
    <w:rsid w:val="00C93974"/>
    <w:rsid w:val="00CA0766"/>
    <w:rsid w:val="00CA0A83"/>
    <w:rsid w:val="00CA7997"/>
    <w:rsid w:val="00CD4C35"/>
    <w:rsid w:val="00CE3F8E"/>
    <w:rsid w:val="00CF3548"/>
    <w:rsid w:val="00D07C23"/>
    <w:rsid w:val="00D11DB2"/>
    <w:rsid w:val="00D307EF"/>
    <w:rsid w:val="00D356A0"/>
    <w:rsid w:val="00D63354"/>
    <w:rsid w:val="00D76CCB"/>
    <w:rsid w:val="00D82477"/>
    <w:rsid w:val="00DA1958"/>
    <w:rsid w:val="00DD11CB"/>
    <w:rsid w:val="00DE20CA"/>
    <w:rsid w:val="00DE4F56"/>
    <w:rsid w:val="00E13DB4"/>
    <w:rsid w:val="00E41C0D"/>
    <w:rsid w:val="00E563C3"/>
    <w:rsid w:val="00E67823"/>
    <w:rsid w:val="00E8387D"/>
    <w:rsid w:val="00E87FDC"/>
    <w:rsid w:val="00EB5089"/>
    <w:rsid w:val="00EB7299"/>
    <w:rsid w:val="00ED6E2B"/>
    <w:rsid w:val="00F16D69"/>
    <w:rsid w:val="00F2795E"/>
    <w:rsid w:val="00F32F33"/>
    <w:rsid w:val="00F55CC1"/>
    <w:rsid w:val="00F6239E"/>
    <w:rsid w:val="00F62A1E"/>
    <w:rsid w:val="00F70D88"/>
    <w:rsid w:val="00F8189B"/>
    <w:rsid w:val="00FA00EF"/>
    <w:rsid w:val="00FB6405"/>
    <w:rsid w:val="00FD4147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A522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41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.b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D4D8-F046-4CED-BD1B-F077807E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Iveta Minkova</cp:lastModifiedBy>
  <cp:revision>124</cp:revision>
  <cp:lastPrinted>2024-06-25T13:49:00Z</cp:lastPrinted>
  <dcterms:created xsi:type="dcterms:W3CDTF">2024-05-14T08:28:00Z</dcterms:created>
  <dcterms:modified xsi:type="dcterms:W3CDTF">2024-06-27T07:49:00Z</dcterms:modified>
</cp:coreProperties>
</file>