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DE143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ДО: ДЪРЖАВНА АГЕНЦИЯ ЗА НАЦИОНАЛНА</w:t>
      </w:r>
    </w:p>
    <w:p w14:paraId="5867B1F6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СИГУРНОСТ</w:t>
      </w:r>
    </w:p>
    <w:p w14:paraId="1D23167E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ДО: Г-Н ИВАН ГЕШЕВ – ГЛАВЕН ПРОКУРОР</w:t>
      </w:r>
    </w:p>
    <w:p w14:paraId="6622975E" w14:textId="5F6AB6FE" w:rsid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РЕПУБЛИКА БЪЛГАРИЯ</w:t>
      </w:r>
    </w:p>
    <w:p w14:paraId="1BFB0B90" w14:textId="3980DDDD" w:rsid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ДО: </w:t>
      </w:r>
      <w:r w:rsidR="004E172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КАМЕЛИЯ НЕЙКОВА</w:t>
      </w:r>
    </w:p>
    <w:p w14:paraId="1FCC2BD9" w14:textId="2D5B7957" w:rsidR="004E172D" w:rsidRPr="004E172D" w:rsidRDefault="004E172D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ПРЕДСЕДАТЕЛ НА ЦИК</w:t>
      </w:r>
    </w:p>
    <w:p w14:paraId="4EB9EA2F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815E8CF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Ж А Л Б А</w:t>
      </w:r>
    </w:p>
    <w:p w14:paraId="5B912A1C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ОТ: Костадин Тодоров Костадинов – председател</w:t>
      </w:r>
    </w:p>
    <w:p w14:paraId="6B095700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ВЪЗРАЖДАНЕ, с адрес гр.София 1000,</w:t>
      </w:r>
    </w:p>
    <w:p w14:paraId="605B8B3E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бул.“Христо Ботев“ 111 партер, тел: 0888214416</w:t>
      </w:r>
    </w:p>
    <w:p w14:paraId="32F9A743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ОТНОСНО: Проверка за извършени манипулации</w:t>
      </w:r>
    </w:p>
    <w:p w14:paraId="2E9271BC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изборния процес и за престъпления срещу</w:t>
      </w:r>
    </w:p>
    <w:p w14:paraId="4321FC35" w14:textId="77777777" w:rsidR="00CE3604" w:rsidRPr="00CE3604" w:rsidRDefault="00CE3604" w:rsidP="00CE3604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E36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политическите права на гражданите</w:t>
      </w:r>
    </w:p>
    <w:p w14:paraId="09D55EF7" w14:textId="77777777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A8D7CF" w14:textId="77777777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УВАЖАЕМИ Г-Н ДИРЕКТОР,</w:t>
      </w:r>
    </w:p>
    <w:p w14:paraId="3D6C153D" w14:textId="77777777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УВАЖАЕМИ Г-Н ГЛАВЕН ПРОКУРОР,</w:t>
      </w:r>
    </w:p>
    <w:p w14:paraId="2BBEA74D" w14:textId="20481A6B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След отпадането на ограничението за брой на избирателни секции в страни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извън Европейския съюз, прието промените в Изборния кодекс в 45-тото Народно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събрание бе установено едно значително увеличение на броя подадени онлайн-заявления за гласуване в Република Турция, което като резултат доведе и до драстично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увеличение на броя разкрити изборни секции в тази конкретна държава.</w:t>
      </w:r>
    </w:p>
    <w:p w14:paraId="20E64C23" w14:textId="3C028423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 предизборната кампания за парламентарните избори на 14.11.2021г. бяха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 xml:space="preserve">подадени онлайн 21 844 заявления за гласуване в Турция. Нямаше нито едно </w:t>
      </w:r>
      <w:r w:rsidRPr="00CE3604">
        <w:rPr>
          <w:rFonts w:ascii="Times New Roman" w:hAnsi="Times New Roman" w:cs="Times New Roman"/>
          <w:sz w:val="28"/>
          <w:szCs w:val="28"/>
        </w:rPr>
        <w:lastRenderedPageBreak/>
        <w:t>подадено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на място заявление на хартиен носител – очевидно поради невъзможността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заявителите да пишат и четат на български език.</w:t>
      </w:r>
    </w:p>
    <w:p w14:paraId="78ABD514" w14:textId="70E01A24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 резултат от горното, в Република Турция бяха открити общо 126 броя изборни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секции. Гласовете в тях бяха общо 90 000, което ще рече средно по 714 гласа, подадени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в една секция. За сравнение на първите предсрочни парламентарни избори през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04.04.2021г., гласовете от Турция бяха около 25 000.</w:t>
      </w:r>
    </w:p>
    <w:p w14:paraId="0FF79960" w14:textId="0EE7CAFC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 настоящата предизборна кампания бяха подадени онлайн с над 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CE3604">
        <w:rPr>
          <w:rFonts w:ascii="Times New Roman" w:hAnsi="Times New Roman" w:cs="Times New Roman"/>
          <w:sz w:val="28"/>
          <w:szCs w:val="28"/>
        </w:rPr>
        <w:t>200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CE3604">
        <w:rPr>
          <w:rFonts w:ascii="Times New Roman" w:hAnsi="Times New Roman" w:cs="Times New Roman"/>
          <w:sz w:val="28"/>
          <w:szCs w:val="28"/>
        </w:rPr>
        <w:t>аявления повече от последните избори, или изразено статистически – с около 1/5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повече – а именно рекорден брой заявления за гласуване в Турция. Онлайн са подадени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26 019 заявления. Отново няма нито едно подадено заявление на хартиен носител.</w:t>
      </w:r>
    </w:p>
    <w:p w14:paraId="30CC609C" w14:textId="657D1F96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Като резултат в Република Турция за предстоящите избори бяха разкрити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рекорд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E3604">
        <w:rPr>
          <w:rFonts w:ascii="Times New Roman" w:hAnsi="Times New Roman" w:cs="Times New Roman"/>
          <w:sz w:val="28"/>
          <w:szCs w:val="28"/>
        </w:rPr>
        <w:t>н брой секции - общо 166 /сто шестдесет и шест/ секции, което е с 40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/четиридесет/ или с 1/3 повече, в сравнение с предходните избори. При положение, че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членовете на тези секционни комисии ще са само от една политическа партия – ДПС,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то очевидно може да се очаква и гласовете за една конкретна политическа партия –ДПС – идващи от Турция да се повишат средно с 1/3 в сравнение с миналите избори,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когато за ДПС гласуваха в Република Турция над 87 000 души, или над 90% от общия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брой подадени там гласове.</w:t>
      </w:r>
    </w:p>
    <w:p w14:paraId="1E338513" w14:textId="7A3CE88E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Показателно и притеснително за нас е, че това огромно увеличение е само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единствено за тази конкретна държава, с други думи –за сравнение не се наблюдава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увеличение на заявленията, подавани от САЩ, Канада и т.н. в сравнение със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заявленията, подадени онлайн на предходните избори.</w:t>
      </w:r>
    </w:p>
    <w:p w14:paraId="39F9BABB" w14:textId="1501189E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Ние считаме, че такова огромно увеличение на онлайн-заявленията е възможно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да е противозаконно, защото:</w:t>
      </w:r>
    </w:p>
    <w:p w14:paraId="5D3AB229" w14:textId="772E67BD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Възможно е подаването на тези онлайн заявления да е извършено не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територията на Република Турция, а от територията на друга държавна. Конкретно 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възможно всички тези 29 016 заявления да са били подадени онлайн от територията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Република България (или друга държава), а не от територията на Република Турция.</w:t>
      </w:r>
    </w:p>
    <w:p w14:paraId="332C42E6" w14:textId="1BAE2531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Което ще означава, че тези заявления не са били подадени онлайн лично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заявителите, тъй като ако бъде проверено дали тези конкретни заявители са влизали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 xml:space="preserve">територията на Република България (или на друга държава, от която тези </w:t>
      </w:r>
      <w:r w:rsidRPr="00CE3604">
        <w:rPr>
          <w:rFonts w:ascii="Times New Roman" w:hAnsi="Times New Roman" w:cs="Times New Roman"/>
          <w:sz w:val="28"/>
          <w:szCs w:val="28"/>
        </w:rPr>
        <w:lastRenderedPageBreak/>
        <w:t>заявления 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възможно да са били подадени) и може да се окаже, че те не са го сторили в този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период – август-септември 2022г. Тоест някой друг да е подавал заявления от тяхно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име.</w:t>
      </w:r>
    </w:p>
    <w:p w14:paraId="1698F839" w14:textId="5258699D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На следващо място е възможно част или всички от тези заявления да са били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подавани от едни и същи IP адреси, или по-просто казано – от един и същи компютър.</w:t>
      </w:r>
    </w:p>
    <w:p w14:paraId="7682049B" w14:textId="561D5ED9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Възможно е също така в заявленията да са били посочвани едни и същи данни за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контакт - (имейл-адреси и телефонни номера за съобщения и контакт с ЦИК) на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различни заявления – и това да е правено с цел да бъде контролиран умишлено този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процес. Причината за това би могло да бъде обстоятелството, че болшинството от тези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26 019 заявителя не могат да четат и пишат на книжовен български език, а още по-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малко – да боравят онлайн с услугите в уеб</w:t>
      </w:r>
      <w:r w:rsidR="0017553A">
        <w:rPr>
          <w:rFonts w:ascii="Times New Roman" w:hAnsi="Times New Roman" w:cs="Times New Roman"/>
          <w:sz w:val="28"/>
          <w:szCs w:val="28"/>
        </w:rPr>
        <w:t>с</w:t>
      </w:r>
      <w:r w:rsidRPr="00CE3604">
        <w:rPr>
          <w:rFonts w:ascii="Times New Roman" w:hAnsi="Times New Roman" w:cs="Times New Roman"/>
          <w:sz w:val="28"/>
          <w:szCs w:val="28"/>
        </w:rPr>
        <w:t>айта на ЦИК.</w:t>
      </w:r>
    </w:p>
    <w:p w14:paraId="1E4DBF55" w14:textId="53442BC0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Нещо повече – възможно е част или всички тези 26 019 заявителя дори да не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знаят въобще, че от тяхно име е подадено онлайн заявление за гласуване в чужбина спосочване на техни лични данни.</w:t>
      </w:r>
    </w:p>
    <w:p w14:paraId="6C25BA4E" w14:textId="467D8B7B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Възможно е същото да е положението и с тези подадени общо около 4</w:t>
      </w:r>
      <w:r w:rsidR="0017553A">
        <w:rPr>
          <w:rFonts w:ascii="Times New Roman" w:hAnsi="Times New Roman" w:cs="Times New Roman"/>
          <w:sz w:val="28"/>
          <w:szCs w:val="28"/>
        </w:rPr>
        <w:t> </w:t>
      </w:r>
      <w:r w:rsidRPr="00CE3604">
        <w:rPr>
          <w:rFonts w:ascii="Times New Roman" w:hAnsi="Times New Roman" w:cs="Times New Roman"/>
          <w:sz w:val="28"/>
          <w:szCs w:val="28"/>
        </w:rPr>
        <w:t>500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заявления, посочени в уебсайта на ЦИК като непотвърдени.</w:t>
      </w:r>
    </w:p>
    <w:p w14:paraId="13753418" w14:textId="6A14119F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Всичко гореизложено, ако е истина, като резултат би означавало само едно –извършена манипулация на изборите и изборна измама с неправомерно използване на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чужди лични данни. Ако това е така, то за нас това е директна намеса във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политическите процеси, бидейки действие против националната сигурност на</w:t>
      </w:r>
    </w:p>
    <w:p w14:paraId="793E16F7" w14:textId="3472C099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Република България, а и представлява престъпление против политическите права на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гражданите по смисъла на Наказателния кодекс.</w:t>
      </w:r>
    </w:p>
    <w:p w14:paraId="698D6452" w14:textId="77777777" w:rsidR="0017553A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Причината и мотивът за такова огромно увеличение на заявленията, подадени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онлайн, е да се постигне един по-голям резултат на изборите за една конкретна партия -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ДПС, която получава около 95% от гласовете, подадени от тези конкретни изборни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секции в тази конкретна държава.</w:t>
      </w:r>
    </w:p>
    <w:p w14:paraId="64018693" w14:textId="1B9A1025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Затова с настоящата жалба Ви моля да извършите проверка по случая в кръга на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Вашите правомощия и да установите дали има извършени престъпления. Считам, че за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 xml:space="preserve">установяване на реалната фактическа обстановка следва да бъдат проверени </w:t>
      </w:r>
      <w:r w:rsidRPr="00CE3604">
        <w:rPr>
          <w:rFonts w:ascii="Times New Roman" w:hAnsi="Times New Roman" w:cs="Times New Roman"/>
          <w:sz w:val="28"/>
          <w:szCs w:val="28"/>
        </w:rPr>
        <w:lastRenderedPageBreak/>
        <w:t>следните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факти и обстоятелства, респективно да бъдат възложени и извършени следните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процесуално-следствени действия:</w:t>
      </w:r>
    </w:p>
    <w:p w14:paraId="481657D8" w14:textId="035D35EC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част или всички потвърдени 26 019 заявления са подадени не от територията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на Република Турция, а от територията на Република България или друга държава?</w:t>
      </w:r>
    </w:p>
    <w:p w14:paraId="31AC8E99" w14:textId="1C63CA2B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част или всички 4 500 подадени заявления, посочени в сайта на ЦИК като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„непотвърдени“ са били подадени от територията на Република България?</w:t>
      </w:r>
    </w:p>
    <w:p w14:paraId="26892A95" w14:textId="732ABBA7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част или всички потвърдени 26 019 заявления са подадени от едни и същи IP-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адреси и имало ли е масово подаване на заявления онлайн от едни и същи IP-адреси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и къде точно са регистрирани/ситуирани тези IP-адреси, от които са подавани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множество заявления?</w:t>
      </w:r>
    </w:p>
    <w:p w14:paraId="4F31F4D8" w14:textId="3A69577A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част или всички 4 500 непотвърдени заявления са били подадени от едни 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същи IP-адреси и имало ли е масово подаване на заявления онлайн от едни и същи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IP-адреси и имало ли е масово подаване на такива заявления от едни и същи IP-</w:t>
      </w:r>
      <w:r w:rsidR="0017553A">
        <w:rPr>
          <w:rFonts w:ascii="Times New Roman" w:hAnsi="Times New Roman" w:cs="Times New Roman"/>
          <w:sz w:val="28"/>
          <w:szCs w:val="28"/>
        </w:rPr>
        <w:t xml:space="preserve">  </w:t>
      </w:r>
      <w:r w:rsidRPr="00CE3604">
        <w:rPr>
          <w:rFonts w:ascii="Times New Roman" w:hAnsi="Times New Roman" w:cs="Times New Roman"/>
          <w:sz w:val="28"/>
          <w:szCs w:val="28"/>
        </w:rPr>
        <w:t>адреси и къде точно са регистрирани/ситуирани тези IP-адреси?</w:t>
      </w:r>
    </w:p>
    <w:p w14:paraId="1A32FCCF" w14:textId="692C30CA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тези 26 019 заявители лично са подали тези онлайн-заявления, респективно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наясно ли са въобще, че има подадени заявления онлайн с посочени техни лични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данни?</w:t>
      </w:r>
    </w:p>
    <w:p w14:paraId="35FE5DE3" w14:textId="68101A9D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Дали тези 26 019 заявители ползват писмено български език и умеят ли да боравят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въобще с онлайн-услугите на уебсайта на ЦИК?</w:t>
      </w:r>
    </w:p>
    <w:p w14:paraId="0E6D6232" w14:textId="603F0A9A" w:rsidR="00CE3604" w:rsidRPr="00CE3604" w:rsidRDefault="00CE3604" w:rsidP="00CE3604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- Има ли посочвани в различните заявления (потвърдени и/или непотвърдени) едни 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същи данни за контакт (телефони и имейл-адреси) и същите на заявителите ли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принадлежат или на трети лица?</w:t>
      </w:r>
    </w:p>
    <w:p w14:paraId="0032D866" w14:textId="57FAE749" w:rsidR="00CE3604" w:rsidRPr="0017553A" w:rsidRDefault="00CE3604" w:rsidP="0017553A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E3604">
        <w:rPr>
          <w:rFonts w:ascii="Times New Roman" w:hAnsi="Times New Roman" w:cs="Times New Roman"/>
          <w:sz w:val="28"/>
          <w:szCs w:val="28"/>
        </w:rPr>
        <w:t>За резултатите от проверката моля да ме уведомите на горепосочените данни за</w:t>
      </w:r>
      <w:r w:rsidR="0017553A">
        <w:rPr>
          <w:rFonts w:ascii="Times New Roman" w:hAnsi="Times New Roman" w:cs="Times New Roman"/>
          <w:sz w:val="28"/>
          <w:szCs w:val="28"/>
        </w:rPr>
        <w:t xml:space="preserve"> </w:t>
      </w:r>
      <w:r w:rsidRPr="00CE3604">
        <w:rPr>
          <w:rFonts w:ascii="Times New Roman" w:hAnsi="Times New Roman" w:cs="Times New Roman"/>
          <w:sz w:val="28"/>
          <w:szCs w:val="28"/>
        </w:rPr>
        <w:t>контакт</w:t>
      </w:r>
      <w:r w:rsidR="0017553A">
        <w:rPr>
          <w:rFonts w:ascii="Times New Roman" w:hAnsi="Times New Roman" w:cs="Times New Roman"/>
          <w:sz w:val="28"/>
          <w:szCs w:val="28"/>
        </w:rPr>
        <w:t xml:space="preserve">: </w:t>
      </w:r>
      <w:r w:rsidR="0017553A" w:rsidRPr="0017553A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vazrazhdane@vazrazhdane.bg</w:t>
      </w:r>
    </w:p>
    <w:p w14:paraId="4B248F13" w14:textId="1DB6CB09" w:rsidR="006A56D6" w:rsidRPr="00CE3604" w:rsidRDefault="00CE3604" w:rsidP="006A56D6">
      <w:pPr>
        <w:jc w:val="both"/>
        <w:rPr>
          <w:rFonts w:ascii="Times New Roman" w:hAnsi="Times New Roman" w:cs="Times New Roman"/>
          <w:sz w:val="28"/>
          <w:szCs w:val="28"/>
        </w:rPr>
      </w:pPr>
      <w:r w:rsidRPr="00CE3604">
        <w:rPr>
          <w:rFonts w:ascii="Times New Roman" w:hAnsi="Times New Roman" w:cs="Times New Roman"/>
          <w:sz w:val="28"/>
          <w:szCs w:val="28"/>
        </w:rPr>
        <w:t>Дата: 2</w:t>
      </w:r>
      <w:r w:rsidR="0017553A">
        <w:rPr>
          <w:rFonts w:ascii="Times New Roman" w:hAnsi="Times New Roman" w:cs="Times New Roman"/>
          <w:sz w:val="28"/>
          <w:szCs w:val="28"/>
        </w:rPr>
        <w:t>6</w:t>
      </w:r>
      <w:r w:rsidRPr="00CE3604">
        <w:rPr>
          <w:rFonts w:ascii="Times New Roman" w:hAnsi="Times New Roman" w:cs="Times New Roman"/>
          <w:sz w:val="28"/>
          <w:szCs w:val="28"/>
        </w:rPr>
        <w:t>.09.2022г. ЖАЛБОПОДАТЕЛ:…………………………………………</w:t>
      </w:r>
    </w:p>
    <w:p w14:paraId="5491A01F" w14:textId="77777777" w:rsidR="006A56D6" w:rsidRPr="0017553A" w:rsidRDefault="006A56D6" w:rsidP="006A56D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553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 уважение, </w:t>
      </w:r>
    </w:p>
    <w:p w14:paraId="71B8A564" w14:textId="77777777" w:rsidR="006A56D6" w:rsidRPr="0017553A" w:rsidRDefault="006A56D6" w:rsidP="006A56D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55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Костадин Костадинов,</w:t>
      </w:r>
    </w:p>
    <w:p w14:paraId="3A92B7E2" w14:textId="472779BE" w:rsidR="006A56D6" w:rsidRPr="0017553A" w:rsidRDefault="006A56D6" w:rsidP="006A56D6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7553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Председател на „Възраждане“</w:t>
      </w:r>
    </w:p>
    <w:sectPr w:rsidR="006A56D6" w:rsidRPr="0017553A">
      <w:headerReference w:type="default" r:id="rId7"/>
      <w:footerReference w:type="default" r:id="rId8"/>
      <w:pgSz w:w="11906" w:h="16838"/>
      <w:pgMar w:top="1985" w:right="567" w:bottom="198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9A5D2" w14:textId="77777777" w:rsidR="00915785" w:rsidRDefault="00915785">
      <w:pPr>
        <w:spacing w:after="0" w:line="240" w:lineRule="auto"/>
      </w:pPr>
      <w:r>
        <w:separator/>
      </w:r>
    </w:p>
  </w:endnote>
  <w:endnote w:type="continuationSeparator" w:id="0">
    <w:p w14:paraId="57F897F6" w14:textId="77777777" w:rsidR="00915785" w:rsidRDefault="00915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AC8A7" w14:textId="77777777" w:rsidR="00E45DF2" w:rsidRDefault="00640D32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A8F0954" wp14:editId="5C65C9F5">
          <wp:simplePos x="0" y="0"/>
          <wp:positionH relativeFrom="column">
            <wp:posOffset>-786130</wp:posOffset>
          </wp:positionH>
          <wp:positionV relativeFrom="paragraph">
            <wp:posOffset>-8537575</wp:posOffset>
          </wp:positionV>
          <wp:extent cx="381000" cy="2876550"/>
          <wp:effectExtent l="0" t="0" r="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6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" cy="2876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11C9B" w14:textId="77777777" w:rsidR="00915785" w:rsidRDefault="00915785">
      <w:pPr>
        <w:spacing w:after="0" w:line="240" w:lineRule="auto"/>
      </w:pPr>
      <w:r>
        <w:separator/>
      </w:r>
    </w:p>
  </w:footnote>
  <w:footnote w:type="continuationSeparator" w:id="0">
    <w:p w14:paraId="512E9C0C" w14:textId="77777777" w:rsidR="00915785" w:rsidRDefault="00915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D06F" w14:textId="77777777" w:rsidR="00E45DF2" w:rsidRDefault="00640D32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EECB3D3" wp14:editId="59BB9F69">
          <wp:simplePos x="0" y="0"/>
          <wp:positionH relativeFrom="margin">
            <wp:posOffset>3300095</wp:posOffset>
          </wp:positionH>
          <wp:positionV relativeFrom="margin">
            <wp:posOffset>3035300</wp:posOffset>
          </wp:positionV>
          <wp:extent cx="3362325" cy="5791200"/>
          <wp:effectExtent l="0" t="0" r="0" b="0"/>
          <wp:wrapNone/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62325" cy="579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DF5F6E" wp14:editId="4D5CC219">
          <wp:simplePos x="0" y="0"/>
          <wp:positionH relativeFrom="margin">
            <wp:posOffset>5462270</wp:posOffset>
          </wp:positionH>
          <wp:positionV relativeFrom="margin">
            <wp:posOffset>-984250</wp:posOffset>
          </wp:positionV>
          <wp:extent cx="908685" cy="904875"/>
          <wp:effectExtent l="0" t="0" r="0" b="0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868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BD1EBC"/>
    <w:multiLevelType w:val="hybridMultilevel"/>
    <w:tmpl w:val="D18CA442"/>
    <w:lvl w:ilvl="0" w:tplc="98347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9E5811"/>
    <w:multiLevelType w:val="hybridMultilevel"/>
    <w:tmpl w:val="89B20A8A"/>
    <w:lvl w:ilvl="0" w:tplc="A588EC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834A8F"/>
    <w:multiLevelType w:val="hybridMultilevel"/>
    <w:tmpl w:val="75CE012C"/>
    <w:lvl w:ilvl="0" w:tplc="040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1534245">
    <w:abstractNumId w:val="2"/>
  </w:num>
  <w:num w:numId="2" w16cid:durableId="1080836822">
    <w:abstractNumId w:val="1"/>
  </w:num>
  <w:num w:numId="3" w16cid:durableId="1355644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F5"/>
    <w:rsid w:val="000073AC"/>
    <w:rsid w:val="0003758F"/>
    <w:rsid w:val="00062B08"/>
    <w:rsid w:val="000D43E8"/>
    <w:rsid w:val="00130E4B"/>
    <w:rsid w:val="00133951"/>
    <w:rsid w:val="00135258"/>
    <w:rsid w:val="0017553A"/>
    <w:rsid w:val="00186BD9"/>
    <w:rsid w:val="001E0300"/>
    <w:rsid w:val="00205C61"/>
    <w:rsid w:val="002C78D0"/>
    <w:rsid w:val="003335F9"/>
    <w:rsid w:val="00385E0D"/>
    <w:rsid w:val="003A0553"/>
    <w:rsid w:val="00414C54"/>
    <w:rsid w:val="00423F09"/>
    <w:rsid w:val="004755A5"/>
    <w:rsid w:val="004E172D"/>
    <w:rsid w:val="00511D5F"/>
    <w:rsid w:val="00527B1B"/>
    <w:rsid w:val="005378C3"/>
    <w:rsid w:val="00547453"/>
    <w:rsid w:val="005A5208"/>
    <w:rsid w:val="005E6452"/>
    <w:rsid w:val="00640D32"/>
    <w:rsid w:val="00654537"/>
    <w:rsid w:val="00664337"/>
    <w:rsid w:val="00666CF6"/>
    <w:rsid w:val="006A56D6"/>
    <w:rsid w:val="006E10EC"/>
    <w:rsid w:val="00803ACF"/>
    <w:rsid w:val="008547F5"/>
    <w:rsid w:val="008F4A3C"/>
    <w:rsid w:val="00915785"/>
    <w:rsid w:val="00970EB5"/>
    <w:rsid w:val="00984390"/>
    <w:rsid w:val="009B2A7D"/>
    <w:rsid w:val="00A4743F"/>
    <w:rsid w:val="00A5398F"/>
    <w:rsid w:val="00A71015"/>
    <w:rsid w:val="00A8767B"/>
    <w:rsid w:val="00AD7EF2"/>
    <w:rsid w:val="00B016D7"/>
    <w:rsid w:val="00B467E1"/>
    <w:rsid w:val="00BA748E"/>
    <w:rsid w:val="00BB7CED"/>
    <w:rsid w:val="00BE1D0D"/>
    <w:rsid w:val="00C06230"/>
    <w:rsid w:val="00C36F29"/>
    <w:rsid w:val="00CD05AD"/>
    <w:rsid w:val="00CE3604"/>
    <w:rsid w:val="00D145FA"/>
    <w:rsid w:val="00D17810"/>
    <w:rsid w:val="00D84E23"/>
    <w:rsid w:val="00DB0F17"/>
    <w:rsid w:val="00DB3832"/>
    <w:rsid w:val="00DD31D0"/>
    <w:rsid w:val="00DE238A"/>
    <w:rsid w:val="00E45DF2"/>
    <w:rsid w:val="00E57C79"/>
    <w:rsid w:val="00E62A10"/>
    <w:rsid w:val="00EF4517"/>
    <w:rsid w:val="00EF7B0C"/>
    <w:rsid w:val="00F9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22A000"/>
  <w15:docId w15:val="{1B5E0EA9-F894-4876-B4E5-8C19F708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pPr>
      <w:spacing w:after="0" w:line="240" w:lineRule="auto"/>
    </w:pPr>
  </w:style>
  <w:style w:type="character" w:customStyle="1" w:styleId="10">
    <w:name w:val="Заглавие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лавие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лавие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лавие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лавие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лавие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лавие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лавие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лавие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b">
    <w:name w:val="Заглавие Знак"/>
    <w:basedOn w:val="a0"/>
    <w:link w:val="aa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лавие Знак"/>
    <w:basedOn w:val="a0"/>
    <w:link w:val="ac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Pr>
      <w:i/>
      <w:iCs/>
    </w:rPr>
  </w:style>
  <w:style w:type="character" w:styleId="af0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f1">
    <w:name w:val="Strong"/>
    <w:basedOn w:val="a0"/>
    <w:uiPriority w:val="22"/>
    <w:qFormat/>
    <w:rPr>
      <w:b/>
      <w:bCs/>
    </w:rPr>
  </w:style>
  <w:style w:type="paragraph" w:styleId="af2">
    <w:name w:val="Quote"/>
    <w:basedOn w:val="a"/>
    <w:next w:val="a"/>
    <w:link w:val="af3"/>
    <w:uiPriority w:val="29"/>
    <w:qFormat/>
    <w:rPr>
      <w:i/>
      <w:iCs/>
      <w:color w:val="000000" w:themeColor="text1"/>
    </w:rPr>
  </w:style>
  <w:style w:type="character" w:customStyle="1" w:styleId="af3">
    <w:name w:val="Цитат Знак"/>
    <w:basedOn w:val="a0"/>
    <w:link w:val="af2"/>
    <w:uiPriority w:val="29"/>
    <w:rPr>
      <w:i/>
      <w:iCs/>
      <w:color w:val="000000" w:themeColor="text1"/>
    </w:rPr>
  </w:style>
  <w:style w:type="paragraph" w:styleId="af4">
    <w:name w:val="Intense Quote"/>
    <w:basedOn w:val="a"/>
    <w:next w:val="a"/>
    <w:link w:val="af5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Интензивно цитиране Знак"/>
    <w:basedOn w:val="a0"/>
    <w:link w:val="af4"/>
    <w:uiPriority w:val="30"/>
    <w:rPr>
      <w:b/>
      <w:bCs/>
      <w:i/>
      <w:iCs/>
      <w:color w:val="4F81BD" w:themeColor="accent1"/>
    </w:rPr>
  </w:style>
  <w:style w:type="character" w:styleId="af6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f7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8">
    <w:name w:val="Book Title"/>
    <w:basedOn w:val="a0"/>
    <w:uiPriority w:val="33"/>
    <w:qFormat/>
    <w:rPr>
      <w:b/>
      <w:bCs/>
      <w:smallCaps/>
      <w:spacing w:val="5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footnote text"/>
    <w:basedOn w:val="a"/>
    <w:link w:val="afb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b">
    <w:name w:val="Текст под линия Знак"/>
    <w:basedOn w:val="a0"/>
    <w:link w:val="afa"/>
    <w:uiPriority w:val="99"/>
    <w:semiHidden/>
    <w:rPr>
      <w:sz w:val="20"/>
      <w:szCs w:val="20"/>
    </w:rPr>
  </w:style>
  <w:style w:type="character" w:styleId="afc">
    <w:name w:val="footnote reference"/>
    <w:basedOn w:val="a0"/>
    <w:uiPriority w:val="99"/>
    <w:semiHidden/>
    <w:unhideWhenUsed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на бележка в края Знак"/>
    <w:basedOn w:val="a0"/>
    <w:link w:val="afd"/>
    <w:uiPriority w:val="99"/>
    <w:semiHidden/>
    <w:rPr>
      <w:sz w:val="20"/>
      <w:szCs w:val="20"/>
    </w:rPr>
  </w:style>
  <w:style w:type="character" w:styleId="aff">
    <w:name w:val="endnote reference"/>
    <w:basedOn w:val="a0"/>
    <w:uiPriority w:val="99"/>
    <w:semiHidden/>
    <w:unhideWhenUsed/>
    <w:rPr>
      <w:vertAlign w:val="superscript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f1">
    <w:name w:val="Plain Text"/>
    <w:basedOn w:val="a"/>
    <w:link w:val="aff2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f2">
    <w:name w:val="Обикновен текст Знак"/>
    <w:basedOn w:val="a0"/>
    <w:link w:val="aff1"/>
    <w:uiPriority w:val="99"/>
    <w:rPr>
      <w:rFonts w:ascii="Courier New" w:hAnsi="Courier New" w:cs="Courier New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4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0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2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8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0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00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045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0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153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4</Pages>
  <Words>1036</Words>
  <Characters>5907</Characters>
  <Application>Microsoft Office Word</Application>
  <DocSecurity>0</DocSecurity>
  <Lines>49</Lines>
  <Paragraphs>13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6930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GNikol</dc:creator>
  <cp:lastModifiedBy>iovka dimitrova</cp:lastModifiedBy>
  <cp:revision>63</cp:revision>
  <cp:lastPrinted>2022-01-04T07:06:00Z</cp:lastPrinted>
  <dcterms:created xsi:type="dcterms:W3CDTF">2020-03-19T09:49:00Z</dcterms:created>
  <dcterms:modified xsi:type="dcterms:W3CDTF">2022-09-26T07:54:00Z</dcterms:modified>
</cp:coreProperties>
</file>