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912C" w14:textId="7A06FD97" w:rsidR="0009217C" w:rsidRPr="00481F5C" w:rsidRDefault="00481F5C" w:rsidP="00285EE5">
      <w:pPr>
        <w:rPr>
          <w:b/>
          <w:bCs/>
          <w:u w:val="single"/>
        </w:rPr>
      </w:pPr>
      <w:r w:rsidRPr="00481F5C">
        <w:rPr>
          <w:b/>
          <w:bCs/>
          <w:u w:val="single"/>
        </w:rPr>
        <w:t>ЗАЛА „ДА ВИНЧИ“ – ГРАНД ХОТЕЛ МИЛЕНИУМ</w:t>
      </w:r>
    </w:p>
    <w:tbl>
      <w:tblPr>
        <w:tblW w:w="10206" w:type="dxa"/>
        <w:tblInd w:w="-57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8725"/>
      </w:tblGrid>
      <w:tr w:rsidR="00481F5C" w14:paraId="4D6506EB" w14:textId="77777777" w:rsidTr="00C03EEB">
        <w:tc>
          <w:tcPr>
            <w:tcW w:w="1481" w:type="dxa"/>
            <w:shd w:val="clear" w:color="auto" w:fill="DEEBF6"/>
          </w:tcPr>
          <w:p w14:paraId="28E8B3C9" w14:textId="77777777" w:rsidR="00481F5C" w:rsidRPr="00432372" w:rsidRDefault="00481F5C" w:rsidP="00C03EEB">
            <w:pPr>
              <w:rPr>
                <w:b/>
                <w:bCs/>
              </w:rPr>
            </w:pPr>
            <w:r w:rsidRPr="00432372">
              <w:rPr>
                <w:b/>
                <w:bCs/>
              </w:rPr>
              <w:t>23.06.2022</w:t>
            </w:r>
          </w:p>
        </w:tc>
        <w:tc>
          <w:tcPr>
            <w:tcW w:w="8725" w:type="dxa"/>
            <w:shd w:val="clear" w:color="auto" w:fill="DEEBF6"/>
          </w:tcPr>
          <w:p w14:paraId="0245DE12" w14:textId="77777777" w:rsidR="00481F5C" w:rsidRPr="00432372" w:rsidRDefault="00481F5C" w:rsidP="00C03EEB">
            <w:pPr>
              <w:rPr>
                <w:b/>
                <w:bCs/>
              </w:rPr>
            </w:pPr>
            <w:r w:rsidRPr="00432372">
              <w:rPr>
                <w:b/>
                <w:bCs/>
              </w:rPr>
              <w:t>CEPI ГЕНЕРАЛНА АСАМБЛЕЯ (за представителните делегати на държавите  членки)</w:t>
            </w:r>
          </w:p>
        </w:tc>
      </w:tr>
      <w:tr w:rsidR="00481F5C" w14:paraId="0502C231" w14:textId="77777777" w:rsidTr="00C03EEB">
        <w:tc>
          <w:tcPr>
            <w:tcW w:w="1481" w:type="dxa"/>
            <w:shd w:val="clear" w:color="auto" w:fill="DEEBF6"/>
          </w:tcPr>
          <w:p w14:paraId="37C74FEC" w14:textId="77777777" w:rsidR="00481F5C" w:rsidRDefault="00481F5C" w:rsidP="00C03EEB">
            <w:r>
              <w:t>12.00 - 13.00</w:t>
            </w:r>
          </w:p>
        </w:tc>
        <w:tc>
          <w:tcPr>
            <w:tcW w:w="8725" w:type="dxa"/>
            <w:shd w:val="clear" w:color="auto" w:fill="DEEBF6"/>
          </w:tcPr>
          <w:p w14:paraId="7451E673" w14:textId="77777777" w:rsidR="00481F5C" w:rsidRDefault="00481F5C" w:rsidP="00C03EEB">
            <w:r>
              <w:t>Обяд</w:t>
            </w:r>
          </w:p>
        </w:tc>
      </w:tr>
      <w:tr w:rsidR="00481F5C" w14:paraId="722E1A4D" w14:textId="77777777" w:rsidTr="00C03EEB">
        <w:tc>
          <w:tcPr>
            <w:tcW w:w="1481" w:type="dxa"/>
          </w:tcPr>
          <w:p w14:paraId="55E08161" w14:textId="77777777" w:rsidR="00481F5C" w:rsidRDefault="00481F5C" w:rsidP="00C03EEB">
            <w:r>
              <w:t>13.00 - 14.30</w:t>
            </w:r>
          </w:p>
        </w:tc>
        <w:tc>
          <w:tcPr>
            <w:tcW w:w="8725" w:type="dxa"/>
          </w:tcPr>
          <w:p w14:paraId="20D04D31" w14:textId="77777777" w:rsidR="00481F5C" w:rsidRDefault="00481F5C" w:rsidP="00C03EEB">
            <w:r>
              <w:t>Среща на Съвета за управление на имоти (CEAB)</w:t>
            </w:r>
          </w:p>
        </w:tc>
      </w:tr>
      <w:tr w:rsidR="00481F5C" w14:paraId="2893E4AD" w14:textId="77777777" w:rsidTr="00C03EEB">
        <w:tc>
          <w:tcPr>
            <w:tcW w:w="1481" w:type="dxa"/>
            <w:shd w:val="clear" w:color="auto" w:fill="DEEBF6"/>
          </w:tcPr>
          <w:p w14:paraId="6DB40371" w14:textId="77777777" w:rsidR="00481F5C" w:rsidRDefault="00481F5C" w:rsidP="00C03EEB">
            <w:r>
              <w:t>14.30 - 14.45</w:t>
            </w:r>
          </w:p>
        </w:tc>
        <w:tc>
          <w:tcPr>
            <w:tcW w:w="8725" w:type="dxa"/>
            <w:shd w:val="clear" w:color="auto" w:fill="DEEBF6"/>
          </w:tcPr>
          <w:p w14:paraId="2DF4EF7A" w14:textId="77777777" w:rsidR="00481F5C" w:rsidRDefault="00481F5C" w:rsidP="00C03EEB">
            <w:r>
              <w:t>Кафе пауза</w:t>
            </w:r>
          </w:p>
        </w:tc>
      </w:tr>
      <w:tr w:rsidR="00481F5C" w14:paraId="5FCF20CA" w14:textId="77777777" w:rsidTr="00C03EEB">
        <w:tc>
          <w:tcPr>
            <w:tcW w:w="1481" w:type="dxa"/>
          </w:tcPr>
          <w:p w14:paraId="4CB89405" w14:textId="77777777" w:rsidR="00481F5C" w:rsidRDefault="00481F5C" w:rsidP="00C03EEB">
            <w:r>
              <w:t>14.45 - 16.15</w:t>
            </w:r>
          </w:p>
        </w:tc>
        <w:tc>
          <w:tcPr>
            <w:tcW w:w="8725" w:type="dxa"/>
          </w:tcPr>
          <w:p w14:paraId="60134F1E" w14:textId="77777777" w:rsidR="00481F5C" w:rsidRDefault="00481F5C" w:rsidP="00C03EEB">
            <w:r>
              <w:t>Среща на Съвета на брокерите и агентите на недвижими имоти (PAC)</w:t>
            </w:r>
          </w:p>
        </w:tc>
      </w:tr>
      <w:tr w:rsidR="00481F5C" w14:paraId="1DEF2745" w14:textId="77777777" w:rsidTr="00C03EEB">
        <w:tc>
          <w:tcPr>
            <w:tcW w:w="1481" w:type="dxa"/>
          </w:tcPr>
          <w:p w14:paraId="2829DEFE" w14:textId="77777777" w:rsidR="00481F5C" w:rsidRDefault="00481F5C" w:rsidP="00C03EEB">
            <w:r>
              <w:t>16.15 - 17.15</w:t>
            </w:r>
          </w:p>
        </w:tc>
        <w:tc>
          <w:tcPr>
            <w:tcW w:w="8725" w:type="dxa"/>
          </w:tcPr>
          <w:p w14:paraId="695C888B" w14:textId="77777777" w:rsidR="00481F5C" w:rsidRDefault="00481F5C" w:rsidP="00C03EEB">
            <w:r>
              <w:t>Среща на съвета по комуникации (PTC Communications)</w:t>
            </w:r>
          </w:p>
        </w:tc>
      </w:tr>
      <w:tr w:rsidR="00481F5C" w14:paraId="0F8CA92F" w14:textId="77777777" w:rsidTr="00C03EEB">
        <w:tc>
          <w:tcPr>
            <w:tcW w:w="1481" w:type="dxa"/>
            <w:shd w:val="clear" w:color="auto" w:fill="DEEBF6"/>
          </w:tcPr>
          <w:p w14:paraId="7AC255AF" w14:textId="77777777" w:rsidR="00481F5C" w:rsidRDefault="00481F5C" w:rsidP="00C03EEB">
            <w:r>
              <w:t>След    17.30</w:t>
            </w:r>
          </w:p>
        </w:tc>
        <w:tc>
          <w:tcPr>
            <w:tcW w:w="8725" w:type="dxa"/>
            <w:shd w:val="clear" w:color="auto" w:fill="DEEBF6"/>
          </w:tcPr>
          <w:p w14:paraId="0C5E0FB1" w14:textId="77777777" w:rsidR="00481F5C" w:rsidRDefault="00481F5C" w:rsidP="00C03EEB">
            <w:r>
              <w:t>Свободно време</w:t>
            </w:r>
          </w:p>
        </w:tc>
      </w:tr>
    </w:tbl>
    <w:p w14:paraId="2243262D" w14:textId="709435E5" w:rsidR="00481F5C" w:rsidRDefault="00481F5C" w:rsidP="00481F5C">
      <w:pPr>
        <w:rPr>
          <w:b/>
        </w:rPr>
      </w:pPr>
    </w:p>
    <w:p w14:paraId="00E4788C" w14:textId="160BA21C" w:rsidR="00481F5C" w:rsidRPr="00481F5C" w:rsidRDefault="00481F5C" w:rsidP="00481F5C">
      <w:pPr>
        <w:rPr>
          <w:b/>
          <w:u w:val="single"/>
        </w:rPr>
      </w:pPr>
      <w:r w:rsidRPr="00481F5C">
        <w:rPr>
          <w:b/>
          <w:u w:val="single"/>
        </w:rPr>
        <w:t>ЗАЛА „ШЕКСПИР“ – ГРАНД ХОТЕЛ МИЛЕНИУМ</w:t>
      </w:r>
    </w:p>
    <w:tbl>
      <w:tblPr>
        <w:tblW w:w="10206" w:type="dxa"/>
        <w:tblInd w:w="-57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8725"/>
      </w:tblGrid>
      <w:tr w:rsidR="00481F5C" w14:paraId="51E90C73" w14:textId="77777777" w:rsidTr="00C03EEB">
        <w:tc>
          <w:tcPr>
            <w:tcW w:w="1481" w:type="dxa"/>
            <w:shd w:val="clear" w:color="auto" w:fill="DEEBF6"/>
          </w:tcPr>
          <w:p w14:paraId="051C455F" w14:textId="77777777" w:rsidR="00481F5C" w:rsidRPr="00432372" w:rsidRDefault="00481F5C" w:rsidP="00C03EEB">
            <w:pPr>
              <w:rPr>
                <w:b/>
                <w:bCs/>
              </w:rPr>
            </w:pPr>
            <w:r w:rsidRPr="00432372">
              <w:rPr>
                <w:b/>
                <w:bCs/>
              </w:rPr>
              <w:t>24.06.2022</w:t>
            </w:r>
          </w:p>
        </w:tc>
        <w:tc>
          <w:tcPr>
            <w:tcW w:w="8725" w:type="dxa"/>
            <w:shd w:val="clear" w:color="auto" w:fill="DEEBF6"/>
          </w:tcPr>
          <w:p w14:paraId="289E09C1" w14:textId="77777777" w:rsidR="00481F5C" w:rsidRPr="00432372" w:rsidRDefault="00481F5C" w:rsidP="00C03EEB">
            <w:pPr>
              <w:rPr>
                <w:b/>
                <w:bCs/>
              </w:rPr>
            </w:pPr>
            <w:r w:rsidRPr="00432372">
              <w:rPr>
                <w:b/>
                <w:bCs/>
              </w:rPr>
              <w:t xml:space="preserve">30 ГОДИНИ НАЦИОНАЛНО СДРУЖЕНИЕ НЕДВИЖИМИ ИМОТИ – Гранд Хотел Милениум </w:t>
            </w:r>
          </w:p>
        </w:tc>
      </w:tr>
      <w:tr w:rsidR="00481F5C" w14:paraId="395B567F" w14:textId="77777777" w:rsidTr="00C03EEB">
        <w:tc>
          <w:tcPr>
            <w:tcW w:w="1481" w:type="dxa"/>
          </w:tcPr>
          <w:p w14:paraId="748F81B9" w14:textId="77777777" w:rsidR="00481F5C" w:rsidRDefault="00481F5C" w:rsidP="00C03EEB">
            <w:r>
              <w:t>09.00 - 09.30</w:t>
            </w:r>
          </w:p>
        </w:tc>
        <w:tc>
          <w:tcPr>
            <w:tcW w:w="8725" w:type="dxa"/>
          </w:tcPr>
          <w:p w14:paraId="40709044" w14:textId="77777777" w:rsidR="00481F5C" w:rsidRDefault="00481F5C" w:rsidP="00C03EEB">
            <w:r>
              <w:t>Регистрация</w:t>
            </w:r>
          </w:p>
        </w:tc>
      </w:tr>
      <w:tr w:rsidR="00481F5C" w14:paraId="462AAD5E" w14:textId="77777777" w:rsidTr="00C03EEB">
        <w:tc>
          <w:tcPr>
            <w:tcW w:w="1481" w:type="dxa"/>
          </w:tcPr>
          <w:p w14:paraId="00121F28" w14:textId="77777777" w:rsidR="00481F5C" w:rsidRDefault="00481F5C" w:rsidP="00C03EEB">
            <w:r>
              <w:t>09.30 - 10.00</w:t>
            </w:r>
          </w:p>
        </w:tc>
        <w:tc>
          <w:tcPr>
            <w:tcW w:w="8725" w:type="dxa"/>
          </w:tcPr>
          <w:p w14:paraId="5241ECEA" w14:textId="77777777" w:rsidR="00481F5C" w:rsidRDefault="00481F5C" w:rsidP="00C03EEB">
            <w:r>
              <w:t>Официално откриване на конференцията и приветствия</w:t>
            </w:r>
          </w:p>
        </w:tc>
      </w:tr>
      <w:tr w:rsidR="00481F5C" w14:paraId="3D358FBB" w14:textId="77777777" w:rsidTr="00C03EEB">
        <w:tc>
          <w:tcPr>
            <w:tcW w:w="1481" w:type="dxa"/>
          </w:tcPr>
          <w:p w14:paraId="6E49C6E3" w14:textId="77777777" w:rsidR="00481F5C" w:rsidRDefault="00481F5C" w:rsidP="00C03EEB">
            <w:r>
              <w:t>10.00 - 11.00</w:t>
            </w:r>
          </w:p>
        </w:tc>
        <w:tc>
          <w:tcPr>
            <w:tcW w:w="8725" w:type="dxa"/>
          </w:tcPr>
          <w:p w14:paraId="1F5FE735" w14:textId="77777777" w:rsidR="00481F5C" w:rsidRDefault="00481F5C" w:rsidP="00C03EEB">
            <w:r>
              <w:t>Европейска панорама на недвижимите имоти – дискусионен панел на НСНИ с представители на CEPI от различни държави</w:t>
            </w:r>
          </w:p>
        </w:tc>
      </w:tr>
      <w:tr w:rsidR="00481F5C" w14:paraId="1BA42241" w14:textId="77777777" w:rsidTr="00C03EEB">
        <w:tc>
          <w:tcPr>
            <w:tcW w:w="1481" w:type="dxa"/>
            <w:shd w:val="clear" w:color="auto" w:fill="DEEBF6"/>
          </w:tcPr>
          <w:p w14:paraId="4AD7CA9B" w14:textId="77777777" w:rsidR="00481F5C" w:rsidRDefault="00481F5C" w:rsidP="00C03EEB">
            <w:r>
              <w:t>11.00 - 11.15</w:t>
            </w:r>
          </w:p>
        </w:tc>
        <w:tc>
          <w:tcPr>
            <w:tcW w:w="8725" w:type="dxa"/>
            <w:shd w:val="clear" w:color="auto" w:fill="DEEBF6"/>
          </w:tcPr>
          <w:p w14:paraId="538475B2" w14:textId="77777777" w:rsidR="00481F5C" w:rsidRDefault="00481F5C" w:rsidP="00C03EEB">
            <w:r>
              <w:t>Кафе пауза</w:t>
            </w:r>
          </w:p>
        </w:tc>
      </w:tr>
      <w:tr w:rsidR="00481F5C" w14:paraId="5AFD0182" w14:textId="77777777" w:rsidTr="00C03EEB">
        <w:tc>
          <w:tcPr>
            <w:tcW w:w="1481" w:type="dxa"/>
          </w:tcPr>
          <w:p w14:paraId="02C2E35F" w14:textId="77777777" w:rsidR="00481F5C" w:rsidRDefault="00481F5C" w:rsidP="00C03EEB">
            <w:r>
              <w:t>11.15 - 12.00</w:t>
            </w:r>
          </w:p>
        </w:tc>
        <w:tc>
          <w:tcPr>
            <w:tcW w:w="8725" w:type="dxa"/>
          </w:tcPr>
          <w:p w14:paraId="09995921" w14:textId="77777777" w:rsidR="00481F5C" w:rsidRDefault="00481F5C" w:rsidP="00C03EEB">
            <w:r>
              <w:t>Предизвикателствата и възможностите на регулираните пазари – дискусионен панел с участието на представители на CEPI от шест европейски държави</w:t>
            </w:r>
          </w:p>
        </w:tc>
      </w:tr>
      <w:tr w:rsidR="00481F5C" w14:paraId="2B8CA63B" w14:textId="77777777" w:rsidTr="00C03EEB">
        <w:tc>
          <w:tcPr>
            <w:tcW w:w="1481" w:type="dxa"/>
          </w:tcPr>
          <w:p w14:paraId="372FC3BD" w14:textId="77777777" w:rsidR="00481F5C" w:rsidRDefault="00481F5C" w:rsidP="00C03EEB">
            <w:r>
              <w:t>12.00 - 13.00</w:t>
            </w:r>
          </w:p>
        </w:tc>
        <w:tc>
          <w:tcPr>
            <w:tcW w:w="8725" w:type="dxa"/>
          </w:tcPr>
          <w:p w14:paraId="3E750D51" w14:textId="77777777" w:rsidR="00481F5C" w:rsidRDefault="00481F5C" w:rsidP="00C03EEB">
            <w:r>
              <w:t xml:space="preserve">Зелено, устойчиво и енергийно ефективно бъдеще – дискусия с участието на CEPI, НСНИ, оценители и експерти </w:t>
            </w:r>
          </w:p>
        </w:tc>
      </w:tr>
      <w:tr w:rsidR="00481F5C" w14:paraId="4692DF89" w14:textId="77777777" w:rsidTr="00C03EEB">
        <w:tc>
          <w:tcPr>
            <w:tcW w:w="1481" w:type="dxa"/>
            <w:shd w:val="clear" w:color="auto" w:fill="DEEBF6"/>
          </w:tcPr>
          <w:p w14:paraId="4DD1FC0D" w14:textId="77777777" w:rsidR="00481F5C" w:rsidRDefault="00481F5C" w:rsidP="00C03EEB">
            <w:r>
              <w:t>13.00 - 14.00</w:t>
            </w:r>
          </w:p>
        </w:tc>
        <w:tc>
          <w:tcPr>
            <w:tcW w:w="8725" w:type="dxa"/>
            <w:shd w:val="clear" w:color="auto" w:fill="DEEBF6"/>
          </w:tcPr>
          <w:p w14:paraId="0BBF57AB" w14:textId="77777777" w:rsidR="00481F5C" w:rsidRDefault="00481F5C" w:rsidP="00C03EEB">
            <w:r>
              <w:t>Обяд</w:t>
            </w:r>
          </w:p>
        </w:tc>
      </w:tr>
      <w:tr w:rsidR="00481F5C" w14:paraId="3EA373D5" w14:textId="77777777" w:rsidTr="00C03EEB">
        <w:tc>
          <w:tcPr>
            <w:tcW w:w="1481" w:type="dxa"/>
            <w:shd w:val="clear" w:color="auto" w:fill="FFFFFF"/>
          </w:tcPr>
          <w:p w14:paraId="0B966F40" w14:textId="77777777" w:rsidR="00481F5C" w:rsidRDefault="00481F5C" w:rsidP="00C03EEB">
            <w:r>
              <w:t>14.00 - 14.45</w:t>
            </w:r>
          </w:p>
        </w:tc>
        <w:tc>
          <w:tcPr>
            <w:tcW w:w="8725" w:type="dxa"/>
            <w:shd w:val="clear" w:color="auto" w:fill="FFFFFF"/>
          </w:tcPr>
          <w:p w14:paraId="2536B3FB" w14:textId="77777777" w:rsidR="00481F5C" w:rsidRDefault="00481F5C" w:rsidP="00C03EEB">
            <w:r>
              <w:t>Защита на личните данните, политика и мерки срещу прането на пари в професионален план – дискусия с институционално участие, представители на CEPI и НСНИ</w:t>
            </w:r>
          </w:p>
        </w:tc>
      </w:tr>
      <w:tr w:rsidR="00481F5C" w14:paraId="303AC624" w14:textId="77777777" w:rsidTr="00C03EEB">
        <w:tc>
          <w:tcPr>
            <w:tcW w:w="1481" w:type="dxa"/>
            <w:shd w:val="clear" w:color="auto" w:fill="FFFFFF"/>
          </w:tcPr>
          <w:p w14:paraId="1F9F8F71" w14:textId="77777777" w:rsidR="00481F5C" w:rsidRDefault="00481F5C" w:rsidP="00C03EEB">
            <w:r>
              <w:t>14.45 - 15.30</w:t>
            </w:r>
          </w:p>
        </w:tc>
        <w:tc>
          <w:tcPr>
            <w:tcW w:w="8725" w:type="dxa"/>
            <w:shd w:val="clear" w:color="auto" w:fill="FFFFFF"/>
          </w:tcPr>
          <w:p w14:paraId="474EAC74" w14:textId="77777777" w:rsidR="00481F5C" w:rsidRDefault="00481F5C" w:rsidP="00C03EEB">
            <w:r>
              <w:t xml:space="preserve">Мета бъдеще на недвижимите имоти </w:t>
            </w:r>
          </w:p>
        </w:tc>
      </w:tr>
      <w:tr w:rsidR="00481F5C" w14:paraId="7E4721D2" w14:textId="77777777" w:rsidTr="00C03EEB">
        <w:tc>
          <w:tcPr>
            <w:tcW w:w="1481" w:type="dxa"/>
            <w:shd w:val="clear" w:color="auto" w:fill="DEEBF6"/>
          </w:tcPr>
          <w:p w14:paraId="59D03169" w14:textId="77777777" w:rsidR="00481F5C" w:rsidRDefault="00481F5C" w:rsidP="00C03EEB">
            <w:r>
              <w:lastRenderedPageBreak/>
              <w:t>15.30 - 15.45</w:t>
            </w:r>
          </w:p>
        </w:tc>
        <w:tc>
          <w:tcPr>
            <w:tcW w:w="8725" w:type="dxa"/>
            <w:shd w:val="clear" w:color="auto" w:fill="DEEBF6"/>
          </w:tcPr>
          <w:p w14:paraId="23047D49" w14:textId="77777777" w:rsidR="00481F5C" w:rsidRDefault="00481F5C" w:rsidP="00C03EEB">
            <w:r>
              <w:t>Кафе пауза</w:t>
            </w:r>
          </w:p>
        </w:tc>
      </w:tr>
      <w:tr w:rsidR="00481F5C" w14:paraId="0EC3CCF4" w14:textId="77777777" w:rsidTr="00C03EEB">
        <w:tc>
          <w:tcPr>
            <w:tcW w:w="1481" w:type="dxa"/>
            <w:shd w:val="clear" w:color="auto" w:fill="FFFFFF"/>
          </w:tcPr>
          <w:p w14:paraId="09E9805C" w14:textId="77777777" w:rsidR="00481F5C" w:rsidRDefault="00481F5C" w:rsidP="00C03EEB">
            <w:r>
              <w:t>15.45 - 16.30</w:t>
            </w:r>
          </w:p>
        </w:tc>
        <w:tc>
          <w:tcPr>
            <w:tcW w:w="8725" w:type="dxa"/>
            <w:shd w:val="clear" w:color="auto" w:fill="FFFFFF"/>
          </w:tcPr>
          <w:p w14:paraId="5DEE01B1" w14:textId="77777777" w:rsidR="00481F5C" w:rsidRDefault="00481F5C" w:rsidP="00C03EEB">
            <w:r>
              <w:t>NAR – ексклузивното представителство означава отговорност и иновации</w:t>
            </w:r>
          </w:p>
        </w:tc>
      </w:tr>
      <w:tr w:rsidR="00481F5C" w14:paraId="58562816" w14:textId="77777777" w:rsidTr="00C03EEB">
        <w:tc>
          <w:tcPr>
            <w:tcW w:w="1481" w:type="dxa"/>
            <w:shd w:val="clear" w:color="auto" w:fill="FFFFFF"/>
          </w:tcPr>
          <w:p w14:paraId="089A6477" w14:textId="77777777" w:rsidR="00481F5C" w:rsidRDefault="00481F5C" w:rsidP="00C03EEB">
            <w:r>
              <w:t>16.30 - 17.30</w:t>
            </w:r>
          </w:p>
        </w:tc>
        <w:tc>
          <w:tcPr>
            <w:tcW w:w="8725" w:type="dxa"/>
            <w:shd w:val="clear" w:color="auto" w:fill="FFFFFF"/>
          </w:tcPr>
          <w:p w14:paraId="260CE912" w14:textId="77777777" w:rsidR="00481F5C" w:rsidRDefault="00481F5C" w:rsidP="00C03EEB">
            <w:r>
              <w:t>Как да предизвикаме себе си – коучинг/менторска сесия</w:t>
            </w:r>
          </w:p>
        </w:tc>
      </w:tr>
      <w:tr w:rsidR="00481F5C" w14:paraId="0C6C216E" w14:textId="77777777" w:rsidTr="00C03EEB">
        <w:tc>
          <w:tcPr>
            <w:tcW w:w="1481" w:type="dxa"/>
            <w:shd w:val="clear" w:color="auto" w:fill="DEEBF6"/>
          </w:tcPr>
          <w:p w14:paraId="7C4CB7F1" w14:textId="77777777" w:rsidR="00481F5C" w:rsidRDefault="00481F5C" w:rsidP="00C03EEB">
            <w:r>
              <w:t>17.30 - 20.00</w:t>
            </w:r>
          </w:p>
        </w:tc>
        <w:tc>
          <w:tcPr>
            <w:tcW w:w="8725" w:type="dxa"/>
            <w:shd w:val="clear" w:color="auto" w:fill="DEEBF6"/>
          </w:tcPr>
          <w:p w14:paraId="2639A498" w14:textId="77777777" w:rsidR="00481F5C" w:rsidRDefault="00481F5C" w:rsidP="00C03EEB">
            <w:r>
              <w:t>Свободно време</w:t>
            </w:r>
          </w:p>
        </w:tc>
      </w:tr>
      <w:tr w:rsidR="00481F5C" w14:paraId="2D00E7C5" w14:textId="77777777" w:rsidTr="00C03EEB">
        <w:tc>
          <w:tcPr>
            <w:tcW w:w="1481" w:type="dxa"/>
            <w:shd w:val="clear" w:color="auto" w:fill="FFFFFF"/>
          </w:tcPr>
          <w:p w14:paraId="2B4B3402" w14:textId="77777777" w:rsidR="00481F5C" w:rsidRDefault="00481F5C" w:rsidP="00C03EEB">
            <w:r>
              <w:t>20.00 - 24.00</w:t>
            </w:r>
          </w:p>
        </w:tc>
        <w:tc>
          <w:tcPr>
            <w:tcW w:w="8725" w:type="dxa"/>
            <w:shd w:val="clear" w:color="auto" w:fill="FFFFFF"/>
          </w:tcPr>
          <w:p w14:paraId="7F16E94B" w14:textId="77777777" w:rsidR="00481F5C" w:rsidRDefault="00481F5C" w:rsidP="00C03EEB">
            <w:r>
              <w:t>ГАЛА ВЕЧЕРЯ – Хилтън София, зала Мусала</w:t>
            </w:r>
          </w:p>
        </w:tc>
      </w:tr>
    </w:tbl>
    <w:p w14:paraId="16C83E6B" w14:textId="40A32939" w:rsidR="00481F5C" w:rsidRDefault="00481F5C" w:rsidP="00481F5C"/>
    <w:p w14:paraId="4E714187" w14:textId="1088F10D" w:rsidR="00481F5C" w:rsidRPr="00481F5C" w:rsidRDefault="00481F5C" w:rsidP="00481F5C">
      <w:pPr>
        <w:rPr>
          <w:b/>
          <w:bCs/>
          <w:u w:val="single"/>
        </w:rPr>
      </w:pPr>
      <w:r w:rsidRPr="00481F5C">
        <w:rPr>
          <w:b/>
          <w:bCs/>
          <w:u w:val="single"/>
        </w:rPr>
        <w:t>ГОЛЯМА КОНФЕРЕНТНА ЗАЛА В СГРАДАТА НА УНСС</w:t>
      </w:r>
    </w:p>
    <w:tbl>
      <w:tblPr>
        <w:tblW w:w="10206" w:type="dxa"/>
        <w:tblInd w:w="-57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8725"/>
      </w:tblGrid>
      <w:tr w:rsidR="00481F5C" w14:paraId="663DCF30" w14:textId="77777777" w:rsidTr="00C03EEB">
        <w:tc>
          <w:tcPr>
            <w:tcW w:w="1481" w:type="dxa"/>
            <w:shd w:val="clear" w:color="auto" w:fill="DEEBF6"/>
          </w:tcPr>
          <w:p w14:paraId="1B0F5E26" w14:textId="77777777" w:rsidR="00481F5C" w:rsidRPr="00432372" w:rsidRDefault="00481F5C" w:rsidP="00C03EEB">
            <w:pPr>
              <w:rPr>
                <w:b/>
                <w:bCs/>
              </w:rPr>
            </w:pPr>
            <w:r w:rsidRPr="00432372">
              <w:rPr>
                <w:b/>
                <w:bCs/>
              </w:rPr>
              <w:t>25.06.2022</w:t>
            </w:r>
          </w:p>
        </w:tc>
        <w:tc>
          <w:tcPr>
            <w:tcW w:w="8725" w:type="dxa"/>
            <w:shd w:val="clear" w:color="auto" w:fill="DEEBF6"/>
          </w:tcPr>
          <w:p w14:paraId="379B9206" w14:textId="77777777" w:rsidR="00481F5C" w:rsidRPr="00432372" w:rsidRDefault="00481F5C" w:rsidP="00C03EEB">
            <w:pPr>
              <w:rPr>
                <w:b/>
                <w:bCs/>
              </w:rPr>
            </w:pPr>
            <w:r w:rsidRPr="00432372">
              <w:rPr>
                <w:b/>
                <w:bCs/>
              </w:rPr>
              <w:t>CEPI ГЕНЕРАЛНА АСАМБЛЕЯ (за представителните делегати на държавите членки)</w:t>
            </w:r>
          </w:p>
        </w:tc>
      </w:tr>
      <w:tr w:rsidR="00481F5C" w14:paraId="3CE6B3D7" w14:textId="77777777" w:rsidTr="00C03EEB">
        <w:tc>
          <w:tcPr>
            <w:tcW w:w="1481" w:type="dxa"/>
          </w:tcPr>
          <w:p w14:paraId="6C424A90" w14:textId="77777777" w:rsidR="00481F5C" w:rsidRDefault="00481F5C" w:rsidP="00C03EEB">
            <w:r>
              <w:t>09.30 - 10.30</w:t>
            </w:r>
          </w:p>
        </w:tc>
        <w:tc>
          <w:tcPr>
            <w:tcW w:w="8725" w:type="dxa"/>
          </w:tcPr>
          <w:p w14:paraId="46336641" w14:textId="77777777" w:rsidR="00481F5C" w:rsidRDefault="00481F5C" w:rsidP="00C03EEB">
            <w:r>
              <w:t>Среща на Съвета за политики (PTC Policy)</w:t>
            </w:r>
          </w:p>
        </w:tc>
      </w:tr>
      <w:tr w:rsidR="00481F5C" w14:paraId="7FC93DDE" w14:textId="77777777" w:rsidTr="00C03EEB">
        <w:tc>
          <w:tcPr>
            <w:tcW w:w="1481" w:type="dxa"/>
            <w:shd w:val="clear" w:color="auto" w:fill="DEEBF6"/>
          </w:tcPr>
          <w:p w14:paraId="798E0BFB" w14:textId="77777777" w:rsidR="00481F5C" w:rsidRDefault="00481F5C" w:rsidP="00C03EEB">
            <w:r>
              <w:t>10.30 - 10.45</w:t>
            </w:r>
          </w:p>
        </w:tc>
        <w:tc>
          <w:tcPr>
            <w:tcW w:w="8725" w:type="dxa"/>
            <w:shd w:val="clear" w:color="auto" w:fill="DEEBF6"/>
          </w:tcPr>
          <w:p w14:paraId="596E83F5" w14:textId="77777777" w:rsidR="00481F5C" w:rsidRDefault="00481F5C" w:rsidP="00C03EEB">
            <w:r>
              <w:t>Кафе пауза</w:t>
            </w:r>
          </w:p>
        </w:tc>
      </w:tr>
      <w:tr w:rsidR="00481F5C" w14:paraId="3CE7DE6F" w14:textId="77777777" w:rsidTr="00C03EEB">
        <w:tc>
          <w:tcPr>
            <w:tcW w:w="1481" w:type="dxa"/>
          </w:tcPr>
          <w:p w14:paraId="6657751E" w14:textId="77777777" w:rsidR="00481F5C" w:rsidRDefault="00481F5C" w:rsidP="00C03EEB">
            <w:r>
              <w:t>10.45 - 11.45</w:t>
            </w:r>
          </w:p>
        </w:tc>
        <w:tc>
          <w:tcPr>
            <w:tcW w:w="8725" w:type="dxa"/>
          </w:tcPr>
          <w:p w14:paraId="4434E953" w14:textId="77777777" w:rsidR="00481F5C" w:rsidRDefault="00481F5C" w:rsidP="00C03EEB">
            <w:r>
              <w:t>Среща на Съвета за обучения  (PTC Education)</w:t>
            </w:r>
          </w:p>
        </w:tc>
      </w:tr>
      <w:tr w:rsidR="00481F5C" w14:paraId="43E419C0" w14:textId="77777777" w:rsidTr="00C03EEB">
        <w:tc>
          <w:tcPr>
            <w:tcW w:w="1481" w:type="dxa"/>
            <w:shd w:val="clear" w:color="auto" w:fill="DEEBF6"/>
          </w:tcPr>
          <w:p w14:paraId="264D1487" w14:textId="77777777" w:rsidR="00481F5C" w:rsidRDefault="00481F5C" w:rsidP="00C03EEB">
            <w:r>
              <w:t>12.00 - 13.00</w:t>
            </w:r>
          </w:p>
        </w:tc>
        <w:tc>
          <w:tcPr>
            <w:tcW w:w="8725" w:type="dxa"/>
            <w:shd w:val="clear" w:color="auto" w:fill="DEEBF6"/>
          </w:tcPr>
          <w:p w14:paraId="76194E77" w14:textId="77777777" w:rsidR="00481F5C" w:rsidRDefault="00481F5C" w:rsidP="00C03EEB">
            <w:r>
              <w:t>Обяд</w:t>
            </w:r>
          </w:p>
        </w:tc>
      </w:tr>
      <w:tr w:rsidR="00481F5C" w14:paraId="4FFA46CE" w14:textId="77777777" w:rsidTr="00C03EEB">
        <w:tc>
          <w:tcPr>
            <w:tcW w:w="1481" w:type="dxa"/>
            <w:shd w:val="clear" w:color="auto" w:fill="FFFFFF"/>
          </w:tcPr>
          <w:p w14:paraId="20BCB198" w14:textId="77777777" w:rsidR="00481F5C" w:rsidRDefault="00481F5C" w:rsidP="00C03EEB">
            <w:r>
              <w:t>13.00 - 14.30</w:t>
            </w:r>
          </w:p>
        </w:tc>
        <w:tc>
          <w:tcPr>
            <w:tcW w:w="8725" w:type="dxa"/>
            <w:shd w:val="clear" w:color="auto" w:fill="FFFFFF"/>
          </w:tcPr>
          <w:p w14:paraId="01F5DBB4" w14:textId="77777777" w:rsidR="00481F5C" w:rsidRDefault="00481F5C" w:rsidP="00C03EEB">
            <w:r>
              <w:t xml:space="preserve">Среща на Борда на директорите на CEPI </w:t>
            </w:r>
          </w:p>
        </w:tc>
      </w:tr>
      <w:tr w:rsidR="00481F5C" w14:paraId="09C80CD7" w14:textId="77777777" w:rsidTr="00C03EEB">
        <w:tc>
          <w:tcPr>
            <w:tcW w:w="1481" w:type="dxa"/>
            <w:shd w:val="clear" w:color="auto" w:fill="DEEBF6"/>
          </w:tcPr>
          <w:p w14:paraId="4F7B3271" w14:textId="77777777" w:rsidR="00481F5C" w:rsidRDefault="00481F5C" w:rsidP="00C03EEB">
            <w:r>
              <w:t>14.30 - 14.45</w:t>
            </w:r>
          </w:p>
        </w:tc>
        <w:tc>
          <w:tcPr>
            <w:tcW w:w="8725" w:type="dxa"/>
            <w:shd w:val="clear" w:color="auto" w:fill="DEEBF6"/>
          </w:tcPr>
          <w:p w14:paraId="444AEF38" w14:textId="77777777" w:rsidR="00481F5C" w:rsidRDefault="00481F5C" w:rsidP="00C03EEB">
            <w:r>
              <w:t>Кафе пауза</w:t>
            </w:r>
          </w:p>
        </w:tc>
      </w:tr>
      <w:tr w:rsidR="00481F5C" w14:paraId="72F51DC1" w14:textId="77777777" w:rsidTr="00C03EEB">
        <w:tc>
          <w:tcPr>
            <w:tcW w:w="1481" w:type="dxa"/>
            <w:shd w:val="clear" w:color="auto" w:fill="FFFFFF"/>
          </w:tcPr>
          <w:p w14:paraId="5AA1513F" w14:textId="77777777" w:rsidR="00481F5C" w:rsidRDefault="00481F5C" w:rsidP="00C03EEB">
            <w:r>
              <w:t>14.45 - 17.15</w:t>
            </w:r>
          </w:p>
        </w:tc>
        <w:tc>
          <w:tcPr>
            <w:tcW w:w="8725" w:type="dxa"/>
            <w:shd w:val="clear" w:color="auto" w:fill="FFFFFF"/>
          </w:tcPr>
          <w:p w14:paraId="79B6C01D" w14:textId="77777777" w:rsidR="00481F5C" w:rsidRDefault="00481F5C" w:rsidP="00C03EEB">
            <w:r>
              <w:t xml:space="preserve">Общо събрание и избор на нов Президент на CEPI </w:t>
            </w:r>
          </w:p>
        </w:tc>
      </w:tr>
      <w:tr w:rsidR="00481F5C" w14:paraId="099A1088" w14:textId="77777777" w:rsidTr="00C03EEB">
        <w:tc>
          <w:tcPr>
            <w:tcW w:w="1481" w:type="dxa"/>
            <w:shd w:val="clear" w:color="auto" w:fill="DEEBF6"/>
          </w:tcPr>
          <w:p w14:paraId="408373D1" w14:textId="77777777" w:rsidR="00481F5C" w:rsidRDefault="00481F5C" w:rsidP="00C03EEB">
            <w:r>
              <w:t>17.15 – 17.30</w:t>
            </w:r>
          </w:p>
        </w:tc>
        <w:tc>
          <w:tcPr>
            <w:tcW w:w="8725" w:type="dxa"/>
            <w:shd w:val="clear" w:color="auto" w:fill="DEEBF6"/>
          </w:tcPr>
          <w:p w14:paraId="0DFEF8C3" w14:textId="77777777" w:rsidR="00481F5C" w:rsidRDefault="00481F5C" w:rsidP="00C03EEB">
            <w:r>
              <w:t>Закриван на Генералната Асамблея на CEPI</w:t>
            </w:r>
          </w:p>
        </w:tc>
      </w:tr>
    </w:tbl>
    <w:p w14:paraId="7D06C640" w14:textId="77777777" w:rsidR="00C17F32" w:rsidRDefault="00C17F32" w:rsidP="00285EE5">
      <w:pPr>
        <w:rPr>
          <w:lang w:val="en-US"/>
        </w:rPr>
      </w:pPr>
    </w:p>
    <w:sectPr w:rsidR="00C17F32" w:rsidSect="00160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AF02" w14:textId="77777777" w:rsidR="00D94A53" w:rsidRDefault="00D94A53" w:rsidP="00166BE4">
      <w:pPr>
        <w:spacing w:after="0" w:line="240" w:lineRule="auto"/>
      </w:pPr>
      <w:r>
        <w:separator/>
      </w:r>
    </w:p>
  </w:endnote>
  <w:endnote w:type="continuationSeparator" w:id="0">
    <w:p w14:paraId="1FD4F42B" w14:textId="77777777" w:rsidR="00D94A53" w:rsidRDefault="00D94A53" w:rsidP="0016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6531" w14:textId="77777777" w:rsidR="007269BF" w:rsidRDefault="007269BF" w:rsidP="007269B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7F3F" w14:textId="77777777" w:rsidR="007A43ED" w:rsidRDefault="001D2ACC" w:rsidP="00160F28">
    <w:pPr>
      <w:pStyle w:val="Footer"/>
    </w:pPr>
    <w:r w:rsidRPr="001D2ACC">
      <w:rPr>
        <w:noProof/>
        <w:lang w:eastAsia="bg-BG"/>
      </w:rPr>
      <w:drawing>
        <wp:inline distT="0" distB="0" distL="0" distR="0" wp14:anchorId="60EC02EA" wp14:editId="5938B70E">
          <wp:extent cx="6052121" cy="54376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a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2121" cy="54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A0B9" w14:textId="77777777" w:rsidR="00160F28" w:rsidRDefault="0016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9B4A" w14:textId="77777777" w:rsidR="00D94A53" w:rsidRDefault="00D94A53" w:rsidP="00166BE4">
      <w:pPr>
        <w:spacing w:after="0" w:line="240" w:lineRule="auto"/>
      </w:pPr>
      <w:r>
        <w:separator/>
      </w:r>
    </w:p>
  </w:footnote>
  <w:footnote w:type="continuationSeparator" w:id="0">
    <w:p w14:paraId="22BB2441" w14:textId="77777777" w:rsidR="00D94A53" w:rsidRDefault="00D94A53" w:rsidP="0016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EF4" w14:textId="77777777" w:rsidR="00160F28" w:rsidRDefault="00160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90E0" w14:textId="77777777" w:rsidR="007269BF" w:rsidRPr="007269BF" w:rsidRDefault="0058216E" w:rsidP="001D2ACC">
    <w:pPr>
      <w:pStyle w:val="Header"/>
      <w:ind w:left="-1080"/>
      <w:rPr>
        <w:rFonts w:ascii="Palatino Linotype" w:eastAsia="Calibri" w:hAnsi="Palatino Linotype" w:cs="Times New Roman"/>
        <w:b/>
        <w:color w:val="1F4E79"/>
        <w:sz w:val="28"/>
        <w:szCs w:val="28"/>
        <w:lang w:val="en-US"/>
      </w:rPr>
    </w:pPr>
    <w:r>
      <w:rPr>
        <w:rFonts w:ascii="Palatino Linotype" w:eastAsia="Calibri" w:hAnsi="Palatino Linotype" w:cs="Times New Roman"/>
        <w:b/>
        <w:noProof/>
        <w:color w:val="1F4E79"/>
        <w:sz w:val="28"/>
        <w:szCs w:val="28"/>
        <w:lang w:eastAsia="bg-BG"/>
      </w:rPr>
      <w:drawing>
        <wp:inline distT="0" distB="0" distL="0" distR="0" wp14:anchorId="0CB1F08D" wp14:editId="2165FEC8">
          <wp:extent cx="7558722" cy="2186608"/>
          <wp:effectExtent l="0" t="0" r="4128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a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284" cy="21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69BF" w:rsidRPr="007269BF">
      <w:rPr>
        <w:rFonts w:ascii="Palatino Linotype" w:eastAsia="Calibri" w:hAnsi="Palatino Linotype" w:cs="Times New Roman"/>
        <w:b/>
        <w:color w:val="1F4E79"/>
        <w:sz w:val="28"/>
        <w:szCs w:val="28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8E1" w14:textId="77777777" w:rsidR="00160F28" w:rsidRDefault="0016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6D91"/>
    <w:multiLevelType w:val="hybridMultilevel"/>
    <w:tmpl w:val="47BA36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4"/>
    <w:rsid w:val="000224A4"/>
    <w:rsid w:val="00055170"/>
    <w:rsid w:val="00064790"/>
    <w:rsid w:val="0008445B"/>
    <w:rsid w:val="0009217C"/>
    <w:rsid w:val="000B1555"/>
    <w:rsid w:val="000F2FC5"/>
    <w:rsid w:val="00160F28"/>
    <w:rsid w:val="001631D0"/>
    <w:rsid w:val="00166BE4"/>
    <w:rsid w:val="00196790"/>
    <w:rsid w:val="001D2ACC"/>
    <w:rsid w:val="00202E15"/>
    <w:rsid w:val="00285EE5"/>
    <w:rsid w:val="002960A4"/>
    <w:rsid w:val="002C6B11"/>
    <w:rsid w:val="002F5ABD"/>
    <w:rsid w:val="00315FE3"/>
    <w:rsid w:val="0035510B"/>
    <w:rsid w:val="0037686B"/>
    <w:rsid w:val="00383FCB"/>
    <w:rsid w:val="003C2966"/>
    <w:rsid w:val="003F475C"/>
    <w:rsid w:val="00401577"/>
    <w:rsid w:val="00432372"/>
    <w:rsid w:val="00445DD8"/>
    <w:rsid w:val="00447D27"/>
    <w:rsid w:val="00481F5C"/>
    <w:rsid w:val="00493688"/>
    <w:rsid w:val="00497E60"/>
    <w:rsid w:val="004A3147"/>
    <w:rsid w:val="0058216E"/>
    <w:rsid w:val="005E716A"/>
    <w:rsid w:val="00601064"/>
    <w:rsid w:val="00607C5E"/>
    <w:rsid w:val="0061220A"/>
    <w:rsid w:val="00635B11"/>
    <w:rsid w:val="00671C2D"/>
    <w:rsid w:val="006C5CDA"/>
    <w:rsid w:val="006D47AB"/>
    <w:rsid w:val="006F4A64"/>
    <w:rsid w:val="00705E77"/>
    <w:rsid w:val="00707CBC"/>
    <w:rsid w:val="007269BF"/>
    <w:rsid w:val="00734891"/>
    <w:rsid w:val="00752001"/>
    <w:rsid w:val="007A2711"/>
    <w:rsid w:val="007A43ED"/>
    <w:rsid w:val="00825BB6"/>
    <w:rsid w:val="008A79FF"/>
    <w:rsid w:val="008E3CA0"/>
    <w:rsid w:val="009010FE"/>
    <w:rsid w:val="0096302A"/>
    <w:rsid w:val="00A22550"/>
    <w:rsid w:val="00A55715"/>
    <w:rsid w:val="00AB02FF"/>
    <w:rsid w:val="00AC58C0"/>
    <w:rsid w:val="00AD5D64"/>
    <w:rsid w:val="00AD6D85"/>
    <w:rsid w:val="00B202A9"/>
    <w:rsid w:val="00B27C61"/>
    <w:rsid w:val="00BC785E"/>
    <w:rsid w:val="00BF32E5"/>
    <w:rsid w:val="00C05A24"/>
    <w:rsid w:val="00C06D75"/>
    <w:rsid w:val="00C17F32"/>
    <w:rsid w:val="00C43AC7"/>
    <w:rsid w:val="00CB2295"/>
    <w:rsid w:val="00CB77E5"/>
    <w:rsid w:val="00D45C1D"/>
    <w:rsid w:val="00D6267A"/>
    <w:rsid w:val="00D66FD9"/>
    <w:rsid w:val="00D94A53"/>
    <w:rsid w:val="00D961D8"/>
    <w:rsid w:val="00DC302F"/>
    <w:rsid w:val="00DC4462"/>
    <w:rsid w:val="00E37182"/>
    <w:rsid w:val="00EC32FA"/>
    <w:rsid w:val="00EE19E8"/>
    <w:rsid w:val="00EE655E"/>
    <w:rsid w:val="00EF175A"/>
    <w:rsid w:val="00F4487A"/>
    <w:rsid w:val="00F53F84"/>
    <w:rsid w:val="00F672B5"/>
    <w:rsid w:val="00F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FB3B0"/>
  <w15:docId w15:val="{8A95E4E9-3CF4-4D23-8092-3FD43D4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B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E4"/>
  </w:style>
  <w:style w:type="paragraph" w:styleId="Footer">
    <w:name w:val="footer"/>
    <w:basedOn w:val="Normal"/>
    <w:link w:val="FooterChar"/>
    <w:uiPriority w:val="99"/>
    <w:unhideWhenUsed/>
    <w:rsid w:val="00166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E4"/>
  </w:style>
  <w:style w:type="paragraph" w:styleId="BalloonText">
    <w:name w:val="Balloon Text"/>
    <w:basedOn w:val="Normal"/>
    <w:link w:val="BalloonTextChar"/>
    <w:uiPriority w:val="99"/>
    <w:semiHidden/>
    <w:unhideWhenUsed/>
    <w:rsid w:val="0016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NSNI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Александра</cp:lastModifiedBy>
  <cp:revision>10</cp:revision>
  <cp:lastPrinted>2021-10-29T07:02:00Z</cp:lastPrinted>
  <dcterms:created xsi:type="dcterms:W3CDTF">2022-05-13T07:08:00Z</dcterms:created>
  <dcterms:modified xsi:type="dcterms:W3CDTF">2022-05-13T07:13:00Z</dcterms:modified>
</cp:coreProperties>
</file>