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C6AFC" w14:textId="77777777" w:rsidR="009E75D7" w:rsidRDefault="009E75D7" w:rsidP="009E75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10084" w14:textId="77777777" w:rsidR="009E75D7" w:rsidRDefault="009E75D7" w:rsidP="00273B3F">
      <w:pPr>
        <w:spacing w:after="3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1CDDA6" w14:textId="77777777" w:rsidR="009E75D7" w:rsidRDefault="009E75D7" w:rsidP="00273B3F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B3F">
        <w:rPr>
          <w:rFonts w:ascii="Verdana" w:hAnsi="Verdana" w:cs="Times New Roman"/>
          <w:b/>
          <w:sz w:val="20"/>
          <w:szCs w:val="24"/>
        </w:rPr>
        <w:t>ЕМИСИИ ВЪВ ВЪЗДУХА</w:t>
      </w:r>
    </w:p>
    <w:p w14:paraId="5B701CFE" w14:textId="7BE9ADB4" w:rsidR="009E75D7" w:rsidRDefault="009E75D7" w:rsidP="00273B3F">
      <w:pPr>
        <w:spacing w:after="0" w:line="360" w:lineRule="auto"/>
        <w:ind w:firstLine="567"/>
        <w:jc w:val="both"/>
        <w:rPr>
          <w:rFonts w:ascii="Verdana" w:hAnsi="Verdana" w:cs="Times New Roman"/>
          <w:sz w:val="24"/>
          <w:szCs w:val="24"/>
        </w:rPr>
      </w:pPr>
      <w:r w:rsidRPr="00273B3F">
        <w:rPr>
          <w:rFonts w:ascii="Verdana" w:hAnsi="Verdana" w:cs="Times New Roman"/>
          <w:sz w:val="20"/>
          <w:szCs w:val="24"/>
        </w:rPr>
        <w:t>През 2023 г. емисиите на серни и азотни оксиди, неметанови летливи органични съединения, метан, въглероден оксид, въглероден диоксид, амоняк</w:t>
      </w:r>
      <w:r w:rsidRPr="00273B3F">
        <w:rPr>
          <w:rFonts w:ascii="Verdana" w:hAnsi="Verdana" w:cs="Times New Roman"/>
          <w:sz w:val="20"/>
          <w:szCs w:val="24"/>
          <w:lang w:val="en-US"/>
        </w:rPr>
        <w:t xml:space="preserve"> </w:t>
      </w:r>
      <w:r w:rsidRPr="00273B3F">
        <w:rPr>
          <w:rFonts w:ascii="Verdana" w:hAnsi="Verdana" w:cs="Times New Roman"/>
          <w:sz w:val="20"/>
          <w:szCs w:val="24"/>
        </w:rPr>
        <w:t xml:space="preserve">и фини </w:t>
      </w:r>
      <w:proofErr w:type="spellStart"/>
      <w:r w:rsidRPr="00273B3F">
        <w:rPr>
          <w:rFonts w:ascii="Verdana" w:hAnsi="Verdana" w:cs="Times New Roman"/>
          <w:sz w:val="20"/>
          <w:szCs w:val="24"/>
        </w:rPr>
        <w:t>прахови</w:t>
      </w:r>
      <w:proofErr w:type="spellEnd"/>
      <w:r w:rsidRPr="00273B3F">
        <w:rPr>
          <w:rFonts w:ascii="Verdana" w:hAnsi="Verdana" w:cs="Times New Roman"/>
          <w:sz w:val="20"/>
          <w:szCs w:val="24"/>
        </w:rPr>
        <w:t xml:space="preserve"> частици намаляват спрямо 2022 година. Емисиите на серни оксиди</w:t>
      </w:r>
      <w:r w:rsidRPr="00273B3F">
        <w:rPr>
          <w:rFonts w:ascii="Verdana" w:hAnsi="Verdana" w:cs="Times New Roman"/>
          <w:sz w:val="20"/>
          <w:szCs w:val="24"/>
          <w:lang w:val="en-US"/>
        </w:rPr>
        <w:t xml:space="preserve"> </w:t>
      </w:r>
      <w:r w:rsidRPr="00273B3F">
        <w:rPr>
          <w:rFonts w:ascii="Verdana" w:hAnsi="Verdana" w:cs="Times New Roman"/>
          <w:sz w:val="20"/>
          <w:szCs w:val="24"/>
        </w:rPr>
        <w:t>и въглероден диоксид са съответно 44</w:t>
      </w:r>
      <w:r w:rsidRPr="00273B3F">
        <w:rPr>
          <w:rFonts w:ascii="Verdana" w:hAnsi="Verdana" w:cs="Times New Roman"/>
          <w:sz w:val="20"/>
          <w:szCs w:val="24"/>
          <w:lang w:val="en-US"/>
        </w:rPr>
        <w:t xml:space="preserve"> </w:t>
      </w:r>
      <w:r w:rsidRPr="00273B3F">
        <w:rPr>
          <w:rFonts w:ascii="Verdana" w:hAnsi="Verdana" w:cs="Times New Roman"/>
          <w:sz w:val="20"/>
          <w:szCs w:val="24"/>
        </w:rPr>
        <w:t>хил. тона и 34</w:t>
      </w:r>
      <w:r w:rsidR="00B0494E">
        <w:rPr>
          <w:rFonts w:ascii="Verdana" w:hAnsi="Verdana" w:cs="Times New Roman"/>
          <w:sz w:val="20"/>
          <w:szCs w:val="24"/>
        </w:rPr>
        <w:t>.</w:t>
      </w:r>
      <w:r w:rsidRPr="00273B3F">
        <w:rPr>
          <w:rFonts w:ascii="Verdana" w:hAnsi="Verdana" w:cs="Times New Roman"/>
          <w:sz w:val="20"/>
          <w:szCs w:val="24"/>
        </w:rPr>
        <w:t xml:space="preserve">5 </w:t>
      </w:r>
      <w:r w:rsidR="00F455C1" w:rsidRPr="00273B3F">
        <w:rPr>
          <w:rFonts w:ascii="Verdana" w:hAnsi="Verdana" w:cs="Times New Roman"/>
          <w:sz w:val="20"/>
          <w:szCs w:val="24"/>
        </w:rPr>
        <w:t>млн</w:t>
      </w:r>
      <w:r w:rsidRPr="00273B3F">
        <w:rPr>
          <w:rFonts w:ascii="Verdana" w:hAnsi="Verdana" w:cs="Times New Roman"/>
          <w:sz w:val="20"/>
          <w:szCs w:val="24"/>
        </w:rPr>
        <w:t xml:space="preserve">. тона. В сравнение с 2022 г. най-голям спад се наблюдава при емисиите на серни оксиди </w:t>
      </w:r>
      <w:r w:rsidR="00FC7BFA" w:rsidRPr="00273B3F">
        <w:rPr>
          <w:rFonts w:ascii="Verdana" w:hAnsi="Verdana" w:cs="Times New Roman"/>
          <w:sz w:val="20"/>
          <w:szCs w:val="24"/>
        </w:rPr>
        <w:t>-</w:t>
      </w:r>
      <w:r w:rsidRPr="00273B3F">
        <w:rPr>
          <w:rFonts w:ascii="Verdana" w:hAnsi="Verdana" w:cs="Times New Roman"/>
          <w:sz w:val="20"/>
          <w:szCs w:val="24"/>
        </w:rPr>
        <w:t xml:space="preserve"> </w:t>
      </w:r>
      <w:r w:rsidRPr="00273B3F">
        <w:rPr>
          <w:rFonts w:ascii="Verdana" w:hAnsi="Verdana" w:cs="Times New Roman"/>
          <w:sz w:val="20"/>
          <w:szCs w:val="24"/>
          <w:lang w:val="en-US"/>
        </w:rPr>
        <w:t>36</w:t>
      </w:r>
      <w:r w:rsidRPr="00273B3F">
        <w:rPr>
          <w:rFonts w:ascii="Verdana" w:hAnsi="Verdana" w:cs="Times New Roman"/>
          <w:sz w:val="20"/>
          <w:szCs w:val="24"/>
        </w:rPr>
        <w:t>%</w:t>
      </w:r>
      <w:r w:rsidR="00B0494E">
        <w:rPr>
          <w:rFonts w:ascii="Verdana" w:hAnsi="Verdana" w:cs="Times New Roman"/>
          <w:sz w:val="20"/>
          <w:szCs w:val="24"/>
        </w:rPr>
        <w:t>,</w:t>
      </w:r>
      <w:r w:rsidRPr="00273B3F">
        <w:rPr>
          <w:rFonts w:ascii="Verdana" w:hAnsi="Verdana" w:cs="Times New Roman"/>
          <w:sz w:val="20"/>
          <w:szCs w:val="24"/>
          <w:lang w:val="en-US"/>
        </w:rPr>
        <w:t xml:space="preserve"> </w:t>
      </w:r>
      <w:r w:rsidRPr="00273B3F">
        <w:rPr>
          <w:rFonts w:ascii="Verdana" w:hAnsi="Verdana" w:cs="Times New Roman"/>
          <w:sz w:val="20"/>
          <w:szCs w:val="24"/>
        </w:rPr>
        <w:t xml:space="preserve">и на въглероден диоксид </w:t>
      </w:r>
      <w:r w:rsidR="00FC7BFA" w:rsidRPr="00273B3F">
        <w:rPr>
          <w:rFonts w:ascii="Verdana" w:hAnsi="Verdana" w:cs="Times New Roman"/>
          <w:sz w:val="20"/>
          <w:szCs w:val="24"/>
        </w:rPr>
        <w:t>-</w:t>
      </w:r>
      <w:r w:rsidRPr="00273B3F">
        <w:rPr>
          <w:rFonts w:ascii="Verdana" w:hAnsi="Verdana" w:cs="Times New Roman"/>
          <w:sz w:val="20"/>
          <w:szCs w:val="24"/>
        </w:rPr>
        <w:t xml:space="preserve"> 26%, което се дължи на намаление в количеството на употребените горива в енергетиката.</w:t>
      </w:r>
      <w:bookmarkStart w:id="0" w:name="_GoBack"/>
      <w:bookmarkEnd w:id="0"/>
    </w:p>
    <w:p w14:paraId="28D5D15A" w14:textId="0968664E" w:rsidR="00273B3F" w:rsidRPr="0006624C" w:rsidRDefault="00F67E2D" w:rsidP="00F67E2D">
      <w:pPr>
        <w:spacing w:before="160" w:line="360" w:lineRule="auto"/>
        <w:jc w:val="center"/>
        <w:rPr>
          <w:rFonts w:ascii="Verdana" w:eastAsia="Times New Roman" w:hAnsi="Verdana" w:cs="Tahoma"/>
          <w:b/>
          <w:bCs/>
          <w:sz w:val="20"/>
          <w:szCs w:val="20"/>
          <w:lang w:eastAsia="bg-BG"/>
        </w:rPr>
      </w:pPr>
      <w:r>
        <w:rPr>
          <w:rFonts w:ascii="Verdana" w:eastAsia="Times New Roman" w:hAnsi="Verdana" w:cs="Tahoma"/>
          <w:b/>
          <w:bCs/>
          <w:sz w:val="20"/>
          <w:szCs w:val="20"/>
          <w:lang w:eastAsia="bg-BG"/>
        </w:rPr>
        <w:t xml:space="preserve">1. </w:t>
      </w:r>
      <w:r w:rsidR="00273B3F" w:rsidRPr="0006624C">
        <w:rPr>
          <w:rFonts w:ascii="Verdana" w:eastAsia="Times New Roman" w:hAnsi="Verdana" w:cs="Tahoma"/>
          <w:b/>
          <w:bCs/>
          <w:sz w:val="20"/>
          <w:szCs w:val="20"/>
          <w:lang w:eastAsia="bg-BG"/>
        </w:rPr>
        <w:t>Емисии на вредни вещества във въздуха</w:t>
      </w:r>
    </w:p>
    <w:p w14:paraId="30D57914" w14:textId="2030A87E" w:rsidR="00B50498" w:rsidRPr="0006624C" w:rsidRDefault="00B50498" w:rsidP="00273B3F">
      <w:pPr>
        <w:spacing w:before="160" w:line="360" w:lineRule="auto"/>
        <w:jc w:val="right"/>
        <w:rPr>
          <w:rFonts w:ascii="Verdana" w:hAnsi="Verdana" w:cs="Times New Roman"/>
          <w:sz w:val="16"/>
          <w:szCs w:val="16"/>
        </w:rPr>
      </w:pPr>
      <w:r w:rsidRPr="0006624C">
        <w:rPr>
          <w:rFonts w:ascii="Verdana" w:hAnsi="Verdana" w:cs="Times New Roman"/>
          <w:sz w:val="16"/>
          <w:szCs w:val="16"/>
        </w:rPr>
        <w:tab/>
      </w:r>
      <w:r w:rsidRPr="0006624C">
        <w:rPr>
          <w:rFonts w:ascii="Verdana" w:hAnsi="Verdana" w:cs="Times New Roman"/>
          <w:sz w:val="16"/>
          <w:szCs w:val="16"/>
        </w:rPr>
        <w:tab/>
      </w:r>
      <w:r w:rsidRPr="0006624C">
        <w:rPr>
          <w:rFonts w:ascii="Verdana" w:hAnsi="Verdana" w:cs="Times New Roman"/>
          <w:sz w:val="16"/>
          <w:szCs w:val="16"/>
        </w:rPr>
        <w:tab/>
      </w:r>
      <w:r w:rsidRPr="0006624C">
        <w:rPr>
          <w:rFonts w:ascii="Verdana" w:hAnsi="Verdana" w:cs="Times New Roman"/>
          <w:sz w:val="16"/>
          <w:szCs w:val="16"/>
        </w:rPr>
        <w:tab/>
      </w:r>
      <w:r w:rsidRPr="0006624C">
        <w:rPr>
          <w:rFonts w:ascii="Verdana" w:hAnsi="Verdana" w:cs="Times New Roman"/>
          <w:sz w:val="16"/>
          <w:szCs w:val="16"/>
        </w:rPr>
        <w:tab/>
      </w:r>
      <w:r w:rsidRPr="0006624C">
        <w:rPr>
          <w:rFonts w:ascii="Verdana" w:hAnsi="Verdana" w:cs="Times New Roman"/>
          <w:sz w:val="16"/>
          <w:szCs w:val="16"/>
        </w:rPr>
        <w:tab/>
      </w:r>
      <w:r w:rsidRPr="0006624C">
        <w:rPr>
          <w:rFonts w:ascii="Verdana" w:hAnsi="Verdana" w:cs="Times New Roman"/>
          <w:sz w:val="16"/>
          <w:szCs w:val="16"/>
        </w:rPr>
        <w:tab/>
      </w:r>
      <w:r w:rsidRPr="0006624C">
        <w:rPr>
          <w:rFonts w:ascii="Verdana" w:hAnsi="Verdana" w:cs="Times New Roman"/>
          <w:sz w:val="16"/>
          <w:szCs w:val="16"/>
        </w:rPr>
        <w:tab/>
        <w:t xml:space="preserve">        </w:t>
      </w:r>
      <w:r w:rsidR="00314FF9" w:rsidRPr="0006624C">
        <w:rPr>
          <w:rFonts w:ascii="Verdana" w:hAnsi="Verdana" w:cs="Times New Roman"/>
          <w:sz w:val="16"/>
          <w:szCs w:val="16"/>
        </w:rPr>
        <w:t>(</w:t>
      </w:r>
      <w:r w:rsidRPr="0006624C">
        <w:rPr>
          <w:rFonts w:ascii="Verdana" w:hAnsi="Verdana" w:cs="Times New Roman"/>
          <w:sz w:val="16"/>
          <w:szCs w:val="16"/>
        </w:rPr>
        <w:t>Хил. тонове</w:t>
      </w:r>
      <w:r w:rsidR="00314FF9" w:rsidRPr="0006624C">
        <w:rPr>
          <w:rFonts w:ascii="Verdana" w:hAnsi="Verdana" w:cs="Times New Roman"/>
          <w:sz w:val="16"/>
          <w:szCs w:val="16"/>
        </w:rPr>
        <w:t>)</w:t>
      </w:r>
    </w:p>
    <w:tbl>
      <w:tblPr>
        <w:tblW w:w="878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77"/>
        <w:gridCol w:w="960"/>
        <w:gridCol w:w="960"/>
        <w:gridCol w:w="960"/>
        <w:gridCol w:w="960"/>
        <w:gridCol w:w="1437"/>
      </w:tblGrid>
      <w:tr w:rsidR="00BE4CBB" w:rsidRPr="00C35E26" w14:paraId="37F4D3D4" w14:textId="77777777" w:rsidTr="00C35E26">
        <w:trPr>
          <w:trHeight w:val="1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F4A27" w14:textId="77777777" w:rsidR="00BE4CBB" w:rsidRPr="0006624C" w:rsidRDefault="00BE4CBB" w:rsidP="00C0054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Замърсители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C9833" w14:textId="77777777" w:rsidR="00BE4CBB" w:rsidRPr="0006624C" w:rsidRDefault="00BE4CBB" w:rsidP="00C005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7DB29" w14:textId="77777777" w:rsidR="00BE4CBB" w:rsidRPr="0006624C" w:rsidRDefault="00BE4CBB" w:rsidP="00C005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F6679" w14:textId="77777777" w:rsidR="00BE4CBB" w:rsidRPr="0006624C" w:rsidRDefault="00BE4CBB" w:rsidP="00C0054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AFABC" w14:textId="77777777" w:rsidR="00BE4CBB" w:rsidRPr="0006624C" w:rsidRDefault="00BE4CBB" w:rsidP="007D0A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1E2C6" w14:textId="77777777" w:rsidR="00BE4CBB" w:rsidRPr="0006624C" w:rsidRDefault="00BE4CBB" w:rsidP="007D0AA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5B607" w14:textId="1E1DD806" w:rsidR="00BE4CBB" w:rsidRPr="0006624C" w:rsidRDefault="00BE4CBB" w:rsidP="00273B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намаление</w:t>
            </w:r>
            <w:r w:rsidR="00F6382F" w:rsidRPr="0006624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 </w:t>
            </w:r>
            <w:r w:rsidRPr="0006624C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- 2023/2022</w:t>
            </w:r>
          </w:p>
        </w:tc>
      </w:tr>
      <w:tr w:rsidR="00BE4CBB" w:rsidRPr="0006624C" w14:paraId="13C18911" w14:textId="77777777" w:rsidTr="00C35E26">
        <w:trPr>
          <w:trHeight w:val="3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F4914" w14:textId="77777777" w:rsidR="00BE4CBB" w:rsidRPr="0006624C" w:rsidRDefault="00BE4CBB" w:rsidP="00C005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Серни окиси (</w:t>
            </w:r>
            <w:proofErr w:type="spellStart"/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SOx</w:t>
            </w:r>
            <w:proofErr w:type="spellEnd"/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34EAC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DDE1F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F299A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BA05C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3B1BB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61145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36%</w:t>
            </w:r>
          </w:p>
        </w:tc>
      </w:tr>
      <w:tr w:rsidR="00BE4CBB" w:rsidRPr="0006624C" w14:paraId="2B0E65DE" w14:textId="77777777" w:rsidTr="00C35E26">
        <w:trPr>
          <w:trHeight w:val="41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148A" w14:textId="77777777" w:rsidR="00BE4CBB" w:rsidRPr="0006624C" w:rsidRDefault="00BE4CBB" w:rsidP="00C005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Азотни окиси (</w:t>
            </w:r>
            <w:proofErr w:type="spellStart"/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NOx</w:t>
            </w:r>
            <w:proofErr w:type="spellEnd"/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4B0EC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42FD1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B4CD9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01E90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14C5C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83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B3B4B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12%</w:t>
            </w:r>
          </w:p>
        </w:tc>
      </w:tr>
      <w:tr w:rsidR="00BE4CBB" w:rsidRPr="0006624C" w14:paraId="1EEBB6B3" w14:textId="77777777" w:rsidTr="00C35E26">
        <w:trPr>
          <w:trHeight w:val="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6C346" w14:textId="77777777" w:rsidR="00BE4CBB" w:rsidRPr="0006624C" w:rsidRDefault="00BE4CBB" w:rsidP="00C005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Неметанови летливи органични съединения  (NMVOC)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E352A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A52D8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8DFFD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5DD9B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33DFB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D8247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10%</w:t>
            </w:r>
          </w:p>
        </w:tc>
      </w:tr>
      <w:tr w:rsidR="00BE4CBB" w:rsidRPr="0006624C" w14:paraId="7ACC3E08" w14:textId="77777777" w:rsidTr="00C35E26">
        <w:trPr>
          <w:trHeight w:val="31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CA52D" w14:textId="77777777" w:rsidR="00BE4CBB" w:rsidRPr="0006624C" w:rsidRDefault="00BE4CBB" w:rsidP="00C005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Метан (CH</w:t>
            </w: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bscript"/>
                <w:lang w:eastAsia="bg-BG"/>
              </w:rPr>
              <w:t>4</w:t>
            </w: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9995E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DAC2C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30C19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3D515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22A5F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04AA4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9%</w:t>
            </w:r>
          </w:p>
        </w:tc>
      </w:tr>
      <w:tr w:rsidR="00BE4CBB" w:rsidRPr="0006624C" w14:paraId="0BF8ECAC" w14:textId="77777777" w:rsidTr="00C35E26">
        <w:trPr>
          <w:trHeight w:val="4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4AB8D" w14:textId="77777777" w:rsidR="00BE4CBB" w:rsidRPr="0006624C" w:rsidRDefault="00BE4CBB" w:rsidP="00C005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Въглероден окис (СО)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5F066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47163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ED861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FCCEB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51862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172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5263D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12%</w:t>
            </w:r>
          </w:p>
        </w:tc>
      </w:tr>
      <w:tr w:rsidR="00BE4CBB" w:rsidRPr="0006624C" w14:paraId="4BDA7047" w14:textId="77777777" w:rsidTr="00C35E26">
        <w:trPr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3549" w14:textId="77777777" w:rsidR="00BE4CBB" w:rsidRPr="0006624C" w:rsidRDefault="00BE4CBB" w:rsidP="00C005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Въглероден двуокис (СО</w:t>
            </w: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bscript"/>
                <w:lang w:eastAsia="bg-BG"/>
              </w:rPr>
              <w:t>2</w:t>
            </w: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51133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42263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1D002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36631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5A794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42433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AC437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46995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63797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34548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F6BE0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26%</w:t>
            </w:r>
          </w:p>
        </w:tc>
      </w:tr>
      <w:tr w:rsidR="00BE4CBB" w:rsidRPr="0006624C" w14:paraId="6A7E46F9" w14:textId="77777777" w:rsidTr="00C35E26">
        <w:trPr>
          <w:trHeight w:val="4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23008" w14:textId="77777777" w:rsidR="00BE4CBB" w:rsidRPr="0006624C" w:rsidRDefault="00BE4CBB" w:rsidP="00C005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Двуазотен</w:t>
            </w:r>
            <w:proofErr w:type="spellEnd"/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окис (N</w:t>
            </w: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bscript"/>
                <w:lang w:eastAsia="bg-BG"/>
              </w:rPr>
              <w:t>2</w:t>
            </w: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O)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96D62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63793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EB641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2A9C3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788FC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F2228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0%</w:t>
            </w:r>
          </w:p>
        </w:tc>
      </w:tr>
      <w:tr w:rsidR="00BE4CBB" w:rsidRPr="0006624C" w14:paraId="11BA7494" w14:textId="77777777" w:rsidTr="00C35E26">
        <w:trPr>
          <w:trHeight w:val="41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B49F" w14:textId="77777777" w:rsidR="00BE4CBB" w:rsidRPr="0006624C" w:rsidRDefault="00BE4CBB" w:rsidP="00C005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Амоняк (NH</w:t>
            </w: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bscript"/>
                <w:lang w:eastAsia="bg-BG"/>
              </w:rPr>
              <w:t>3</w:t>
            </w: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EFC66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59738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701BB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A3A3A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88E00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61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C620E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2%</w:t>
            </w:r>
          </w:p>
        </w:tc>
      </w:tr>
      <w:tr w:rsidR="00BE4CBB" w:rsidRPr="0006624C" w14:paraId="65C02B00" w14:textId="77777777" w:rsidTr="00C35E26">
        <w:trPr>
          <w:trHeight w:val="53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6FBCD" w14:textId="06CFDA06" w:rsidR="00BE4CBB" w:rsidRPr="0006624C" w:rsidRDefault="00BE4CBB" w:rsidP="00C005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Фини </w:t>
            </w:r>
            <w:proofErr w:type="spellStart"/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прахови</w:t>
            </w:r>
            <w:proofErr w:type="spellEnd"/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частици до 2.5µm (ФПЧ2.5)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6BD7E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05256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34C44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187D2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47791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BE300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14%</w:t>
            </w:r>
          </w:p>
        </w:tc>
      </w:tr>
      <w:tr w:rsidR="00BE4CBB" w:rsidRPr="0006624C" w14:paraId="5E960306" w14:textId="77777777" w:rsidTr="00C35E26">
        <w:trPr>
          <w:trHeight w:val="5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E7B18" w14:textId="27D02EDC" w:rsidR="00BE4CBB" w:rsidRPr="0006624C" w:rsidRDefault="00BE4CBB" w:rsidP="00C0054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Фини </w:t>
            </w:r>
            <w:proofErr w:type="spellStart"/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прахови</w:t>
            </w:r>
            <w:proofErr w:type="spellEnd"/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 xml:space="preserve"> частици до 10µm (ФПЧ10)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4F4E7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409B3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4F250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0E28B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FD585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36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F463B" w14:textId="77777777" w:rsidR="00BE4CBB" w:rsidRPr="0006624C" w:rsidRDefault="00BE4CBB" w:rsidP="00273B3F">
            <w:pPr>
              <w:spacing w:after="0" w:line="240" w:lineRule="auto"/>
              <w:jc w:val="right"/>
              <w:outlineLvl w:val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</w:pPr>
            <w:r w:rsidRPr="0006624C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g-BG"/>
              </w:rPr>
              <w:t>10%</w:t>
            </w:r>
          </w:p>
        </w:tc>
      </w:tr>
    </w:tbl>
    <w:p w14:paraId="3D5AEED1" w14:textId="168A2734" w:rsidR="00DF2903" w:rsidRDefault="009E75D7" w:rsidP="00273B3F">
      <w:pPr>
        <w:spacing w:before="36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B3F">
        <w:rPr>
          <w:rFonts w:ascii="Verdana" w:hAnsi="Verdana" w:cs="Times New Roman"/>
          <w:sz w:val="20"/>
          <w:szCs w:val="24"/>
        </w:rPr>
        <w:t>Процесите на изгаряне на горива за производство на енергия имат основен принос за емисиите на въглероден диоксид (58%</w:t>
      </w:r>
      <w:r w:rsidRPr="00273B3F">
        <w:rPr>
          <w:rFonts w:ascii="Verdana" w:hAnsi="Verdana" w:cs="Times New Roman"/>
          <w:sz w:val="20"/>
          <w:szCs w:val="24"/>
          <w:lang w:val="en-US"/>
        </w:rPr>
        <w:t>)</w:t>
      </w:r>
      <w:r w:rsidRPr="00273B3F">
        <w:rPr>
          <w:rFonts w:ascii="Verdana" w:hAnsi="Verdana" w:cs="Times New Roman"/>
          <w:sz w:val="20"/>
          <w:szCs w:val="24"/>
        </w:rPr>
        <w:t xml:space="preserve"> и за емисиите на серни оксиди (</w:t>
      </w:r>
      <w:r w:rsidRPr="00273B3F">
        <w:rPr>
          <w:rFonts w:ascii="Verdana" w:hAnsi="Verdana" w:cs="Times New Roman"/>
          <w:sz w:val="20"/>
          <w:szCs w:val="24"/>
          <w:lang w:val="en-US"/>
        </w:rPr>
        <w:t>85</w:t>
      </w:r>
      <w:r w:rsidRPr="00273B3F">
        <w:rPr>
          <w:rFonts w:ascii="Verdana" w:hAnsi="Verdana" w:cs="Times New Roman"/>
          <w:sz w:val="20"/>
          <w:szCs w:val="24"/>
        </w:rPr>
        <w:t xml:space="preserve">%). </w:t>
      </w:r>
      <w:r w:rsidR="00FC69AB" w:rsidRPr="00273B3F">
        <w:rPr>
          <w:rFonts w:ascii="Verdana" w:hAnsi="Verdana" w:cs="Times New Roman"/>
          <w:sz w:val="20"/>
          <w:szCs w:val="24"/>
        </w:rPr>
        <w:t>П</w:t>
      </w:r>
      <w:r w:rsidRPr="00273B3F">
        <w:rPr>
          <w:rFonts w:ascii="Verdana" w:hAnsi="Verdana" w:cs="Times New Roman"/>
          <w:sz w:val="20"/>
          <w:szCs w:val="24"/>
        </w:rPr>
        <w:t xml:space="preserve">реобладаващ принос за </w:t>
      </w:r>
      <w:r w:rsidR="00FC69AB" w:rsidRPr="00273B3F">
        <w:rPr>
          <w:rFonts w:ascii="Verdana" w:hAnsi="Verdana" w:cs="Times New Roman"/>
          <w:sz w:val="20"/>
          <w:szCs w:val="24"/>
        </w:rPr>
        <w:t xml:space="preserve">емисиите на </w:t>
      </w:r>
      <w:r w:rsidRPr="00273B3F">
        <w:rPr>
          <w:rFonts w:ascii="Verdana" w:hAnsi="Verdana" w:cs="Times New Roman"/>
          <w:sz w:val="20"/>
          <w:szCs w:val="24"/>
        </w:rPr>
        <w:t>неметанови летливи органични съединения (50%)</w:t>
      </w:r>
      <w:r w:rsidR="00FC69AB" w:rsidRPr="00273B3F">
        <w:rPr>
          <w:rFonts w:ascii="Verdana" w:hAnsi="Verdana" w:cs="Times New Roman"/>
          <w:sz w:val="20"/>
          <w:szCs w:val="24"/>
        </w:rPr>
        <w:t xml:space="preserve"> имат </w:t>
      </w:r>
      <w:r w:rsidR="00F455C1" w:rsidRPr="00273B3F">
        <w:rPr>
          <w:rFonts w:ascii="Verdana" w:hAnsi="Verdana" w:cs="Times New Roman"/>
          <w:sz w:val="20"/>
          <w:szCs w:val="24"/>
        </w:rPr>
        <w:t xml:space="preserve">производствените </w:t>
      </w:r>
      <w:r w:rsidR="00FC69AB" w:rsidRPr="00273B3F">
        <w:rPr>
          <w:rFonts w:ascii="Verdana" w:hAnsi="Verdana" w:cs="Times New Roman"/>
          <w:sz w:val="20"/>
          <w:szCs w:val="24"/>
        </w:rPr>
        <w:t xml:space="preserve">процеси. </w:t>
      </w:r>
      <w:r w:rsidRPr="00273B3F">
        <w:rPr>
          <w:rFonts w:ascii="Verdana" w:hAnsi="Verdana" w:cs="Times New Roman"/>
          <w:sz w:val="20"/>
          <w:szCs w:val="24"/>
        </w:rPr>
        <w:t>Основен принос за емисиите на амоняк (</w:t>
      </w:r>
      <w:r w:rsidRPr="00273B3F">
        <w:rPr>
          <w:rFonts w:ascii="Verdana" w:hAnsi="Verdana" w:cs="Times New Roman"/>
          <w:sz w:val="20"/>
          <w:szCs w:val="24"/>
          <w:lang w:val="en-US"/>
        </w:rPr>
        <w:t>98</w:t>
      </w:r>
      <w:r w:rsidRPr="00273B3F">
        <w:rPr>
          <w:rFonts w:ascii="Verdana" w:hAnsi="Verdana" w:cs="Times New Roman"/>
          <w:sz w:val="20"/>
          <w:szCs w:val="24"/>
        </w:rPr>
        <w:t>%), въглероден оксид (8</w:t>
      </w:r>
      <w:r w:rsidRPr="00273B3F">
        <w:rPr>
          <w:rFonts w:ascii="Verdana" w:hAnsi="Verdana" w:cs="Times New Roman"/>
          <w:sz w:val="20"/>
          <w:szCs w:val="24"/>
          <w:lang w:val="en-US"/>
        </w:rPr>
        <w:t>4</w:t>
      </w:r>
      <w:r w:rsidRPr="00273B3F">
        <w:rPr>
          <w:rFonts w:ascii="Verdana" w:hAnsi="Verdana" w:cs="Times New Roman"/>
          <w:sz w:val="20"/>
          <w:szCs w:val="24"/>
        </w:rPr>
        <w:t xml:space="preserve">%), </w:t>
      </w:r>
      <w:proofErr w:type="spellStart"/>
      <w:r w:rsidRPr="00273B3F">
        <w:rPr>
          <w:rFonts w:ascii="Verdana" w:hAnsi="Verdana" w:cs="Times New Roman"/>
          <w:sz w:val="20"/>
          <w:szCs w:val="24"/>
        </w:rPr>
        <w:t>диазотен</w:t>
      </w:r>
      <w:proofErr w:type="spellEnd"/>
      <w:r w:rsidRPr="00273B3F">
        <w:rPr>
          <w:rFonts w:ascii="Verdana" w:hAnsi="Verdana" w:cs="Times New Roman"/>
          <w:sz w:val="20"/>
          <w:szCs w:val="24"/>
        </w:rPr>
        <w:t xml:space="preserve"> оксид (9</w:t>
      </w:r>
      <w:r w:rsidRPr="00273B3F">
        <w:rPr>
          <w:rFonts w:ascii="Verdana" w:hAnsi="Verdana" w:cs="Times New Roman"/>
          <w:sz w:val="20"/>
          <w:szCs w:val="24"/>
          <w:lang w:val="en-US"/>
        </w:rPr>
        <w:t>6</w:t>
      </w:r>
      <w:r w:rsidRPr="00273B3F">
        <w:rPr>
          <w:rFonts w:ascii="Verdana" w:hAnsi="Verdana" w:cs="Times New Roman"/>
          <w:sz w:val="20"/>
          <w:szCs w:val="24"/>
        </w:rPr>
        <w:t>%), метан (8</w:t>
      </w:r>
      <w:r w:rsidRPr="00273B3F">
        <w:rPr>
          <w:rFonts w:ascii="Verdana" w:hAnsi="Verdana" w:cs="Times New Roman"/>
          <w:sz w:val="20"/>
          <w:szCs w:val="24"/>
          <w:lang w:val="en-US"/>
        </w:rPr>
        <w:t>2</w:t>
      </w:r>
      <w:r w:rsidRPr="00273B3F">
        <w:rPr>
          <w:rFonts w:ascii="Verdana" w:hAnsi="Verdana" w:cs="Times New Roman"/>
          <w:sz w:val="20"/>
          <w:szCs w:val="24"/>
        </w:rPr>
        <w:t>%), неметанови летливи органични съединения (</w:t>
      </w:r>
      <w:r w:rsidRPr="00273B3F">
        <w:rPr>
          <w:rFonts w:ascii="Verdana" w:hAnsi="Verdana" w:cs="Times New Roman"/>
          <w:sz w:val="20"/>
          <w:szCs w:val="24"/>
          <w:lang w:val="en-US"/>
        </w:rPr>
        <w:t>48</w:t>
      </w:r>
      <w:r w:rsidRPr="00273B3F">
        <w:rPr>
          <w:rFonts w:ascii="Verdana" w:hAnsi="Verdana" w:cs="Times New Roman"/>
          <w:sz w:val="20"/>
          <w:szCs w:val="24"/>
        </w:rPr>
        <w:t>%)</w:t>
      </w:r>
      <w:r w:rsidRPr="00273B3F">
        <w:rPr>
          <w:rFonts w:ascii="Verdana" w:hAnsi="Verdana" w:cs="Times New Roman"/>
          <w:sz w:val="20"/>
          <w:szCs w:val="24"/>
          <w:lang w:val="en-US"/>
        </w:rPr>
        <w:t>,</w:t>
      </w:r>
      <w:r w:rsidRPr="00273B3F">
        <w:rPr>
          <w:rFonts w:ascii="Verdana" w:hAnsi="Verdana" w:cs="Times New Roman"/>
          <w:sz w:val="20"/>
          <w:szCs w:val="24"/>
        </w:rPr>
        <w:t xml:space="preserve"> азотни оксиди (</w:t>
      </w:r>
      <w:r w:rsidRPr="00273B3F">
        <w:rPr>
          <w:rFonts w:ascii="Verdana" w:hAnsi="Verdana" w:cs="Times New Roman"/>
          <w:sz w:val="20"/>
          <w:szCs w:val="24"/>
          <w:lang w:val="en-US"/>
        </w:rPr>
        <w:t>70</w:t>
      </w:r>
      <w:r w:rsidRPr="00273B3F">
        <w:rPr>
          <w:rFonts w:ascii="Verdana" w:hAnsi="Verdana" w:cs="Times New Roman"/>
          <w:sz w:val="20"/>
          <w:szCs w:val="24"/>
        </w:rPr>
        <w:t>%)</w:t>
      </w:r>
      <w:r w:rsidRPr="00273B3F">
        <w:rPr>
          <w:rFonts w:ascii="Verdana" w:hAnsi="Verdana" w:cs="Times New Roman"/>
          <w:sz w:val="20"/>
          <w:szCs w:val="24"/>
          <w:lang w:val="en-US"/>
        </w:rPr>
        <w:t xml:space="preserve"> </w:t>
      </w:r>
      <w:r w:rsidRPr="00273B3F">
        <w:rPr>
          <w:rFonts w:ascii="Verdana" w:hAnsi="Verdana" w:cs="Times New Roman"/>
          <w:sz w:val="20"/>
          <w:szCs w:val="24"/>
        </w:rPr>
        <w:t xml:space="preserve">и фини </w:t>
      </w:r>
      <w:proofErr w:type="spellStart"/>
      <w:r w:rsidRPr="00273B3F">
        <w:rPr>
          <w:rFonts w:ascii="Verdana" w:hAnsi="Verdana" w:cs="Times New Roman"/>
          <w:sz w:val="20"/>
          <w:szCs w:val="24"/>
        </w:rPr>
        <w:t>прахови</w:t>
      </w:r>
      <w:proofErr w:type="spellEnd"/>
      <w:r w:rsidRPr="00273B3F">
        <w:rPr>
          <w:rFonts w:ascii="Verdana" w:hAnsi="Verdana" w:cs="Times New Roman"/>
          <w:sz w:val="20"/>
          <w:szCs w:val="24"/>
        </w:rPr>
        <w:t xml:space="preserve"> частици (ФПЧ2.5 - 84%</w:t>
      </w:r>
      <w:r w:rsidR="00C650B3">
        <w:rPr>
          <w:rFonts w:ascii="Verdana" w:hAnsi="Verdana" w:cs="Times New Roman"/>
          <w:sz w:val="20"/>
          <w:szCs w:val="24"/>
        </w:rPr>
        <w:t>,</w:t>
      </w:r>
      <w:r w:rsidRPr="00273B3F">
        <w:rPr>
          <w:rFonts w:ascii="Verdana" w:hAnsi="Verdana" w:cs="Times New Roman"/>
          <w:sz w:val="20"/>
          <w:szCs w:val="24"/>
        </w:rPr>
        <w:t xml:space="preserve"> и ФПЧ10 </w:t>
      </w:r>
      <w:r w:rsidR="00FC7BFA" w:rsidRPr="00273B3F">
        <w:rPr>
          <w:rFonts w:ascii="Verdana" w:hAnsi="Verdana" w:cs="Times New Roman"/>
          <w:sz w:val="20"/>
          <w:szCs w:val="24"/>
        </w:rPr>
        <w:t>-</w:t>
      </w:r>
      <w:r w:rsidRPr="00273B3F">
        <w:rPr>
          <w:rFonts w:ascii="Verdana" w:hAnsi="Verdana" w:cs="Times New Roman"/>
          <w:sz w:val="20"/>
          <w:szCs w:val="24"/>
        </w:rPr>
        <w:t xml:space="preserve"> 82%</w:t>
      </w:r>
      <w:r w:rsidRPr="00273B3F">
        <w:rPr>
          <w:rFonts w:ascii="Verdana" w:hAnsi="Verdana" w:cs="Times New Roman"/>
          <w:sz w:val="20"/>
          <w:szCs w:val="24"/>
          <w:lang w:val="en-US"/>
        </w:rPr>
        <w:t>)</w:t>
      </w:r>
      <w:r w:rsidRPr="00273B3F">
        <w:rPr>
          <w:rFonts w:ascii="Verdana" w:hAnsi="Verdana" w:cs="Times New Roman"/>
          <w:sz w:val="20"/>
          <w:szCs w:val="24"/>
        </w:rPr>
        <w:t xml:space="preserve"> има групата „Други източници“, която включва селското стопанство, транспорта, горенето на горива от домакинствата и дейности по третиране на отпадъци и отпадъчни води.</w:t>
      </w:r>
    </w:p>
    <w:p w14:paraId="6729496D" w14:textId="6261A73B" w:rsidR="004710CB" w:rsidRPr="00273B3F" w:rsidRDefault="004710CB" w:rsidP="00273B3F">
      <w:pPr>
        <w:keepNext/>
        <w:spacing w:before="160" w:line="360" w:lineRule="auto"/>
        <w:jc w:val="center"/>
        <w:rPr>
          <w:rFonts w:ascii="Verdana" w:hAnsi="Verdana" w:cs="Times New Roman"/>
          <w:b/>
          <w:color w:val="000000"/>
          <w:sz w:val="20"/>
          <w:szCs w:val="20"/>
          <w:shd w:val="clear" w:color="auto" w:fill="FFFFFF"/>
        </w:rPr>
      </w:pPr>
      <w:r w:rsidRPr="00273B3F">
        <w:rPr>
          <w:rStyle w:val="Strong"/>
          <w:rFonts w:ascii="Verdana" w:hAnsi="Verdana" w:cs="Times New Roman"/>
          <w:color w:val="000000"/>
          <w:sz w:val="20"/>
          <w:szCs w:val="20"/>
          <w:shd w:val="clear" w:color="auto" w:fill="FFFFFF"/>
        </w:rPr>
        <w:lastRenderedPageBreak/>
        <w:t>Фиг. 1.</w:t>
      </w:r>
      <w:r w:rsidR="00D7229C" w:rsidRPr="00273B3F">
        <w:rPr>
          <w:rFonts w:ascii="Verdana" w:hAnsi="Verdana" w:cs="Times New Roman"/>
          <w:b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73B3F">
        <w:rPr>
          <w:rFonts w:ascii="Verdana" w:hAnsi="Verdana" w:cs="Times New Roman"/>
          <w:b/>
          <w:color w:val="000000"/>
          <w:sz w:val="20"/>
          <w:szCs w:val="20"/>
          <w:shd w:val="clear" w:color="auto" w:fill="FFFFFF"/>
        </w:rPr>
        <w:t xml:space="preserve">Емисии </w:t>
      </w:r>
      <w:r w:rsidR="00D7229C" w:rsidRPr="00273B3F">
        <w:rPr>
          <w:rFonts w:ascii="Verdana" w:hAnsi="Verdana" w:cs="Times New Roman"/>
          <w:b/>
          <w:color w:val="000000"/>
          <w:sz w:val="20"/>
          <w:szCs w:val="20"/>
          <w:shd w:val="clear" w:color="auto" w:fill="FFFFFF"/>
        </w:rPr>
        <w:t>на</w:t>
      </w:r>
      <w:r w:rsidR="00D7229C" w:rsidRPr="00273B3F">
        <w:rPr>
          <w:rFonts w:ascii="Verdana" w:hAnsi="Verdana" w:cs="Times New Roman"/>
          <w:b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73B3F">
        <w:rPr>
          <w:rFonts w:ascii="Verdana" w:hAnsi="Verdana" w:cs="Times New Roman"/>
          <w:b/>
          <w:color w:val="000000"/>
          <w:sz w:val="20"/>
          <w:szCs w:val="20"/>
          <w:shd w:val="clear" w:color="auto" w:fill="FFFFFF"/>
        </w:rPr>
        <w:t>серни окси</w:t>
      </w:r>
      <w:r w:rsidR="00D7229C" w:rsidRPr="00273B3F">
        <w:rPr>
          <w:rFonts w:ascii="Verdana" w:hAnsi="Verdana" w:cs="Times New Roman"/>
          <w:b/>
          <w:color w:val="000000"/>
          <w:sz w:val="20"/>
          <w:szCs w:val="20"/>
          <w:shd w:val="clear" w:color="auto" w:fill="FFFFFF"/>
        </w:rPr>
        <w:t>ди (</w:t>
      </w:r>
      <w:proofErr w:type="spellStart"/>
      <w:r w:rsidR="00D7229C" w:rsidRPr="00273B3F">
        <w:rPr>
          <w:rFonts w:ascii="Verdana" w:hAnsi="Verdana" w:cs="Times New Roman"/>
          <w:b/>
          <w:color w:val="000000"/>
          <w:sz w:val="20"/>
          <w:szCs w:val="20"/>
          <w:shd w:val="clear" w:color="auto" w:fill="FFFFFF"/>
        </w:rPr>
        <w:t>SOx</w:t>
      </w:r>
      <w:proofErr w:type="spellEnd"/>
      <w:r w:rsidR="00D7229C" w:rsidRPr="00273B3F">
        <w:rPr>
          <w:rFonts w:ascii="Verdana" w:hAnsi="Verdana" w:cs="Times New Roman"/>
          <w:b/>
          <w:color w:val="000000"/>
          <w:sz w:val="20"/>
          <w:szCs w:val="20"/>
          <w:shd w:val="clear" w:color="auto" w:fill="FFFFFF"/>
        </w:rPr>
        <w:t>), азотни оксиди (</w:t>
      </w:r>
      <w:proofErr w:type="spellStart"/>
      <w:r w:rsidR="00D7229C" w:rsidRPr="00273B3F">
        <w:rPr>
          <w:rFonts w:ascii="Verdana" w:hAnsi="Verdana" w:cs="Times New Roman"/>
          <w:b/>
          <w:color w:val="000000"/>
          <w:sz w:val="20"/>
          <w:szCs w:val="20"/>
          <w:shd w:val="clear" w:color="auto" w:fill="FFFFFF"/>
        </w:rPr>
        <w:t>NOx</w:t>
      </w:r>
      <w:proofErr w:type="spellEnd"/>
      <w:r w:rsidR="00D7229C" w:rsidRPr="00273B3F">
        <w:rPr>
          <w:rFonts w:ascii="Verdana" w:hAnsi="Verdana" w:cs="Times New Roman"/>
          <w:b/>
          <w:color w:val="000000"/>
          <w:sz w:val="20"/>
          <w:szCs w:val="20"/>
          <w:shd w:val="clear" w:color="auto" w:fill="FFFFFF"/>
        </w:rPr>
        <w:t>) и</w:t>
      </w:r>
      <w:r w:rsidR="00D7229C" w:rsidRPr="00273B3F">
        <w:rPr>
          <w:rFonts w:ascii="Verdana" w:hAnsi="Verdana" w:cs="Times New Roman"/>
          <w:b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Pr="00273B3F">
        <w:rPr>
          <w:rFonts w:ascii="Verdana" w:hAnsi="Verdana" w:cs="Times New Roman"/>
          <w:b/>
          <w:color w:val="000000"/>
          <w:sz w:val="20"/>
          <w:szCs w:val="20"/>
          <w:shd w:val="clear" w:color="auto" w:fill="FFFFFF"/>
        </w:rPr>
        <w:t xml:space="preserve">фини </w:t>
      </w:r>
      <w:proofErr w:type="spellStart"/>
      <w:r w:rsidRPr="00273B3F">
        <w:rPr>
          <w:rFonts w:ascii="Verdana" w:hAnsi="Verdana" w:cs="Times New Roman"/>
          <w:b/>
          <w:color w:val="000000"/>
          <w:sz w:val="20"/>
          <w:szCs w:val="20"/>
          <w:shd w:val="clear" w:color="auto" w:fill="FFFFFF"/>
        </w:rPr>
        <w:t>прахови</w:t>
      </w:r>
      <w:proofErr w:type="spellEnd"/>
      <w:r w:rsidRPr="00273B3F">
        <w:rPr>
          <w:rFonts w:ascii="Verdana" w:hAnsi="Verdana" w:cs="Times New Roman"/>
          <w:b/>
          <w:color w:val="000000"/>
          <w:sz w:val="20"/>
          <w:szCs w:val="20"/>
          <w:shd w:val="clear" w:color="auto" w:fill="FFFFFF"/>
        </w:rPr>
        <w:t xml:space="preserve"> частици (ФПЧ10)</w:t>
      </w:r>
    </w:p>
    <w:p w14:paraId="35F2C0F4" w14:textId="1389127B" w:rsidR="004710CB" w:rsidRDefault="004710CB" w:rsidP="00D722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bg-BG"/>
        </w:rPr>
        <w:drawing>
          <wp:inline distT="0" distB="0" distL="0" distR="0" wp14:anchorId="50859D86" wp14:editId="2994451E">
            <wp:extent cx="6172200" cy="29813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1D1C8C4" w14:textId="77777777" w:rsidR="009E75D7" w:rsidRDefault="009E75D7" w:rsidP="00273B3F">
      <w:pPr>
        <w:spacing w:before="3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B3F">
        <w:rPr>
          <w:rFonts w:ascii="Verdana" w:hAnsi="Verdana" w:cs="Times New Roman"/>
          <w:b/>
          <w:sz w:val="20"/>
          <w:szCs w:val="24"/>
        </w:rPr>
        <w:t>Методологични бележки</w:t>
      </w:r>
    </w:p>
    <w:p w14:paraId="639B1BC7" w14:textId="7DF77DB5" w:rsidR="009E75D7" w:rsidRDefault="009E75D7" w:rsidP="00273B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3B3F">
        <w:rPr>
          <w:rFonts w:ascii="Verdana" w:hAnsi="Verdana" w:cs="Times New Roman"/>
          <w:sz w:val="20"/>
          <w:szCs w:val="24"/>
        </w:rPr>
        <w:t>Данните за емисиите на вредни вещества се основават на данни от статистическото изследване „Емисии във въздуха“, провеждано от НСИ</w:t>
      </w:r>
      <w:r w:rsidR="009E0B06">
        <w:rPr>
          <w:rFonts w:ascii="Verdana" w:hAnsi="Verdana" w:cs="Times New Roman"/>
          <w:sz w:val="20"/>
          <w:szCs w:val="24"/>
        </w:rPr>
        <w:t>,</w:t>
      </w:r>
      <w:r w:rsidRPr="00273B3F">
        <w:rPr>
          <w:rFonts w:ascii="Verdana" w:hAnsi="Verdana" w:cs="Times New Roman"/>
          <w:sz w:val="20"/>
          <w:szCs w:val="24"/>
        </w:rPr>
        <w:t xml:space="preserve"> и данни от Националните инвентаризации на емисиите на вредни вещества и парникови газове, изготвяни и докладвани от Изпълнителната агенция по околна среда. Емисиите на вредни вещества се определят по изчислителен метод въз основа на данни от статистическото изследване, на базата на следните показатели: консумирано гориво, </w:t>
      </w:r>
      <w:proofErr w:type="spellStart"/>
      <w:r w:rsidRPr="00273B3F">
        <w:rPr>
          <w:rFonts w:ascii="Verdana" w:hAnsi="Verdana" w:cs="Times New Roman"/>
          <w:sz w:val="20"/>
          <w:szCs w:val="24"/>
        </w:rPr>
        <w:t>топлотворна</w:t>
      </w:r>
      <w:proofErr w:type="spellEnd"/>
      <w:r w:rsidRPr="00273B3F">
        <w:rPr>
          <w:rFonts w:ascii="Verdana" w:hAnsi="Verdana" w:cs="Times New Roman"/>
          <w:sz w:val="20"/>
          <w:szCs w:val="24"/>
        </w:rPr>
        <w:t xml:space="preserve"> способност, количество произведена продукция, вложени суровини/материали, пречиствателни съоръжения/мерки за намаляване на емисиите, както и емисионни фактори за съответните замърсители. Данните за емисиите на въглероден диоксид, метан и </w:t>
      </w:r>
      <w:proofErr w:type="spellStart"/>
      <w:r w:rsidRPr="00273B3F">
        <w:rPr>
          <w:rFonts w:ascii="Verdana" w:hAnsi="Verdana" w:cs="Times New Roman"/>
          <w:sz w:val="20"/>
          <w:szCs w:val="24"/>
        </w:rPr>
        <w:t>диазотен</w:t>
      </w:r>
      <w:proofErr w:type="spellEnd"/>
      <w:r w:rsidRPr="00273B3F">
        <w:rPr>
          <w:rFonts w:ascii="Verdana" w:hAnsi="Verdana" w:cs="Times New Roman"/>
          <w:sz w:val="20"/>
          <w:szCs w:val="24"/>
        </w:rPr>
        <w:t xml:space="preserve"> оксид се взимат от Националната инвентаризация на парникови газове.</w:t>
      </w:r>
    </w:p>
    <w:p w14:paraId="47C8FC1D" w14:textId="77777777" w:rsidR="00A45398" w:rsidRDefault="00A45398" w:rsidP="00B246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5398" w:rsidSect="006A4C8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B9FED" w14:textId="77777777" w:rsidR="001253B8" w:rsidRDefault="001253B8" w:rsidP="00D83F28">
      <w:pPr>
        <w:spacing w:after="0" w:line="240" w:lineRule="auto"/>
      </w:pPr>
      <w:r>
        <w:separator/>
      </w:r>
    </w:p>
  </w:endnote>
  <w:endnote w:type="continuationSeparator" w:id="0">
    <w:p w14:paraId="1BE28F50" w14:textId="77777777" w:rsidR="001253B8" w:rsidRDefault="001253B8" w:rsidP="00D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0F7B1" w14:textId="77777777" w:rsidR="00D83F28" w:rsidRDefault="00D83F2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C6FA80" wp14:editId="3D84B58D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8F1508" w14:textId="5F165F4C"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67E2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C6FA8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14:paraId="4E8F1508" w14:textId="5F165F4C"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F67E2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735ACC7" wp14:editId="51321DDE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AB0A3BF" wp14:editId="35867E8D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76D42"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BCB15" w14:textId="77777777" w:rsidR="00D83F28" w:rsidRPr="001440AB" w:rsidRDefault="001440AB" w:rsidP="001440AB">
    <w:pPr>
      <w:pStyle w:val="BodyText"/>
      <w:tabs>
        <w:tab w:val="left" w:pos="3375"/>
      </w:tabs>
      <w:spacing w:before="196"/>
      <w:jc w:val="center"/>
      <w:rPr>
        <w:rFonts w:ascii="Verdana" w:hAnsi="Verdana"/>
      </w:rPr>
    </w:pPr>
    <w:r w:rsidRPr="001440AB">
      <w:rPr>
        <w:rFonts w:ascii="Verdana" w:hAnsi="Verdana"/>
        <w:noProof/>
        <w:color w:val="31312F"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3AE9E34B" wp14:editId="39C17AC1">
              <wp:simplePos x="0" y="0"/>
              <wp:positionH relativeFrom="margin">
                <wp:align>center</wp:align>
              </wp:positionH>
              <wp:positionV relativeFrom="paragraph">
                <wp:posOffset>45140</wp:posOffset>
              </wp:positionV>
              <wp:extent cx="6066790" cy="1270"/>
              <wp:effectExtent l="0" t="0" r="10160" b="17780"/>
              <wp:wrapTopAndBottom/>
              <wp:docPr id="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2AB6FE" id="Graphic 8" o:spid="_x0000_s1026" style="position:absolute;margin-left:0;margin-top:3.55pt;width:477.7pt;height:.1pt;z-index:-25163980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xd6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440AB">
      <w:rPr>
        <w:rFonts w:ascii="Verdana" w:hAnsi="Verdana"/>
        <w:color w:val="31312F"/>
        <w:sz w:val="16"/>
        <w:szCs w:val="16"/>
      </w:rPr>
      <w:t>София 1038, България, ул. „П. Волов“ № 2, тел. (02) 9857 111, e-</w:t>
    </w:r>
    <w:proofErr w:type="spellStart"/>
    <w:r w:rsidRPr="001440AB">
      <w:rPr>
        <w:rFonts w:ascii="Verdana" w:hAnsi="Verdana"/>
        <w:color w:val="31312F"/>
        <w:sz w:val="16"/>
        <w:szCs w:val="16"/>
      </w:rPr>
      <w:t>mail</w:t>
    </w:r>
    <w:proofErr w:type="spellEnd"/>
    <w:r w:rsidRPr="001440AB">
      <w:rPr>
        <w:rFonts w:ascii="Verdana" w:hAnsi="Verdana"/>
        <w:color w:val="31312F"/>
        <w:sz w:val="16"/>
        <w:szCs w:val="16"/>
      </w:rPr>
      <w:t xml:space="preserve">: info@nsi.bg, </w:t>
    </w:r>
    <w:hyperlink r:id="rId1">
      <w:r w:rsidRPr="001440AB">
        <w:rPr>
          <w:rFonts w:ascii="Verdana" w:hAnsi="Verdana"/>
          <w:color w:val="31312F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31922" w14:textId="77777777" w:rsidR="001253B8" w:rsidRDefault="001253B8" w:rsidP="00D83F28">
      <w:pPr>
        <w:spacing w:after="0" w:line="240" w:lineRule="auto"/>
      </w:pPr>
      <w:r>
        <w:separator/>
      </w:r>
    </w:p>
  </w:footnote>
  <w:footnote w:type="continuationSeparator" w:id="0">
    <w:p w14:paraId="330D8A43" w14:textId="77777777" w:rsidR="001253B8" w:rsidRDefault="001253B8" w:rsidP="00D8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16CDF" w14:textId="07BE96F6" w:rsidR="00D83F28" w:rsidRPr="00D9549F" w:rsidRDefault="00D83F28" w:rsidP="00D83F28">
    <w:pPr>
      <w:spacing w:after="240"/>
      <w:jc w:val="center"/>
      <w:rPr>
        <w:rFonts w:ascii="Verdana" w:hAnsi="Verdana" w:cs="Times New Roman"/>
        <w:b/>
        <w:sz w:val="24"/>
        <w:szCs w:val="24"/>
      </w:rPr>
    </w:pPr>
    <w:r w:rsidRPr="00541701">
      <w:rPr>
        <w:rFonts w:ascii="Times New Roman" w:hAnsi="Times New Roman" w:cs="Times New Roman"/>
        <w:b/>
        <w:noProof/>
        <w:sz w:val="24"/>
        <w:szCs w:val="24"/>
        <w:lang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263BA571" wp14:editId="5946A223">
              <wp:simplePos x="0" y="0"/>
              <wp:positionH relativeFrom="margin">
                <wp:posOffset>0</wp:posOffset>
              </wp:positionH>
              <wp:positionV relativeFrom="paragraph">
                <wp:posOffset>200025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6D1A0E" id="Graphic 7" o:spid="_x0000_s1026" style="position:absolute;margin-left:0;margin-top:15.75pt;width:477.7pt;height:.1pt;z-index:-2516428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541701" w:rsidRPr="00541701">
      <w:rPr>
        <w:rFonts w:ascii="Times New Roman" w:hAnsi="Times New Roman" w:cs="Times New Roman"/>
        <w:b/>
        <w:sz w:val="24"/>
        <w:szCs w:val="24"/>
      </w:rPr>
      <w:t xml:space="preserve"> </w:t>
    </w:r>
    <w:r w:rsidR="00541701" w:rsidRPr="00273B3F">
      <w:rPr>
        <w:rFonts w:ascii="Verdana" w:hAnsi="Verdana" w:cs="Times New Roman"/>
        <w:b/>
        <w:noProof/>
        <w:sz w:val="20"/>
        <w:szCs w:val="24"/>
        <w:lang w:eastAsia="bg-BG"/>
      </w:rPr>
      <w:t>ЕМИСИИ ВЪВ ВЪЗДУХА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697F9" w14:textId="77777777" w:rsidR="00D83F28" w:rsidRPr="00D83F28" w:rsidRDefault="00F76D4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03B1A87D" wp14:editId="51997EE7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8A6464D" wp14:editId="6DE3BE67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F5DB6" w14:textId="77777777" w:rsidR="00D83F28" w:rsidRDefault="00D83F28" w:rsidP="00D60CD2">
                          <w:pPr>
                            <w:spacing w:after="0"/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572B1B75" w14:textId="77777777" w:rsidR="00D83F28" w:rsidRPr="00D83F28" w:rsidRDefault="00D83F2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14:paraId="2BC93996" w14:textId="77777777" w:rsidR="00D83F28" w:rsidRPr="00FD731D" w:rsidRDefault="00D83F2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D83F28" w:rsidRDefault="00D83F28" w:rsidP="00D60CD2">
                    <w:pPr>
                      <w:spacing w:after="0"/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D83F28" w:rsidRPr="00D83F28" w:rsidRDefault="00D83F2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:rsidR="00D83F28" w:rsidRPr="00FD731D" w:rsidRDefault="00D83F2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50C6BBB" wp14:editId="588DB794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C89004" wp14:editId="5C49CED4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16909201" wp14:editId="433DF4EC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110B5"/>
    <w:rsid w:val="0006624C"/>
    <w:rsid w:val="000B2680"/>
    <w:rsid w:val="000B4632"/>
    <w:rsid w:val="000E4F75"/>
    <w:rsid w:val="001240F5"/>
    <w:rsid w:val="001253B8"/>
    <w:rsid w:val="001440AB"/>
    <w:rsid w:val="00185DCA"/>
    <w:rsid w:val="002536FE"/>
    <w:rsid w:val="00253D70"/>
    <w:rsid w:val="00266E6D"/>
    <w:rsid w:val="00273B3F"/>
    <w:rsid w:val="002F7348"/>
    <w:rsid w:val="00314FF9"/>
    <w:rsid w:val="00395A40"/>
    <w:rsid w:val="003C4EB3"/>
    <w:rsid w:val="003E75E1"/>
    <w:rsid w:val="00402A80"/>
    <w:rsid w:val="004710CB"/>
    <w:rsid w:val="0050410D"/>
    <w:rsid w:val="005044B9"/>
    <w:rsid w:val="00541701"/>
    <w:rsid w:val="00570E03"/>
    <w:rsid w:val="00583EDC"/>
    <w:rsid w:val="005A3ED5"/>
    <w:rsid w:val="005B11D5"/>
    <w:rsid w:val="00604CCF"/>
    <w:rsid w:val="00625626"/>
    <w:rsid w:val="00643044"/>
    <w:rsid w:val="00692EBD"/>
    <w:rsid w:val="006A4C8F"/>
    <w:rsid w:val="006B6C5B"/>
    <w:rsid w:val="006F5AD6"/>
    <w:rsid w:val="007D0AAC"/>
    <w:rsid w:val="0086694B"/>
    <w:rsid w:val="008818AB"/>
    <w:rsid w:val="008E6CB5"/>
    <w:rsid w:val="009349B6"/>
    <w:rsid w:val="009757F5"/>
    <w:rsid w:val="009A6667"/>
    <w:rsid w:val="009E0B06"/>
    <w:rsid w:val="009E75D7"/>
    <w:rsid w:val="00A45398"/>
    <w:rsid w:val="00AF1B6D"/>
    <w:rsid w:val="00B0494E"/>
    <w:rsid w:val="00B24645"/>
    <w:rsid w:val="00B47D7C"/>
    <w:rsid w:val="00B50498"/>
    <w:rsid w:val="00BA7B0D"/>
    <w:rsid w:val="00BD3001"/>
    <w:rsid w:val="00BE4CBB"/>
    <w:rsid w:val="00C00546"/>
    <w:rsid w:val="00C35E26"/>
    <w:rsid w:val="00C650B3"/>
    <w:rsid w:val="00D00D83"/>
    <w:rsid w:val="00D37F3C"/>
    <w:rsid w:val="00D60CD2"/>
    <w:rsid w:val="00D62CFF"/>
    <w:rsid w:val="00D7229C"/>
    <w:rsid w:val="00D83F28"/>
    <w:rsid w:val="00D9549F"/>
    <w:rsid w:val="00DF2903"/>
    <w:rsid w:val="00E27303"/>
    <w:rsid w:val="00EA1F83"/>
    <w:rsid w:val="00EF4FC0"/>
    <w:rsid w:val="00F21480"/>
    <w:rsid w:val="00F27C16"/>
    <w:rsid w:val="00F455C1"/>
    <w:rsid w:val="00F548DB"/>
    <w:rsid w:val="00F6382F"/>
    <w:rsid w:val="00F67E2D"/>
    <w:rsid w:val="00F76D42"/>
    <w:rsid w:val="00FA67E9"/>
    <w:rsid w:val="00FC4A7B"/>
    <w:rsid w:val="00FC69AB"/>
    <w:rsid w:val="00FC7BFA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32EAD5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710C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00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D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D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D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D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D0A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912480767490271"/>
          <c:y val="8.716970852628711E-2"/>
          <c:w val="0.85941723709218742"/>
          <c:h val="0.70211382253328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Емисии!$A$10</c:f>
              <c:strCache>
                <c:ptCount val="1"/>
                <c:pt idx="0">
                  <c:v>Серни окиси (SOx)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  <a:sp3d/>
          </c:spPr>
          <c:invertIfNegative val="0"/>
          <c:cat>
            <c:numRef>
              <c:f>Емисии!$B$9:$F$9</c:f>
              <c:numCache>
                <c:formatCode>0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Емисии!$B$10:$F$10</c:f>
              <c:numCache>
                <c:formatCode>0</c:formatCode>
                <c:ptCount val="5"/>
                <c:pt idx="0">
                  <c:v>85.829707376330745</c:v>
                </c:pt>
                <c:pt idx="1">
                  <c:v>48.341781330007457</c:v>
                </c:pt>
                <c:pt idx="2">
                  <c:v>60.100525857132652</c:v>
                </c:pt>
                <c:pt idx="3">
                  <c:v>68.759950694912831</c:v>
                </c:pt>
                <c:pt idx="4">
                  <c:v>43.80918280551014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32-4AED-AAC9-3FC0686CDAF8}"/>
            </c:ext>
          </c:extLst>
        </c:ser>
        <c:ser>
          <c:idx val="1"/>
          <c:order val="1"/>
          <c:tx>
            <c:strRef>
              <c:f>Емисии!$A$11</c:f>
              <c:strCache>
                <c:ptCount val="1"/>
                <c:pt idx="0">
                  <c:v>Азотни окиси (NOx)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cat>
            <c:numRef>
              <c:f>Емисии!$B$9:$F$9</c:f>
              <c:numCache>
                <c:formatCode>0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Емисии!$B$11:$F$11</c:f>
              <c:numCache>
                <c:formatCode>0</c:formatCode>
                <c:ptCount val="5"/>
                <c:pt idx="0">
                  <c:v>92.289366934080974</c:v>
                </c:pt>
                <c:pt idx="1">
                  <c:v>85.656754124642958</c:v>
                </c:pt>
                <c:pt idx="2">
                  <c:v>92.9586687554077</c:v>
                </c:pt>
                <c:pt idx="3">
                  <c:v>95.125972338566299</c:v>
                </c:pt>
                <c:pt idx="4">
                  <c:v>83.480630176891907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32-4AED-AAC9-3FC0686CDAF8}"/>
            </c:ext>
          </c:extLst>
        </c:ser>
        <c:ser>
          <c:idx val="2"/>
          <c:order val="2"/>
          <c:tx>
            <c:strRef>
              <c:f>Емисии!$A$12</c:f>
              <c:strCache>
                <c:ptCount val="1"/>
                <c:pt idx="0">
                  <c:v> Фини прахови частици  до 10µm (ФПЧ10)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cat>
            <c:numRef>
              <c:f>Емисии!$B$9:$F$9</c:f>
              <c:numCache>
                <c:formatCode>0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Емисии!$B$12:$F$12</c:f>
              <c:numCache>
                <c:formatCode>0</c:formatCode>
                <c:ptCount val="5"/>
                <c:pt idx="0">
                  <c:v>45.0143167445976</c:v>
                </c:pt>
                <c:pt idx="1">
                  <c:v>47.092226789686947</c:v>
                </c:pt>
                <c:pt idx="2">
                  <c:v>45.573605808175692</c:v>
                </c:pt>
                <c:pt idx="3">
                  <c:v>39.582902674694473</c:v>
                </c:pt>
                <c:pt idx="4">
                  <c:v>35.752139974350897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32-4AED-AAC9-3FC0686CDA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47645007"/>
        <c:axId val="1747648335"/>
        <c:axId val="0"/>
      </c:bar3DChart>
      <c:catAx>
        <c:axId val="1747645007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1747648335"/>
        <c:crosses val="autoZero"/>
        <c:auto val="1"/>
        <c:lblAlgn val="ctr"/>
        <c:lblOffset val="100"/>
        <c:noMultiLvlLbl val="0"/>
      </c:catAx>
      <c:valAx>
        <c:axId val="17476483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r>
                  <a:rPr lang="bg-BG" sz="900"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rPr>
                  <a:t>Хил. тонове</a:t>
                </a:r>
                <a:endParaRPr lang="en-US" sz="900">
                  <a:latin typeface="Verdana" panose="020B0604030504040204" pitchFamily="34" charset="0"/>
                  <a:ea typeface="Verdana" panose="020B0604030504040204" pitchFamily="34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15801734540624537"/>
              <c:y val="2.7015501780812846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Times New Roman" panose="02020603050405020304" pitchFamily="18" charset="0"/>
                </a:defRPr>
              </a:pPr>
              <a:endParaRPr lang="bg-BG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17476450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047634699021E-2"/>
          <c:y val="0.86352078330634208"/>
          <c:w val="0.89999990473060199"/>
          <c:h val="8.68110655497136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ACBED-9F0F-4865-900C-3B6133E9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Dilena Pitova</cp:lastModifiedBy>
  <cp:revision>9</cp:revision>
  <cp:lastPrinted>2025-04-15T07:45:00Z</cp:lastPrinted>
  <dcterms:created xsi:type="dcterms:W3CDTF">2025-04-15T07:28:00Z</dcterms:created>
  <dcterms:modified xsi:type="dcterms:W3CDTF">2025-04-15T12:26:00Z</dcterms:modified>
</cp:coreProperties>
</file>