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3B07" w14:textId="77777777" w:rsidR="00FC44E0" w:rsidRDefault="00FC44E0" w:rsidP="00FC44E0">
      <w:pPr>
        <w:jc w:val="both"/>
        <w:rPr>
          <w:rFonts w:ascii="Times New Roman" w:hAnsi="Times New Roman" w:cs="Times New Roman"/>
          <w:sz w:val="28"/>
          <w:szCs w:val="28"/>
        </w:rPr>
      </w:pPr>
      <w:r>
        <w:rPr>
          <w:noProof/>
          <w:lang w:eastAsia="bg-BG"/>
        </w:rPr>
        <w:drawing>
          <wp:inline distT="0" distB="0" distL="0" distR="0" wp14:anchorId="52CE612B" wp14:editId="1B980511">
            <wp:extent cx="4107796" cy="819150"/>
            <wp:effectExtent l="0" t="0" r="7620" b="0"/>
            <wp:docPr id="74134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1340" cy="819857"/>
                    </a:xfrm>
                    <a:prstGeom prst="rect">
                      <a:avLst/>
                    </a:prstGeom>
                    <a:noFill/>
                    <a:ln>
                      <a:noFill/>
                    </a:ln>
                  </pic:spPr>
                </pic:pic>
              </a:graphicData>
            </a:graphic>
          </wp:inline>
        </w:drawing>
      </w:r>
    </w:p>
    <w:p w14:paraId="6A258868" w14:textId="739FBDE9" w:rsidR="00FC44E0" w:rsidRPr="009E6E8A" w:rsidRDefault="00FC44E0" w:rsidP="007D65EA">
      <w:pPr>
        <w:ind w:firstLine="708"/>
        <w:jc w:val="both"/>
        <w:rPr>
          <w:rFonts w:ascii="Times New Roman" w:hAnsi="Times New Roman" w:cs="Times New Roman"/>
          <w:sz w:val="24"/>
          <w:szCs w:val="24"/>
        </w:rPr>
      </w:pPr>
      <w:r w:rsidRPr="009E6E8A">
        <w:rPr>
          <w:rFonts w:ascii="Times New Roman" w:eastAsia="Calibri" w:hAnsi="Times New Roman" w:cs="Times New Roman"/>
          <w:b/>
          <w:i/>
          <w:sz w:val="24"/>
          <w:szCs w:val="24"/>
        </w:rPr>
        <w:t xml:space="preserve">Изх. № </w:t>
      </w:r>
      <w:r w:rsidR="007D65EA">
        <w:rPr>
          <w:rFonts w:ascii="Times New Roman" w:eastAsia="Calibri" w:hAnsi="Times New Roman" w:cs="Times New Roman"/>
          <w:b/>
          <w:i/>
          <w:sz w:val="24"/>
          <w:szCs w:val="24"/>
        </w:rPr>
        <w:t>142</w:t>
      </w:r>
      <w:r w:rsidRPr="009E6E8A">
        <w:rPr>
          <w:rFonts w:ascii="Times New Roman" w:eastAsia="Calibri" w:hAnsi="Times New Roman" w:cs="Times New Roman"/>
          <w:b/>
          <w:i/>
          <w:sz w:val="24"/>
          <w:szCs w:val="24"/>
        </w:rPr>
        <w:t>/</w:t>
      </w:r>
      <w:r w:rsidR="007D65EA">
        <w:rPr>
          <w:rFonts w:ascii="Times New Roman" w:eastAsia="Calibri" w:hAnsi="Times New Roman" w:cs="Times New Roman"/>
          <w:b/>
          <w:i/>
          <w:sz w:val="24"/>
          <w:szCs w:val="24"/>
        </w:rPr>
        <w:t>20</w:t>
      </w:r>
      <w:r w:rsidRPr="009E6E8A">
        <w:rPr>
          <w:rFonts w:ascii="Times New Roman" w:eastAsia="Calibri" w:hAnsi="Times New Roman" w:cs="Times New Roman"/>
          <w:b/>
          <w:i/>
          <w:sz w:val="24"/>
          <w:szCs w:val="24"/>
        </w:rPr>
        <w:t>.0</w:t>
      </w:r>
      <w:r>
        <w:rPr>
          <w:rFonts w:ascii="Times New Roman" w:eastAsia="Calibri" w:hAnsi="Times New Roman" w:cs="Times New Roman"/>
          <w:b/>
          <w:i/>
          <w:sz w:val="24"/>
          <w:szCs w:val="24"/>
          <w:lang w:val="en-US"/>
        </w:rPr>
        <w:t>3</w:t>
      </w:r>
      <w:r w:rsidRPr="009E6E8A">
        <w:rPr>
          <w:rFonts w:ascii="Times New Roman" w:eastAsia="Calibri" w:hAnsi="Times New Roman" w:cs="Times New Roman"/>
          <w:b/>
          <w:i/>
          <w:sz w:val="24"/>
          <w:szCs w:val="24"/>
        </w:rPr>
        <w:t>.2025 г.</w:t>
      </w:r>
    </w:p>
    <w:p w14:paraId="240F4CF3" w14:textId="77777777" w:rsidR="00FC44E0" w:rsidRPr="007D65EA" w:rsidRDefault="00FC44E0"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ДО</w:t>
      </w:r>
    </w:p>
    <w:p w14:paraId="7A07DD44" w14:textId="1C84BE77" w:rsidR="00FC44E0" w:rsidRPr="007D65EA" w:rsidRDefault="007D65EA"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 xml:space="preserve">Г-Н </w:t>
      </w:r>
      <w:r w:rsidR="00283F18" w:rsidRPr="007D65EA">
        <w:rPr>
          <w:rFonts w:ascii="Times New Roman" w:eastAsia="Calibri" w:hAnsi="Times New Roman" w:cs="Times New Roman"/>
          <w:b/>
          <w:bCs/>
          <w:color w:val="000000"/>
          <w:kern w:val="0"/>
          <w:sz w:val="24"/>
          <w:szCs w:val="24"/>
          <w14:ligatures w14:val="none"/>
        </w:rPr>
        <w:t>ТОМИСЛАВ ДОНЧЕВ</w:t>
      </w:r>
      <w:r w:rsidRPr="007D65EA">
        <w:rPr>
          <w:rFonts w:ascii="Times New Roman" w:eastAsia="Calibri" w:hAnsi="Times New Roman" w:cs="Times New Roman"/>
          <w:b/>
          <w:bCs/>
          <w:color w:val="000000"/>
          <w:kern w:val="0"/>
          <w:sz w:val="24"/>
          <w:szCs w:val="24"/>
          <w14:ligatures w14:val="none"/>
        </w:rPr>
        <w:t>,</w:t>
      </w:r>
    </w:p>
    <w:p w14:paraId="02D2247C" w14:textId="1B64059C" w:rsidR="00FC44E0" w:rsidRPr="007D65EA" w:rsidRDefault="007D65EA"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 xml:space="preserve">ЗАМЕСТНИК МИНИСТЪР-ПРЕДСЕДАТЕЛ И МИНИСТЪР НА ИНОВАЦИИТЕ И РАСТЕЖА, </w:t>
      </w:r>
      <w:r w:rsidR="00FC44E0" w:rsidRPr="007D65EA">
        <w:rPr>
          <w:rFonts w:ascii="Times New Roman" w:eastAsia="Calibri" w:hAnsi="Times New Roman" w:cs="Times New Roman"/>
          <w:b/>
          <w:bCs/>
          <w:color w:val="000000"/>
          <w:kern w:val="0"/>
          <w:sz w:val="24"/>
          <w:szCs w:val="24"/>
          <w14:ligatures w14:val="none"/>
        </w:rPr>
        <w:t>ПРЕДСЕДАТЕЛ НА</w:t>
      </w:r>
      <w:r>
        <w:rPr>
          <w:rFonts w:ascii="Times New Roman" w:eastAsia="Calibri" w:hAnsi="Times New Roman" w:cs="Times New Roman"/>
          <w:b/>
          <w:bCs/>
          <w:color w:val="000000"/>
          <w:kern w:val="0"/>
          <w:sz w:val="24"/>
          <w:szCs w:val="24"/>
          <w14:ligatures w14:val="none"/>
        </w:rPr>
        <w:t xml:space="preserve"> </w:t>
      </w:r>
      <w:r w:rsidR="00283F18" w:rsidRPr="007D65EA">
        <w:rPr>
          <w:rFonts w:ascii="Times New Roman" w:eastAsia="Calibri" w:hAnsi="Times New Roman" w:cs="Times New Roman"/>
          <w:b/>
          <w:bCs/>
          <w:color w:val="000000"/>
          <w:kern w:val="0"/>
          <w:sz w:val="24"/>
          <w:szCs w:val="24"/>
          <w14:ligatures w14:val="none"/>
        </w:rPr>
        <w:t>НАЦИОНАЛНИЯ СЪВЕТ ЗА ТРИСТРАННО</w:t>
      </w:r>
      <w:r>
        <w:rPr>
          <w:rFonts w:ascii="Times New Roman" w:eastAsia="Calibri" w:hAnsi="Times New Roman" w:cs="Times New Roman"/>
          <w:b/>
          <w:bCs/>
          <w:color w:val="000000"/>
          <w:kern w:val="0"/>
          <w:sz w:val="24"/>
          <w:szCs w:val="24"/>
          <w14:ligatures w14:val="none"/>
        </w:rPr>
        <w:t xml:space="preserve"> </w:t>
      </w:r>
      <w:r w:rsidR="00283F18" w:rsidRPr="007D65EA">
        <w:rPr>
          <w:rFonts w:ascii="Times New Roman" w:eastAsia="Calibri" w:hAnsi="Times New Roman" w:cs="Times New Roman"/>
          <w:b/>
          <w:bCs/>
          <w:color w:val="000000"/>
          <w:kern w:val="0"/>
          <w:sz w:val="24"/>
          <w:szCs w:val="24"/>
          <w14:ligatures w14:val="none"/>
        </w:rPr>
        <w:t>СЪТРУДНИЧЕСТВО</w:t>
      </w:r>
    </w:p>
    <w:p w14:paraId="5455FC6C" w14:textId="77777777" w:rsidR="008A432A" w:rsidRPr="00CC3A7B" w:rsidRDefault="008A432A"/>
    <w:p w14:paraId="2372080A" w14:textId="5C199F68" w:rsidR="00FC44E0" w:rsidRPr="009E6E8A" w:rsidRDefault="00FC44E0" w:rsidP="00FC44E0">
      <w:pPr>
        <w:ind w:firstLine="708"/>
        <w:jc w:val="both"/>
        <w:rPr>
          <w:rFonts w:ascii="Times New Roman" w:hAnsi="Times New Roman" w:cs="Times New Roman"/>
          <w:sz w:val="24"/>
          <w:szCs w:val="24"/>
          <w:lang w:val="en-US"/>
        </w:rPr>
      </w:pPr>
      <w:r w:rsidRPr="009E6E8A">
        <w:rPr>
          <w:rFonts w:ascii="Times New Roman" w:hAnsi="Times New Roman" w:cs="Times New Roman"/>
          <w:b/>
          <w:bCs/>
          <w:sz w:val="24"/>
          <w:szCs w:val="24"/>
        </w:rPr>
        <w:t>Относно</w:t>
      </w:r>
      <w:r w:rsidRPr="009E6E8A">
        <w:rPr>
          <w:rFonts w:ascii="Times New Roman" w:hAnsi="Times New Roman" w:cs="Times New Roman"/>
          <w:sz w:val="24"/>
          <w:szCs w:val="24"/>
        </w:rPr>
        <w:t>: Законопроект за изменение и допълнение на Закона за</w:t>
      </w:r>
      <w:r>
        <w:rPr>
          <w:rFonts w:ascii="Times New Roman" w:hAnsi="Times New Roman" w:cs="Times New Roman"/>
          <w:sz w:val="24"/>
          <w:szCs w:val="24"/>
          <w:lang w:val="en-US"/>
        </w:rPr>
        <w:t xml:space="preserve"> </w:t>
      </w:r>
      <w:r>
        <w:rPr>
          <w:rFonts w:ascii="Times New Roman" w:hAnsi="Times New Roman" w:cs="Times New Roman"/>
          <w:sz w:val="24"/>
          <w:szCs w:val="24"/>
        </w:rPr>
        <w:t>Министерството на вътрешните работи</w:t>
      </w:r>
      <w:r w:rsidRPr="009E6E8A">
        <w:rPr>
          <w:rFonts w:ascii="Times New Roman" w:hAnsi="Times New Roman" w:cs="Times New Roman"/>
          <w:sz w:val="24"/>
          <w:szCs w:val="24"/>
        </w:rPr>
        <w:t>, № 51-554-01-</w:t>
      </w:r>
      <w:r>
        <w:rPr>
          <w:rFonts w:ascii="Times New Roman" w:hAnsi="Times New Roman" w:cs="Times New Roman"/>
          <w:sz w:val="24"/>
          <w:szCs w:val="24"/>
        </w:rPr>
        <w:t>28</w:t>
      </w:r>
      <w:r w:rsidRPr="009E6E8A">
        <w:rPr>
          <w:rFonts w:ascii="Times New Roman" w:hAnsi="Times New Roman" w:cs="Times New Roman"/>
          <w:sz w:val="24"/>
          <w:szCs w:val="24"/>
        </w:rPr>
        <w:t xml:space="preserve">, внесен от Божидар Пламенов Божанов и група народни представители на </w:t>
      </w:r>
      <w:r>
        <w:rPr>
          <w:rFonts w:ascii="Times New Roman" w:hAnsi="Times New Roman" w:cs="Times New Roman"/>
          <w:sz w:val="24"/>
          <w:szCs w:val="24"/>
        </w:rPr>
        <w:t>31</w:t>
      </w:r>
      <w:r w:rsidRPr="009E6E8A">
        <w:rPr>
          <w:rFonts w:ascii="Times New Roman" w:hAnsi="Times New Roman" w:cs="Times New Roman"/>
          <w:sz w:val="24"/>
          <w:szCs w:val="24"/>
        </w:rPr>
        <w:t xml:space="preserve"> </w:t>
      </w:r>
      <w:r>
        <w:rPr>
          <w:rFonts w:ascii="Times New Roman" w:hAnsi="Times New Roman" w:cs="Times New Roman"/>
          <w:sz w:val="24"/>
          <w:szCs w:val="24"/>
        </w:rPr>
        <w:t>януари</w:t>
      </w:r>
      <w:r w:rsidRPr="009E6E8A">
        <w:rPr>
          <w:rFonts w:ascii="Times New Roman" w:hAnsi="Times New Roman" w:cs="Times New Roman"/>
          <w:sz w:val="24"/>
          <w:szCs w:val="24"/>
        </w:rPr>
        <w:t xml:space="preserve"> 2025 г</w:t>
      </w:r>
      <w:r w:rsidRPr="009E6E8A">
        <w:rPr>
          <w:rFonts w:ascii="Times New Roman" w:hAnsi="Times New Roman" w:cs="Times New Roman"/>
          <w:sz w:val="24"/>
          <w:szCs w:val="24"/>
          <w:lang w:val="en-US"/>
        </w:rPr>
        <w:t>.</w:t>
      </w:r>
    </w:p>
    <w:p w14:paraId="31EB8FD2" w14:textId="77777777" w:rsidR="00AC2212" w:rsidRPr="00CC3A7B" w:rsidRDefault="00AC2212"/>
    <w:p w14:paraId="3C1FFEC4" w14:textId="10C2033C" w:rsidR="00AC2212" w:rsidRDefault="00AC2212" w:rsidP="007D65EA">
      <w:pPr>
        <w:ind w:firstLine="708"/>
        <w:rPr>
          <w:rFonts w:ascii="Times New Roman" w:hAnsi="Times New Roman" w:cs="Times New Roman"/>
          <w:sz w:val="24"/>
          <w:szCs w:val="24"/>
          <w:lang w:val="en-US"/>
        </w:rPr>
      </w:pPr>
      <w:r w:rsidRPr="009E6E8A">
        <w:rPr>
          <w:rFonts w:ascii="Times New Roman" w:hAnsi="Times New Roman" w:cs="Times New Roman"/>
          <w:b/>
          <w:bCs/>
          <w:sz w:val="24"/>
          <w:szCs w:val="24"/>
        </w:rPr>
        <w:t>УВАЖАЕМ</w:t>
      </w:r>
      <w:r w:rsidR="00283F18">
        <w:rPr>
          <w:rFonts w:ascii="Times New Roman" w:hAnsi="Times New Roman" w:cs="Times New Roman"/>
          <w:b/>
          <w:bCs/>
          <w:sz w:val="24"/>
          <w:szCs w:val="24"/>
        </w:rPr>
        <w:t>И</w:t>
      </w:r>
      <w:r w:rsidRPr="009E6E8A">
        <w:rPr>
          <w:rFonts w:ascii="Times New Roman" w:hAnsi="Times New Roman" w:cs="Times New Roman"/>
          <w:b/>
          <w:bCs/>
          <w:sz w:val="24"/>
          <w:szCs w:val="24"/>
        </w:rPr>
        <w:t xml:space="preserve"> Г</w:t>
      </w:r>
      <w:r w:rsidR="00283F18">
        <w:rPr>
          <w:rFonts w:ascii="Times New Roman" w:hAnsi="Times New Roman" w:cs="Times New Roman"/>
          <w:b/>
          <w:bCs/>
          <w:sz w:val="24"/>
          <w:szCs w:val="24"/>
        </w:rPr>
        <w:t>ОСПОДИН</w:t>
      </w:r>
      <w:r w:rsidRPr="009E6E8A">
        <w:rPr>
          <w:rFonts w:ascii="Times New Roman" w:hAnsi="Times New Roman" w:cs="Times New Roman"/>
          <w:b/>
          <w:bCs/>
          <w:sz w:val="24"/>
          <w:szCs w:val="24"/>
        </w:rPr>
        <w:t xml:space="preserve"> ПРЕДСЕДАТЕЛ</w:t>
      </w:r>
      <w:r w:rsidRPr="009E6E8A">
        <w:rPr>
          <w:rFonts w:ascii="Times New Roman" w:hAnsi="Times New Roman" w:cs="Times New Roman"/>
          <w:sz w:val="24"/>
          <w:szCs w:val="24"/>
        </w:rPr>
        <w:t>,</w:t>
      </w:r>
    </w:p>
    <w:p w14:paraId="327D7E72" w14:textId="77777777" w:rsidR="00AC2212" w:rsidRDefault="00AC2212" w:rsidP="00AC2212">
      <w:pPr>
        <w:jc w:val="both"/>
        <w:rPr>
          <w:rFonts w:ascii="Times New Roman" w:hAnsi="Times New Roman" w:cs="Times New Roman"/>
          <w:sz w:val="24"/>
          <w:szCs w:val="24"/>
          <w:lang w:val="en-US"/>
        </w:rPr>
      </w:pPr>
    </w:p>
    <w:p w14:paraId="5DAAE12E" w14:textId="01149DD2"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Асоциацията на индустриалния капитал в България (АИКБ) като представителна на национално ниво работодателска организация</w:t>
      </w:r>
      <w:r w:rsidR="008265DB">
        <w:rPr>
          <w:rFonts w:ascii="Times New Roman" w:hAnsi="Times New Roman" w:cs="Times New Roman"/>
          <w:sz w:val="24"/>
          <w:szCs w:val="24"/>
        </w:rPr>
        <w:t xml:space="preserve"> </w:t>
      </w:r>
      <w:r w:rsidRPr="00971B06">
        <w:rPr>
          <w:rFonts w:ascii="Times New Roman" w:hAnsi="Times New Roman" w:cs="Times New Roman"/>
          <w:sz w:val="24"/>
          <w:szCs w:val="24"/>
        </w:rPr>
        <w:t>внимателно се запозна с внесения от Божидар Пламенов Божанов и група народни представители на 31 януари 2025 година Законопроект за изменение и допълнение на Закона за министерството на вътрешните работи, № 51-554-01-28.</w:t>
      </w:r>
    </w:p>
    <w:p w14:paraId="71B582CC" w14:textId="3CD06218"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Принципно АИКБ подкрепя законопроекта, предвид нарастващата н</w:t>
      </w:r>
      <w:r w:rsidR="00971B06">
        <w:rPr>
          <w:rFonts w:ascii="Times New Roman" w:hAnsi="Times New Roman" w:cs="Times New Roman"/>
          <w:sz w:val="24"/>
          <w:szCs w:val="24"/>
        </w:rPr>
        <w:t>еобходимост от реформа в сектор</w:t>
      </w:r>
      <w:r w:rsidRPr="00971B06">
        <w:rPr>
          <w:rFonts w:ascii="Times New Roman" w:hAnsi="Times New Roman" w:cs="Times New Roman"/>
          <w:sz w:val="24"/>
          <w:szCs w:val="24"/>
        </w:rPr>
        <w:t xml:space="preserve"> „Сигурност“, която да доведе до желаното от обществото повишаване на ефективността на структурите на Министерството на вътрешните работи (МВР).</w:t>
      </w:r>
    </w:p>
    <w:p w14:paraId="369A7BE2" w14:textId="7E69743C"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 xml:space="preserve">АИКБ  години наред участва в дискусии, посветени на проблемите в сектор „Сигурност“ в България и на липсата на </w:t>
      </w:r>
      <w:r w:rsidR="00971B06">
        <w:rPr>
          <w:rFonts w:ascii="Times New Roman" w:hAnsi="Times New Roman" w:cs="Times New Roman"/>
          <w:sz w:val="24"/>
          <w:szCs w:val="24"/>
        </w:rPr>
        <w:t xml:space="preserve">ефективен </w:t>
      </w:r>
      <w:r w:rsidRPr="00971B06">
        <w:rPr>
          <w:rFonts w:ascii="Times New Roman" w:hAnsi="Times New Roman" w:cs="Times New Roman"/>
          <w:sz w:val="24"/>
          <w:szCs w:val="24"/>
        </w:rPr>
        <w:t>социален диалог в МВР.  Опитваме се да поддържаме диалог със синдикалните организации в МВР, за да оформяме общи</w:t>
      </w:r>
      <w:r w:rsidR="007D65EA">
        <w:rPr>
          <w:rFonts w:ascii="Times New Roman" w:hAnsi="Times New Roman" w:cs="Times New Roman"/>
          <w:sz w:val="24"/>
          <w:szCs w:val="24"/>
        </w:rPr>
        <w:t xml:space="preserve"> </w:t>
      </w:r>
      <w:r w:rsidRPr="00971B06">
        <w:rPr>
          <w:rFonts w:ascii="Times New Roman" w:hAnsi="Times New Roman" w:cs="Times New Roman"/>
          <w:sz w:val="24"/>
          <w:szCs w:val="24"/>
        </w:rPr>
        <w:t>предложения за оптимизиране на работата на подчинените на Министерството структури и по-ефективното използване на средствата, влагани в тях.</w:t>
      </w:r>
    </w:p>
    <w:p w14:paraId="16C532CA" w14:textId="695F5572" w:rsidR="00F20C2A" w:rsidRPr="00971B06" w:rsidRDefault="00283F18" w:rsidP="00F20C2A">
      <w:pPr>
        <w:ind w:firstLine="708"/>
        <w:jc w:val="both"/>
        <w:rPr>
          <w:rFonts w:ascii="Times New Roman" w:hAnsi="Times New Roman" w:cs="Times New Roman"/>
          <w:sz w:val="24"/>
          <w:szCs w:val="24"/>
        </w:rPr>
      </w:pPr>
      <w:r w:rsidRPr="00971B06">
        <w:rPr>
          <w:rFonts w:ascii="Times New Roman" w:hAnsi="Times New Roman" w:cs="Times New Roman"/>
          <w:color w:val="000000"/>
          <w:sz w:val="24"/>
          <w:szCs w:val="24"/>
          <w:shd w:val="clear" w:color="auto" w:fill="FFFFFF"/>
        </w:rPr>
        <w:t xml:space="preserve">България е страна членка на ЕС с най-голям брой служители на МВР на глава от населението и с най-висок процент от БВП, отделян за сектора „Сигурност“. Въпреки </w:t>
      </w:r>
      <w:proofErr w:type="spellStart"/>
      <w:r w:rsidRPr="00971B06">
        <w:rPr>
          <w:rFonts w:ascii="Times New Roman" w:hAnsi="Times New Roman" w:cs="Times New Roman"/>
          <w:color w:val="000000"/>
          <w:sz w:val="24"/>
          <w:szCs w:val="24"/>
          <w:shd w:val="clear" w:color="auto" w:fill="FFFFFF"/>
        </w:rPr>
        <w:t>префинансирането</w:t>
      </w:r>
      <w:proofErr w:type="spellEnd"/>
      <w:r w:rsidRPr="00971B06">
        <w:rPr>
          <w:rFonts w:ascii="Times New Roman" w:hAnsi="Times New Roman" w:cs="Times New Roman"/>
          <w:color w:val="000000"/>
          <w:sz w:val="24"/>
          <w:szCs w:val="24"/>
          <w:shd w:val="clear" w:color="auto" w:fill="FFFFFF"/>
        </w:rPr>
        <w:t xml:space="preserve"> гражданите и бизнесът не усещат адекватно повишаване на сигурността, а корупцията в системата остава сериозен проблем.</w:t>
      </w:r>
      <w:r>
        <w:rPr>
          <w:rFonts w:ascii="Times New Roman" w:hAnsi="Times New Roman" w:cs="Times New Roman"/>
          <w:color w:val="000000"/>
          <w:sz w:val="24"/>
          <w:szCs w:val="24"/>
          <w:shd w:val="clear" w:color="auto" w:fill="FFFFFF"/>
        </w:rPr>
        <w:t xml:space="preserve"> </w:t>
      </w:r>
      <w:r w:rsidR="00F20C2A" w:rsidRPr="00971B06">
        <w:rPr>
          <w:rFonts w:ascii="Times New Roman" w:hAnsi="Times New Roman" w:cs="Times New Roman"/>
          <w:sz w:val="24"/>
          <w:szCs w:val="24"/>
        </w:rPr>
        <w:t>Криминалната статистика не показва</w:t>
      </w:r>
      <w:r w:rsidR="00971B06">
        <w:rPr>
          <w:rFonts w:ascii="Times New Roman" w:hAnsi="Times New Roman" w:cs="Times New Roman"/>
          <w:sz w:val="24"/>
          <w:szCs w:val="24"/>
        </w:rPr>
        <w:t xml:space="preserve"> </w:t>
      </w:r>
      <w:r w:rsidR="00F20C2A" w:rsidRPr="00971B06">
        <w:rPr>
          <w:rFonts w:ascii="Times New Roman" w:hAnsi="Times New Roman" w:cs="Times New Roman"/>
          <w:sz w:val="24"/>
          <w:szCs w:val="24"/>
        </w:rPr>
        <w:t>забележима тенденция за намаляване на престъпността</w:t>
      </w:r>
      <w:r w:rsidR="007D65EA">
        <w:rPr>
          <w:rFonts w:ascii="Times New Roman" w:hAnsi="Times New Roman" w:cs="Times New Roman"/>
          <w:sz w:val="24"/>
          <w:szCs w:val="24"/>
        </w:rPr>
        <w:t xml:space="preserve"> - </w:t>
      </w:r>
      <w:r w:rsidR="00F20C2A" w:rsidRPr="00971B06">
        <w:rPr>
          <w:rFonts w:ascii="Times New Roman" w:hAnsi="Times New Roman" w:cs="Times New Roman"/>
          <w:sz w:val="24"/>
          <w:szCs w:val="24"/>
        </w:rPr>
        <w:t>нито общо, нито по видове.  Не се наблюдава и  ефективна превенция на престъпленията.  Някои звена на МВР продължават да са  нарицателни за лоши практики, особено контролът на движението по пътищата.  Разбира се, тези проблеми не са само на МВР, те са свързани и със състоянието на съдебната власт, но ролята на Министерството на вътрешните работи е много съществена.</w:t>
      </w:r>
    </w:p>
    <w:p w14:paraId="767547A7" w14:textId="095DE0BE" w:rsidR="00283F18" w:rsidRDefault="00283F18" w:rsidP="00F20C2A">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същото време н</w:t>
      </w:r>
      <w:r w:rsidR="00ED72F6" w:rsidRPr="00971B06">
        <w:rPr>
          <w:rFonts w:ascii="Times New Roman" w:hAnsi="Times New Roman" w:cs="Times New Roman"/>
          <w:color w:val="000000"/>
          <w:sz w:val="24"/>
          <w:szCs w:val="24"/>
          <w:shd w:val="clear" w:color="auto" w:fill="FFFFFF"/>
        </w:rPr>
        <w:t>ад 95% от бюджета на МВР се изразходва за заплати, осигуровки и социални разходи на служителите, оставяйки под 5% за текущи разходи, инвестиции в техника, въоръжение, транспортни средства и горива. След увеличението на заплатите от началото на годината, средната заплата в МВР</w:t>
      </w:r>
      <w:r>
        <w:rPr>
          <w:rFonts w:ascii="Times New Roman" w:hAnsi="Times New Roman" w:cs="Times New Roman"/>
          <w:color w:val="000000"/>
          <w:sz w:val="24"/>
          <w:szCs w:val="24"/>
          <w:shd w:val="clear" w:color="auto" w:fill="FFFFFF"/>
        </w:rPr>
        <w:t xml:space="preserve"> с включени</w:t>
      </w:r>
      <w:r w:rsidR="00ED72F6" w:rsidRPr="00971B06">
        <w:rPr>
          <w:rFonts w:ascii="Times New Roman" w:hAnsi="Times New Roman" w:cs="Times New Roman"/>
          <w:color w:val="000000"/>
          <w:sz w:val="24"/>
          <w:szCs w:val="24"/>
          <w:shd w:val="clear" w:color="auto" w:fill="FFFFFF"/>
        </w:rPr>
        <w:t xml:space="preserve"> всички допълнителни </w:t>
      </w:r>
      <w:r>
        <w:rPr>
          <w:rFonts w:ascii="Times New Roman" w:hAnsi="Times New Roman" w:cs="Times New Roman"/>
          <w:color w:val="000000"/>
          <w:sz w:val="24"/>
          <w:szCs w:val="24"/>
          <w:shd w:val="clear" w:color="auto" w:fill="FFFFFF"/>
        </w:rPr>
        <w:t xml:space="preserve">доплащания и </w:t>
      </w:r>
      <w:r w:rsidR="007D65EA">
        <w:rPr>
          <w:rFonts w:ascii="Times New Roman" w:hAnsi="Times New Roman" w:cs="Times New Roman"/>
          <w:color w:val="000000"/>
          <w:sz w:val="24"/>
          <w:szCs w:val="24"/>
          <w:shd w:val="clear" w:color="auto" w:fill="FFFFFF"/>
        </w:rPr>
        <w:t>привилегии</w:t>
      </w:r>
      <w:r w:rsidR="00ED72F6" w:rsidRPr="00971B06">
        <w:rPr>
          <w:rFonts w:ascii="Times New Roman" w:hAnsi="Times New Roman" w:cs="Times New Roman"/>
          <w:color w:val="000000"/>
          <w:sz w:val="24"/>
          <w:szCs w:val="24"/>
          <w:shd w:val="clear" w:color="auto" w:fill="FFFFFF"/>
        </w:rPr>
        <w:t xml:space="preserve">, е над три пъти по-висока от средната заплата в частния сектор – секторът, който генерира ресурсите за финансиране на МВР. </w:t>
      </w:r>
    </w:p>
    <w:p w14:paraId="0513E6DD" w14:textId="6063655C" w:rsidR="001B1F00" w:rsidRDefault="001B1F00" w:rsidP="001B1F00">
      <w:pPr>
        <w:ind w:firstLine="708"/>
        <w:jc w:val="both"/>
        <w:rPr>
          <w:rFonts w:ascii="Times New Roman" w:hAnsi="Times New Roman" w:cs="Times New Roman"/>
          <w:color w:val="000000"/>
          <w:sz w:val="24"/>
          <w:szCs w:val="24"/>
          <w:shd w:val="clear" w:color="auto" w:fill="FFFFFF"/>
          <w:lang w:val="en-US"/>
        </w:rPr>
      </w:pPr>
      <w:r w:rsidRPr="001B1F00">
        <w:rPr>
          <w:rFonts w:ascii="Times New Roman" w:hAnsi="Times New Roman" w:cs="Times New Roman"/>
          <w:color w:val="000000"/>
          <w:sz w:val="24"/>
          <w:szCs w:val="24"/>
          <w:shd w:val="clear" w:color="auto" w:fill="FFFFFF"/>
        </w:rPr>
        <w:t>Също така само 40% от служителите изпълняват пряко полицейски функции,</w:t>
      </w:r>
      <w:r>
        <w:rPr>
          <w:rFonts w:ascii="Times New Roman" w:hAnsi="Times New Roman" w:cs="Times New Roman"/>
          <w:color w:val="000000"/>
          <w:sz w:val="24"/>
          <w:szCs w:val="24"/>
          <w:shd w:val="clear" w:color="auto" w:fill="FFFFFF"/>
          <w:lang w:val="en-US"/>
        </w:rPr>
        <w:t xml:space="preserve"> </w:t>
      </w:r>
      <w:r w:rsidRPr="001B1F00">
        <w:rPr>
          <w:rFonts w:ascii="Times New Roman" w:hAnsi="Times New Roman" w:cs="Times New Roman"/>
          <w:color w:val="000000"/>
          <w:sz w:val="24"/>
          <w:szCs w:val="24"/>
          <w:shd w:val="clear" w:color="auto" w:fill="FFFFFF"/>
        </w:rPr>
        <w:t>докато 60% са осигурени за първа категория труд, което показва, че една трета от тези</w:t>
      </w:r>
      <w:r>
        <w:rPr>
          <w:rFonts w:ascii="Times New Roman" w:hAnsi="Times New Roman" w:cs="Times New Roman"/>
          <w:color w:val="000000"/>
          <w:sz w:val="24"/>
          <w:szCs w:val="24"/>
          <w:shd w:val="clear" w:color="auto" w:fill="FFFFFF"/>
          <w:lang w:val="en-US"/>
        </w:rPr>
        <w:t xml:space="preserve"> </w:t>
      </w:r>
      <w:r w:rsidRPr="001B1F00">
        <w:rPr>
          <w:rFonts w:ascii="Times New Roman" w:hAnsi="Times New Roman" w:cs="Times New Roman"/>
          <w:color w:val="000000"/>
          <w:sz w:val="24"/>
          <w:szCs w:val="24"/>
          <w:shd w:val="clear" w:color="auto" w:fill="FFFFFF"/>
        </w:rPr>
        <w:t>служители не трябва да се ползват от тази привилегия.</w:t>
      </w:r>
      <w:r>
        <w:rPr>
          <w:rFonts w:ascii="Times New Roman" w:hAnsi="Times New Roman" w:cs="Times New Roman"/>
          <w:color w:val="000000"/>
          <w:sz w:val="24"/>
          <w:szCs w:val="24"/>
          <w:shd w:val="clear" w:color="auto" w:fill="FFFFFF"/>
          <w:lang w:val="en-US"/>
        </w:rPr>
        <w:t xml:space="preserve"> </w:t>
      </w:r>
    </w:p>
    <w:p w14:paraId="4455A038" w14:textId="053D86AD" w:rsidR="00283F18" w:rsidRPr="00971B06" w:rsidRDefault="00283F18" w:rsidP="001B1F00">
      <w:pPr>
        <w:ind w:firstLine="708"/>
        <w:jc w:val="both"/>
        <w:rPr>
          <w:rFonts w:ascii="Times New Roman" w:hAnsi="Times New Roman" w:cs="Times New Roman"/>
          <w:sz w:val="24"/>
          <w:szCs w:val="24"/>
        </w:rPr>
      </w:pPr>
      <w:r w:rsidRPr="00971B06">
        <w:rPr>
          <w:rFonts w:ascii="Times New Roman" w:hAnsi="Times New Roman" w:cs="Times New Roman"/>
          <w:sz w:val="24"/>
          <w:szCs w:val="24"/>
        </w:rPr>
        <w:t>АИКБ</w:t>
      </w:r>
      <w:r w:rsidR="008265DB">
        <w:rPr>
          <w:rFonts w:ascii="Times New Roman" w:hAnsi="Times New Roman" w:cs="Times New Roman"/>
          <w:sz w:val="24"/>
          <w:szCs w:val="24"/>
        </w:rPr>
        <w:t xml:space="preserve"> </w:t>
      </w:r>
      <w:r w:rsidRPr="00971B06">
        <w:rPr>
          <w:rFonts w:ascii="Times New Roman" w:hAnsi="Times New Roman" w:cs="Times New Roman"/>
          <w:sz w:val="24"/>
          <w:szCs w:val="24"/>
        </w:rPr>
        <w:t>отбелязва, че при разглеждането на проблемите в МВР се използва прикрит демагогски подход, който саботира реформите, призовавайки за разглеждане на проблемите „в тяхната цялост“. Теоретич</w:t>
      </w:r>
      <w:r w:rsidR="008265DB">
        <w:rPr>
          <w:rFonts w:ascii="Times New Roman" w:hAnsi="Times New Roman" w:cs="Times New Roman"/>
          <w:sz w:val="24"/>
          <w:szCs w:val="24"/>
        </w:rPr>
        <w:t>но</w:t>
      </w:r>
      <w:r w:rsidRPr="00971B06">
        <w:rPr>
          <w:rFonts w:ascii="Times New Roman" w:hAnsi="Times New Roman" w:cs="Times New Roman"/>
          <w:sz w:val="24"/>
          <w:szCs w:val="24"/>
        </w:rPr>
        <w:t xml:space="preserve"> това е правилно, но е нереалистично.</w:t>
      </w:r>
      <w:r w:rsidR="00FC23EB">
        <w:rPr>
          <w:rFonts w:ascii="Times New Roman" w:hAnsi="Times New Roman" w:cs="Times New Roman"/>
          <w:sz w:val="24"/>
          <w:szCs w:val="24"/>
        </w:rPr>
        <w:t xml:space="preserve"> </w:t>
      </w:r>
      <w:r w:rsidRPr="00971B06">
        <w:rPr>
          <w:rFonts w:ascii="Times New Roman" w:hAnsi="Times New Roman" w:cs="Times New Roman"/>
          <w:sz w:val="24"/>
          <w:szCs w:val="24"/>
        </w:rPr>
        <w:t>АИКБ не очаква скоро появата на политическа воля за такъв подход.</w:t>
      </w:r>
    </w:p>
    <w:p w14:paraId="23F0556B" w14:textId="69D53C04" w:rsidR="00283F18" w:rsidRPr="00971B06" w:rsidRDefault="00283F18" w:rsidP="00283F18">
      <w:pPr>
        <w:ind w:firstLine="708"/>
        <w:jc w:val="both"/>
        <w:rPr>
          <w:rFonts w:ascii="Times New Roman" w:hAnsi="Times New Roman" w:cs="Times New Roman"/>
          <w:sz w:val="24"/>
          <w:szCs w:val="24"/>
        </w:rPr>
      </w:pPr>
      <w:r w:rsidRPr="00971B06">
        <w:rPr>
          <w:rFonts w:ascii="Times New Roman" w:hAnsi="Times New Roman" w:cs="Times New Roman"/>
          <w:sz w:val="24"/>
          <w:szCs w:val="24"/>
        </w:rPr>
        <w:t>По тази причина подкрепяме всеки опит за частично решаване на проблемите в МВР и оптимизиране на работата му.</w:t>
      </w:r>
    </w:p>
    <w:p w14:paraId="344AF29F" w14:textId="39EF8166" w:rsidR="00ED72F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 xml:space="preserve">АИКБ участва на заседанието на Комисията по трудово законодателство към Националния съвет за тристранно сътрудничество на 11.02.2025 година, когато беше разгледан Законопроектът за изменение и допълнение на Закона за Министерството на вътрешните работи, № 51-554-01-28.  Тогава подкрепихме законопроекта, но изразихме и някои бележки.  </w:t>
      </w:r>
    </w:p>
    <w:p w14:paraId="7E035699"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Съгласни сме, че заплатите в МВР са високи в сравнение със средните за страната, но сме скептични относно предложението за </w:t>
      </w:r>
      <w:proofErr w:type="spellStart"/>
      <w:r w:rsidRPr="00971B06">
        <w:rPr>
          <w:rFonts w:ascii="Times New Roman" w:hAnsi="Times New Roman" w:cs="Times New Roman"/>
          <w:color w:val="000000"/>
          <w:sz w:val="24"/>
          <w:szCs w:val="24"/>
          <w:shd w:val="clear" w:color="auto" w:fill="FFFFFF"/>
        </w:rPr>
        <w:t>регионализация</w:t>
      </w:r>
      <w:proofErr w:type="spellEnd"/>
      <w:r w:rsidRPr="00971B06">
        <w:rPr>
          <w:rFonts w:ascii="Times New Roman" w:hAnsi="Times New Roman" w:cs="Times New Roman"/>
          <w:color w:val="000000"/>
          <w:sz w:val="24"/>
          <w:szCs w:val="24"/>
          <w:shd w:val="clear" w:color="auto" w:fill="FFFFFF"/>
        </w:rPr>
        <w:t xml:space="preserve"> на възнагражденията. Размерът на възнаграждението трябва да е функция от количеството и качеството на труда, както и от поетия риск, а не от региона. </w:t>
      </w:r>
    </w:p>
    <w:p w14:paraId="5AE7ADC5"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Подкрепяме прегледа на функциите на служителите и предлагаме служителите, които не изпълняват полицейски функции на терен, да се заплащат по Закона за държавния служител, а не по Закона за МВР. </w:t>
      </w:r>
    </w:p>
    <w:p w14:paraId="735F514D"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Подкрепяме намаляване на броя на заплатите при прекратяване на правоотношенията в МВР</w:t>
      </w:r>
      <w:r w:rsidR="00283F18">
        <w:rPr>
          <w:rFonts w:ascii="Times New Roman" w:hAnsi="Times New Roman" w:cs="Times New Roman"/>
          <w:color w:val="000000"/>
          <w:sz w:val="24"/>
          <w:szCs w:val="24"/>
          <w:shd w:val="clear" w:color="auto" w:fill="FFFFFF"/>
        </w:rPr>
        <w:t xml:space="preserve"> заради пенсиониране</w:t>
      </w:r>
      <w:r w:rsidRPr="00971B06">
        <w:rPr>
          <w:rFonts w:ascii="Times New Roman" w:hAnsi="Times New Roman" w:cs="Times New Roman"/>
          <w:color w:val="000000"/>
          <w:sz w:val="24"/>
          <w:szCs w:val="24"/>
          <w:shd w:val="clear" w:color="auto" w:fill="FFFFFF"/>
        </w:rPr>
        <w:t xml:space="preserve"> за бъдещите случаи от 20 на 10.</w:t>
      </w:r>
    </w:p>
    <w:p w14:paraId="7A31ACA0" w14:textId="77777777" w:rsidR="00283F18"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 Подкрепяме изплащането на натрупания отпуск според нивото на заплащане към края на годината, в която е натрупан, а не към момента на плащането. </w:t>
      </w:r>
    </w:p>
    <w:p w14:paraId="6767585F" w14:textId="2ABEF109" w:rsidR="00ED72F6" w:rsidRPr="00971B06" w:rsidRDefault="00ED72F6" w:rsidP="00F20C2A">
      <w:pPr>
        <w:ind w:firstLine="708"/>
        <w:jc w:val="both"/>
        <w:rPr>
          <w:rFonts w:ascii="Times New Roman" w:hAnsi="Times New Roman" w:cs="Times New Roman"/>
          <w:color w:val="000000"/>
          <w:sz w:val="24"/>
          <w:szCs w:val="24"/>
          <w:shd w:val="clear" w:color="auto" w:fill="FFFFFF"/>
        </w:rPr>
      </w:pPr>
      <w:r w:rsidRPr="00971B06">
        <w:rPr>
          <w:rFonts w:ascii="Times New Roman" w:hAnsi="Times New Roman" w:cs="Times New Roman"/>
          <w:color w:val="000000"/>
          <w:sz w:val="24"/>
          <w:szCs w:val="24"/>
          <w:shd w:val="clear" w:color="auto" w:fill="FFFFFF"/>
        </w:rPr>
        <w:t xml:space="preserve">Подкрепяме намаляването на заплатата на служителите с полицейски функции с осигурителните вноски, които биха плащали при трудов договор. Подкрепяме освобождаването на пенсионирани служители и изплащането на обезщетенията за пенсиониране в две последователни години. </w:t>
      </w:r>
    </w:p>
    <w:p w14:paraId="4E11D0BC" w14:textId="24643EE4"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В този смисъл подкрепяме предложените мерки за оптимизиране на разходите в МВР, въвеждането на вътрешни правила за прекратяване на служебните правоотношения на пенсионирани служители и изплащането на обезщетения над десет заплати в течение на две години.</w:t>
      </w:r>
    </w:p>
    <w:p w14:paraId="337D81F9" w14:textId="2CCFE0C0" w:rsidR="00F20C2A" w:rsidRPr="00971B06" w:rsidRDefault="00F20C2A"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АИКБ</w:t>
      </w:r>
      <w:r w:rsidR="00AE5838">
        <w:rPr>
          <w:rFonts w:ascii="Times New Roman" w:hAnsi="Times New Roman" w:cs="Times New Roman"/>
          <w:sz w:val="24"/>
          <w:szCs w:val="24"/>
        </w:rPr>
        <w:t xml:space="preserve"> </w:t>
      </w:r>
      <w:r w:rsidRPr="00971B06">
        <w:rPr>
          <w:rFonts w:ascii="Times New Roman" w:hAnsi="Times New Roman" w:cs="Times New Roman"/>
          <w:sz w:val="24"/>
          <w:szCs w:val="24"/>
        </w:rPr>
        <w:t>смята, че липсата на достоверна статистическа информация за числеността на служителите в сектор „Сигурност“</w:t>
      </w:r>
      <w:r w:rsidR="00AE5838">
        <w:rPr>
          <w:rFonts w:ascii="Times New Roman" w:hAnsi="Times New Roman" w:cs="Times New Roman"/>
          <w:sz w:val="24"/>
          <w:szCs w:val="24"/>
        </w:rPr>
        <w:t xml:space="preserve"> </w:t>
      </w:r>
      <w:r w:rsidRPr="00971B06">
        <w:rPr>
          <w:rFonts w:ascii="Times New Roman" w:hAnsi="Times New Roman" w:cs="Times New Roman"/>
          <w:sz w:val="24"/>
          <w:szCs w:val="24"/>
        </w:rPr>
        <w:t>пречи на оптимизирането и повишаването на ефективността. Затова подкрепяме изискването администрацията на Министерския съвет да публикува данни за числеността на служителите във всички министерства и техните подчинени структури, както и за броя на пенсионираните служители.</w:t>
      </w:r>
    </w:p>
    <w:p w14:paraId="7C6369AD" w14:textId="50B0FA2C" w:rsidR="00ED72F6" w:rsidRPr="00283F18" w:rsidRDefault="00ED72F6" w:rsidP="00283F18">
      <w:pPr>
        <w:ind w:firstLine="708"/>
        <w:jc w:val="both"/>
        <w:rPr>
          <w:rFonts w:ascii="Times New Roman" w:hAnsi="Times New Roman" w:cs="Times New Roman"/>
          <w:sz w:val="24"/>
          <w:szCs w:val="24"/>
        </w:rPr>
      </w:pPr>
      <w:r w:rsidRPr="00283F18">
        <w:rPr>
          <w:rFonts w:ascii="Times New Roman" w:hAnsi="Times New Roman" w:cs="Times New Roman"/>
          <w:sz w:val="24"/>
          <w:szCs w:val="24"/>
        </w:rPr>
        <w:t>За да се постигне реална реформа в сектор „Сигурност“, АИКБ предлага следните допълнителни мерки:</w:t>
      </w:r>
    </w:p>
    <w:p w14:paraId="0CDA0949" w14:textId="6FDD50EC" w:rsidR="00ED72F6" w:rsidRPr="00283F18" w:rsidRDefault="00ED72F6" w:rsidP="00283F18">
      <w:pPr>
        <w:ind w:firstLine="708"/>
        <w:jc w:val="both"/>
        <w:rPr>
          <w:rFonts w:ascii="Times New Roman" w:hAnsi="Times New Roman" w:cs="Times New Roman"/>
          <w:sz w:val="24"/>
          <w:szCs w:val="24"/>
        </w:rPr>
      </w:pPr>
      <w:r w:rsidRPr="00283F18">
        <w:rPr>
          <w:rFonts w:ascii="Times New Roman" w:hAnsi="Times New Roman" w:cs="Times New Roman"/>
          <w:b/>
          <w:bCs/>
          <w:sz w:val="24"/>
          <w:szCs w:val="24"/>
        </w:rPr>
        <w:t>Конкретизиране на формулата за заплати:</w:t>
      </w:r>
      <w:r w:rsidRPr="00283F18">
        <w:rPr>
          <w:rFonts w:ascii="Times New Roman" w:hAnsi="Times New Roman" w:cs="Times New Roman"/>
          <w:sz w:val="24"/>
          <w:szCs w:val="24"/>
        </w:rPr>
        <w:t xml:space="preserve"> В закона за МВР да се конкретизира формулата, по която се определя размер</w:t>
      </w:r>
      <w:r w:rsidR="008265DB">
        <w:rPr>
          <w:rFonts w:ascii="Times New Roman" w:hAnsi="Times New Roman" w:cs="Times New Roman"/>
          <w:sz w:val="24"/>
          <w:szCs w:val="24"/>
        </w:rPr>
        <w:t>ът</w:t>
      </w:r>
      <w:r w:rsidRPr="00283F18">
        <w:rPr>
          <w:rFonts w:ascii="Times New Roman" w:hAnsi="Times New Roman" w:cs="Times New Roman"/>
          <w:sz w:val="24"/>
          <w:szCs w:val="24"/>
        </w:rPr>
        <w:t xml:space="preserve"> на заплатите на служителите в МВР, като се дефинира по-точно как се определя основната заплата – на базата на средната основна работна заплата, а не на база на средната брутна заплата.</w:t>
      </w:r>
    </w:p>
    <w:p w14:paraId="28001DEE" w14:textId="41C7C620" w:rsidR="00971B06" w:rsidRPr="00283F18" w:rsidRDefault="00971B06" w:rsidP="00283F18">
      <w:pPr>
        <w:ind w:firstLine="708"/>
        <w:jc w:val="both"/>
        <w:rPr>
          <w:rFonts w:ascii="Times New Roman" w:hAnsi="Times New Roman" w:cs="Times New Roman"/>
          <w:sz w:val="24"/>
          <w:szCs w:val="24"/>
        </w:rPr>
      </w:pPr>
      <w:r w:rsidRPr="00283F18">
        <w:rPr>
          <w:rFonts w:ascii="Times New Roman" w:hAnsi="Times New Roman" w:cs="Times New Roman"/>
          <w:b/>
          <w:bCs/>
          <w:sz w:val="24"/>
          <w:szCs w:val="24"/>
        </w:rPr>
        <w:t>Оптимизиране на състава на МВР</w:t>
      </w:r>
      <w:r w:rsidR="00ED72F6" w:rsidRPr="00283F18">
        <w:rPr>
          <w:rFonts w:ascii="Times New Roman" w:hAnsi="Times New Roman" w:cs="Times New Roman"/>
          <w:b/>
          <w:bCs/>
          <w:sz w:val="24"/>
          <w:szCs w:val="24"/>
        </w:rPr>
        <w:t>:</w:t>
      </w:r>
      <w:r w:rsidR="00ED72F6" w:rsidRPr="00283F18">
        <w:rPr>
          <w:rFonts w:ascii="Times New Roman" w:hAnsi="Times New Roman" w:cs="Times New Roman"/>
          <w:sz w:val="24"/>
          <w:szCs w:val="24"/>
        </w:rPr>
        <w:t xml:space="preserve"> </w:t>
      </w:r>
      <w:r w:rsidRPr="00283F18">
        <w:rPr>
          <w:rFonts w:ascii="Times New Roman" w:hAnsi="Times New Roman" w:cs="Times New Roman"/>
          <w:sz w:val="24"/>
          <w:szCs w:val="24"/>
        </w:rPr>
        <w:t>Да се разработи и приложи план за постепенна оптимизация на състава, като се даде приоритет на назначаването на по-млади служители. При оптимизирането на състав</w:t>
      </w:r>
      <w:r w:rsidR="008265DB">
        <w:rPr>
          <w:rFonts w:ascii="Times New Roman" w:hAnsi="Times New Roman" w:cs="Times New Roman"/>
          <w:sz w:val="24"/>
          <w:szCs w:val="24"/>
        </w:rPr>
        <w:t>а</w:t>
      </w:r>
      <w:r w:rsidRPr="00283F18">
        <w:rPr>
          <w:rFonts w:ascii="Times New Roman" w:hAnsi="Times New Roman" w:cs="Times New Roman"/>
          <w:sz w:val="24"/>
          <w:szCs w:val="24"/>
        </w:rPr>
        <w:t xml:space="preserve"> на служителите да се преразгледа необходимостта от заемане на длъжности от пенсионирани служители, където е възможно.</w:t>
      </w:r>
    </w:p>
    <w:p w14:paraId="3EEAAC9D" w14:textId="15321715" w:rsidR="00ED72F6" w:rsidRPr="00283F18" w:rsidRDefault="00971B06" w:rsidP="00283F18">
      <w:pPr>
        <w:ind w:firstLine="708"/>
        <w:jc w:val="both"/>
        <w:rPr>
          <w:rFonts w:ascii="Times New Roman" w:hAnsi="Times New Roman" w:cs="Times New Roman"/>
          <w:sz w:val="24"/>
          <w:szCs w:val="24"/>
        </w:rPr>
      </w:pPr>
      <w:r w:rsidRPr="00283F18">
        <w:rPr>
          <w:rFonts w:ascii="Times New Roman" w:hAnsi="Times New Roman" w:cs="Times New Roman"/>
          <w:b/>
          <w:bCs/>
          <w:sz w:val="24"/>
          <w:szCs w:val="24"/>
        </w:rPr>
        <w:t xml:space="preserve">Оценка на </w:t>
      </w:r>
      <w:r w:rsidR="007D65EA" w:rsidRPr="00283F18">
        <w:rPr>
          <w:rFonts w:ascii="Times New Roman" w:hAnsi="Times New Roman" w:cs="Times New Roman"/>
          <w:b/>
          <w:bCs/>
          <w:sz w:val="24"/>
          <w:szCs w:val="24"/>
        </w:rPr>
        <w:t>ефективността</w:t>
      </w:r>
      <w:r w:rsidR="00ED72F6" w:rsidRPr="00283F18">
        <w:rPr>
          <w:rFonts w:ascii="Times New Roman" w:hAnsi="Times New Roman" w:cs="Times New Roman"/>
          <w:b/>
          <w:bCs/>
          <w:sz w:val="24"/>
          <w:szCs w:val="24"/>
        </w:rPr>
        <w:t>:</w:t>
      </w:r>
      <w:r w:rsidR="00ED72F6" w:rsidRPr="00283F18">
        <w:rPr>
          <w:rFonts w:ascii="Times New Roman" w:hAnsi="Times New Roman" w:cs="Times New Roman"/>
          <w:sz w:val="24"/>
          <w:szCs w:val="24"/>
        </w:rPr>
        <w:t xml:space="preserve"> </w:t>
      </w:r>
      <w:r w:rsidRPr="00283F18">
        <w:rPr>
          <w:rFonts w:ascii="Times New Roman" w:hAnsi="Times New Roman" w:cs="Times New Roman"/>
          <w:sz w:val="24"/>
          <w:szCs w:val="24"/>
        </w:rPr>
        <w:t xml:space="preserve">Да се въведе ясен и прозрачен механизъм за оценка на ефективността на служителите, включително пенсионерите. </w:t>
      </w:r>
      <w:r w:rsidR="00ED72F6" w:rsidRPr="00283F18">
        <w:rPr>
          <w:rFonts w:ascii="Times New Roman" w:hAnsi="Times New Roman" w:cs="Times New Roman"/>
          <w:sz w:val="24"/>
          <w:szCs w:val="24"/>
        </w:rPr>
        <w:t>Да се въведе физически и ментален норматив, който служителите с полицейски функ</w:t>
      </w:r>
      <w:r w:rsidRPr="00283F18">
        <w:rPr>
          <w:rFonts w:ascii="Times New Roman" w:hAnsi="Times New Roman" w:cs="Times New Roman"/>
          <w:sz w:val="24"/>
          <w:szCs w:val="24"/>
        </w:rPr>
        <w:t xml:space="preserve">ции да покриват 2 пъти годишно, а </w:t>
      </w:r>
      <w:proofErr w:type="spellStart"/>
      <w:r w:rsidR="00ED72F6" w:rsidRPr="00283F18">
        <w:rPr>
          <w:rFonts w:ascii="Times New Roman" w:hAnsi="Times New Roman" w:cs="Times New Roman"/>
          <w:sz w:val="24"/>
          <w:szCs w:val="24"/>
        </w:rPr>
        <w:t>непокриването</w:t>
      </w:r>
      <w:proofErr w:type="spellEnd"/>
      <w:r w:rsidR="00ED72F6" w:rsidRPr="00283F18">
        <w:rPr>
          <w:rFonts w:ascii="Times New Roman" w:hAnsi="Times New Roman" w:cs="Times New Roman"/>
          <w:sz w:val="24"/>
          <w:szCs w:val="24"/>
        </w:rPr>
        <w:t xml:space="preserve"> му да води до освобождаване.</w:t>
      </w:r>
    </w:p>
    <w:p w14:paraId="4BECE9E9" w14:textId="7174FCA2" w:rsidR="00ED72F6" w:rsidRPr="00283F18" w:rsidRDefault="001541BD" w:rsidP="00283F18">
      <w:pPr>
        <w:ind w:firstLine="708"/>
        <w:jc w:val="both"/>
        <w:rPr>
          <w:rFonts w:ascii="Times New Roman" w:hAnsi="Times New Roman" w:cs="Times New Roman"/>
          <w:sz w:val="24"/>
          <w:szCs w:val="24"/>
        </w:rPr>
      </w:pPr>
      <w:r>
        <w:rPr>
          <w:rFonts w:ascii="Times New Roman" w:hAnsi="Times New Roman" w:cs="Times New Roman"/>
          <w:b/>
          <w:bCs/>
          <w:sz w:val="24"/>
          <w:szCs w:val="24"/>
        </w:rPr>
        <w:t>Осигурителни вноски за сметка на осигурените лица</w:t>
      </w:r>
      <w:r w:rsidR="00ED72F6" w:rsidRPr="00283F18">
        <w:rPr>
          <w:rFonts w:ascii="Times New Roman" w:hAnsi="Times New Roman" w:cs="Times New Roman"/>
          <w:b/>
          <w:bCs/>
          <w:sz w:val="24"/>
          <w:szCs w:val="24"/>
        </w:rPr>
        <w:t>:</w:t>
      </w:r>
      <w:r w:rsidR="00ED72F6" w:rsidRPr="00283F18">
        <w:rPr>
          <w:rFonts w:ascii="Times New Roman" w:hAnsi="Times New Roman" w:cs="Times New Roman"/>
          <w:sz w:val="24"/>
          <w:szCs w:val="24"/>
        </w:rPr>
        <w:t xml:space="preserve"> Всички служители на МВР да плащат </w:t>
      </w:r>
      <w:r>
        <w:rPr>
          <w:rFonts w:ascii="Times New Roman" w:hAnsi="Times New Roman" w:cs="Times New Roman"/>
          <w:sz w:val="24"/>
          <w:szCs w:val="24"/>
        </w:rPr>
        <w:t>осигурителни вноски в съотношението</w:t>
      </w:r>
      <w:r w:rsidR="00ED72F6" w:rsidRPr="00283F18">
        <w:rPr>
          <w:rFonts w:ascii="Times New Roman" w:hAnsi="Times New Roman" w:cs="Times New Roman"/>
          <w:sz w:val="24"/>
          <w:szCs w:val="24"/>
        </w:rPr>
        <w:t>,</w:t>
      </w:r>
      <w:r>
        <w:rPr>
          <w:rFonts w:ascii="Times New Roman" w:hAnsi="Times New Roman" w:cs="Times New Roman"/>
          <w:sz w:val="24"/>
          <w:szCs w:val="24"/>
        </w:rPr>
        <w:t xml:space="preserve"> в което заплащат осигурителни вноски работниците</w:t>
      </w:r>
      <w:r w:rsidR="00ED72F6" w:rsidRPr="00283F18">
        <w:rPr>
          <w:rFonts w:ascii="Times New Roman" w:hAnsi="Times New Roman" w:cs="Times New Roman"/>
          <w:sz w:val="24"/>
          <w:szCs w:val="24"/>
        </w:rPr>
        <w:t xml:space="preserve"> и служителите в частния сектор, тъй като те са тези, които финансират </w:t>
      </w:r>
      <w:r>
        <w:rPr>
          <w:rFonts w:ascii="Times New Roman" w:hAnsi="Times New Roman" w:cs="Times New Roman"/>
          <w:sz w:val="24"/>
          <w:szCs w:val="24"/>
        </w:rPr>
        <w:t>държавния бюджет, ко</w:t>
      </w:r>
      <w:r w:rsidR="00AD5D9B">
        <w:rPr>
          <w:rFonts w:ascii="Times New Roman" w:hAnsi="Times New Roman" w:cs="Times New Roman"/>
          <w:sz w:val="24"/>
          <w:szCs w:val="24"/>
        </w:rPr>
        <w:t>й</w:t>
      </w:r>
      <w:r>
        <w:rPr>
          <w:rFonts w:ascii="Times New Roman" w:hAnsi="Times New Roman" w:cs="Times New Roman"/>
          <w:sz w:val="24"/>
          <w:szCs w:val="24"/>
        </w:rPr>
        <w:t>то пък е източник на възнагражденията на служителите на МВР</w:t>
      </w:r>
      <w:r w:rsidR="00ED72F6" w:rsidRPr="00283F18">
        <w:rPr>
          <w:rFonts w:ascii="Times New Roman" w:hAnsi="Times New Roman" w:cs="Times New Roman"/>
          <w:sz w:val="24"/>
          <w:szCs w:val="24"/>
        </w:rPr>
        <w:t>.</w:t>
      </w:r>
    </w:p>
    <w:p w14:paraId="70DB51B9" w14:textId="71F8E665" w:rsidR="00ED72F6" w:rsidRPr="00283F18" w:rsidRDefault="00ED72F6" w:rsidP="00283F18">
      <w:pPr>
        <w:ind w:firstLine="708"/>
        <w:jc w:val="both"/>
        <w:rPr>
          <w:rFonts w:ascii="Times New Roman" w:hAnsi="Times New Roman" w:cs="Times New Roman"/>
          <w:sz w:val="24"/>
          <w:szCs w:val="24"/>
        </w:rPr>
      </w:pPr>
      <w:r w:rsidRPr="00283F18">
        <w:rPr>
          <w:rFonts w:ascii="Times New Roman" w:hAnsi="Times New Roman" w:cs="Times New Roman"/>
          <w:sz w:val="24"/>
          <w:szCs w:val="24"/>
        </w:rPr>
        <w:t xml:space="preserve">АИКБ подкрепя законопроекта като крачка към реформа в МВР, но подчертава, че той трябва да бъде </w:t>
      </w:r>
      <w:proofErr w:type="spellStart"/>
      <w:r w:rsidRPr="00283F18">
        <w:rPr>
          <w:rFonts w:ascii="Times New Roman" w:hAnsi="Times New Roman" w:cs="Times New Roman"/>
          <w:sz w:val="24"/>
          <w:szCs w:val="24"/>
        </w:rPr>
        <w:t>доизработен</w:t>
      </w:r>
      <w:proofErr w:type="spellEnd"/>
      <w:r w:rsidRPr="00283F18">
        <w:rPr>
          <w:rFonts w:ascii="Times New Roman" w:hAnsi="Times New Roman" w:cs="Times New Roman"/>
          <w:sz w:val="24"/>
          <w:szCs w:val="24"/>
        </w:rPr>
        <w:t>, за да се постигне истинска ефективност</w:t>
      </w:r>
      <w:r w:rsidR="001541BD">
        <w:rPr>
          <w:rFonts w:ascii="Times New Roman" w:hAnsi="Times New Roman" w:cs="Times New Roman"/>
          <w:sz w:val="24"/>
          <w:szCs w:val="24"/>
        </w:rPr>
        <w:t xml:space="preserve"> и</w:t>
      </w:r>
      <w:r w:rsidRPr="00283F18">
        <w:rPr>
          <w:rFonts w:ascii="Times New Roman" w:hAnsi="Times New Roman" w:cs="Times New Roman"/>
          <w:sz w:val="24"/>
          <w:szCs w:val="24"/>
        </w:rPr>
        <w:t xml:space="preserve"> прозрачност в сектор „Сигурност”. Предложенията ни са насочени към по-конкретни, измерими и постижими решения, които ще доведат до желаните резултати.</w:t>
      </w:r>
    </w:p>
    <w:p w14:paraId="417795C0" w14:textId="434BAE02" w:rsidR="00F20C2A" w:rsidRPr="00971B06" w:rsidRDefault="00971B06" w:rsidP="00F20C2A">
      <w:pPr>
        <w:ind w:firstLine="708"/>
        <w:jc w:val="both"/>
        <w:rPr>
          <w:rFonts w:ascii="Times New Roman" w:hAnsi="Times New Roman" w:cs="Times New Roman"/>
          <w:sz w:val="24"/>
          <w:szCs w:val="24"/>
        </w:rPr>
      </w:pPr>
      <w:r w:rsidRPr="00971B06">
        <w:rPr>
          <w:rFonts w:ascii="Times New Roman" w:hAnsi="Times New Roman" w:cs="Times New Roman"/>
          <w:sz w:val="24"/>
          <w:szCs w:val="24"/>
        </w:rPr>
        <w:t>Н</w:t>
      </w:r>
      <w:r w:rsidR="00F20C2A" w:rsidRPr="00971B06">
        <w:rPr>
          <w:rFonts w:ascii="Times New Roman" w:hAnsi="Times New Roman" w:cs="Times New Roman"/>
          <w:sz w:val="24"/>
          <w:szCs w:val="24"/>
        </w:rPr>
        <w:t>адява</w:t>
      </w:r>
      <w:r w:rsidRPr="00971B06">
        <w:rPr>
          <w:rFonts w:ascii="Times New Roman" w:hAnsi="Times New Roman" w:cs="Times New Roman"/>
          <w:sz w:val="24"/>
          <w:szCs w:val="24"/>
        </w:rPr>
        <w:t>ме се</w:t>
      </w:r>
      <w:r w:rsidR="00F20C2A" w:rsidRPr="00971B06">
        <w:rPr>
          <w:rFonts w:ascii="Times New Roman" w:hAnsi="Times New Roman" w:cs="Times New Roman"/>
          <w:sz w:val="24"/>
          <w:szCs w:val="24"/>
        </w:rPr>
        <w:t xml:space="preserve">, че дискусиите в парламентарните комисии ще допринесат за изглаждане на спорните въпроси и за приемането </w:t>
      </w:r>
      <w:r w:rsidR="001541BD">
        <w:rPr>
          <w:rFonts w:ascii="Times New Roman" w:hAnsi="Times New Roman" w:cs="Times New Roman"/>
          <w:sz w:val="24"/>
          <w:szCs w:val="24"/>
        </w:rPr>
        <w:t>на предложения законопр</w:t>
      </w:r>
      <w:r w:rsidR="008265DB">
        <w:rPr>
          <w:rFonts w:ascii="Times New Roman" w:hAnsi="Times New Roman" w:cs="Times New Roman"/>
          <w:sz w:val="24"/>
          <w:szCs w:val="24"/>
        </w:rPr>
        <w:t>оект</w:t>
      </w:r>
      <w:r w:rsidR="00F20C2A" w:rsidRPr="00971B06">
        <w:rPr>
          <w:rFonts w:ascii="Times New Roman" w:hAnsi="Times New Roman" w:cs="Times New Roman"/>
          <w:sz w:val="24"/>
          <w:szCs w:val="24"/>
        </w:rPr>
        <w:t xml:space="preserve"> от 51-то Народно събрание.</w:t>
      </w:r>
    </w:p>
    <w:p w14:paraId="64B1B2C3" w14:textId="77777777" w:rsidR="00283F18" w:rsidRDefault="00283F18" w:rsidP="0014612A">
      <w:pPr>
        <w:ind w:firstLine="708"/>
        <w:jc w:val="both"/>
        <w:rPr>
          <w:rFonts w:ascii="Times New Roman" w:hAnsi="Times New Roman" w:cs="Times New Roman"/>
          <w:b/>
          <w:bCs/>
          <w:sz w:val="24"/>
          <w:szCs w:val="24"/>
        </w:rPr>
      </w:pPr>
    </w:p>
    <w:p w14:paraId="7BD2B43B" w14:textId="77777777" w:rsidR="007D65EA" w:rsidRDefault="007D65EA" w:rsidP="007D65EA">
      <w:pPr>
        <w:spacing w:after="0" w:line="288" w:lineRule="auto"/>
        <w:ind w:firstLine="708"/>
        <w:jc w:val="both"/>
        <w:rPr>
          <w:rFonts w:ascii="Times New Roman" w:hAnsi="Times New Roman" w:cs="Times New Roman"/>
          <w:b/>
          <w:bCs/>
          <w:sz w:val="24"/>
          <w:szCs w:val="24"/>
        </w:rPr>
      </w:pPr>
    </w:p>
    <w:p w14:paraId="102C2BFF" w14:textId="20FF43A4" w:rsidR="007D65EA" w:rsidRDefault="001832F1" w:rsidP="007D65EA">
      <w:pPr>
        <w:spacing w:after="0" w:line="288" w:lineRule="auto"/>
        <w:ind w:firstLine="708"/>
        <w:jc w:val="both"/>
        <w:rPr>
          <w:rFonts w:ascii="Times New Roman" w:hAnsi="Times New Roman" w:cs="Times New Roman"/>
          <w:sz w:val="24"/>
          <w:szCs w:val="24"/>
        </w:rPr>
      </w:pPr>
      <w:r w:rsidRPr="001832F1">
        <w:rPr>
          <w:rFonts w:ascii="Times New Roman" w:hAnsi="Times New Roman" w:cs="Times New Roman"/>
          <w:b/>
          <w:bCs/>
          <w:sz w:val="24"/>
          <w:szCs w:val="24"/>
        </w:rPr>
        <w:t>С УВАЖЕНИЕ</w:t>
      </w:r>
      <w:r w:rsidR="007D65EA">
        <w:rPr>
          <w:rFonts w:ascii="Times New Roman" w:hAnsi="Times New Roman" w:cs="Times New Roman"/>
          <w:sz w:val="24"/>
          <w:szCs w:val="24"/>
        </w:rPr>
        <w:t xml:space="preserve">, </w:t>
      </w:r>
    </w:p>
    <w:p w14:paraId="40BF6BA7" w14:textId="77777777" w:rsidR="007D65EA" w:rsidRDefault="007D65EA" w:rsidP="007D65EA">
      <w:pPr>
        <w:spacing w:after="0" w:line="288" w:lineRule="auto"/>
        <w:ind w:left="3540" w:firstLine="708"/>
        <w:rPr>
          <w:rFonts w:ascii="Times New Roman" w:eastAsia="Calibri" w:hAnsi="Times New Roman" w:cs="Times New Roman"/>
          <w:b/>
          <w:bCs/>
          <w:color w:val="000000"/>
          <w:kern w:val="0"/>
          <w:sz w:val="24"/>
          <w:szCs w:val="24"/>
          <w14:ligatures w14:val="none"/>
        </w:rPr>
      </w:pPr>
    </w:p>
    <w:p w14:paraId="1424D322" w14:textId="77777777" w:rsidR="007D65EA" w:rsidRDefault="007D65EA" w:rsidP="007D65EA">
      <w:pPr>
        <w:spacing w:after="0" w:line="288" w:lineRule="auto"/>
        <w:ind w:left="3540" w:firstLine="708"/>
        <w:rPr>
          <w:rFonts w:ascii="Times New Roman" w:eastAsia="Calibri" w:hAnsi="Times New Roman" w:cs="Times New Roman"/>
          <w:b/>
          <w:bCs/>
          <w:color w:val="000000"/>
          <w:kern w:val="0"/>
          <w:sz w:val="24"/>
          <w:szCs w:val="24"/>
          <w14:ligatures w14:val="none"/>
        </w:rPr>
      </w:pPr>
    </w:p>
    <w:p w14:paraId="00C6AE80" w14:textId="0A91BDA3" w:rsidR="007D65EA" w:rsidRPr="007D65EA" w:rsidRDefault="007D65EA" w:rsidP="007D65EA">
      <w:pPr>
        <w:spacing w:after="0" w:line="288" w:lineRule="auto"/>
        <w:ind w:left="3540" w:firstLine="70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ВАСИЛ ВЕЛЕВ,</w:t>
      </w:r>
    </w:p>
    <w:p w14:paraId="0829A65D" w14:textId="66001A1B" w:rsidR="007D65EA" w:rsidRPr="007D65EA" w:rsidRDefault="007D65EA" w:rsidP="007D65EA">
      <w:pPr>
        <w:spacing w:after="0" w:line="288" w:lineRule="auto"/>
        <w:ind w:left="4248"/>
        <w:rPr>
          <w:rFonts w:ascii="Times New Roman" w:eastAsia="Calibri" w:hAnsi="Times New Roman" w:cs="Times New Roman"/>
          <w:b/>
          <w:bCs/>
          <w:color w:val="000000"/>
          <w:kern w:val="0"/>
          <w:sz w:val="24"/>
          <w:szCs w:val="24"/>
          <w14:ligatures w14:val="none"/>
        </w:rPr>
      </w:pPr>
      <w:r w:rsidRPr="007D65EA">
        <w:rPr>
          <w:rFonts w:ascii="Times New Roman" w:eastAsia="Calibri" w:hAnsi="Times New Roman" w:cs="Times New Roman"/>
          <w:b/>
          <w:bCs/>
          <w:color w:val="000000"/>
          <w:kern w:val="0"/>
          <w:sz w:val="24"/>
          <w:szCs w:val="24"/>
          <w14:ligatures w14:val="none"/>
        </w:rPr>
        <w:t>ПРЕДСЕДАТЕЛ НА УПРАВИТЕЛНИЯ СЪВЕТ НА</w:t>
      </w:r>
      <w:r>
        <w:rPr>
          <w:rFonts w:ascii="Times New Roman" w:eastAsia="Calibri" w:hAnsi="Times New Roman" w:cs="Times New Roman"/>
          <w:b/>
          <w:bCs/>
          <w:color w:val="000000"/>
          <w:kern w:val="0"/>
          <w:sz w:val="24"/>
          <w:szCs w:val="24"/>
          <w14:ligatures w14:val="none"/>
        </w:rPr>
        <w:t xml:space="preserve"> </w:t>
      </w:r>
      <w:r w:rsidRPr="007D65EA">
        <w:rPr>
          <w:rFonts w:ascii="Times New Roman" w:eastAsia="Calibri" w:hAnsi="Times New Roman" w:cs="Times New Roman"/>
          <w:b/>
          <w:bCs/>
          <w:color w:val="000000"/>
          <w:kern w:val="0"/>
          <w:sz w:val="24"/>
          <w:szCs w:val="24"/>
          <w14:ligatures w14:val="none"/>
        </w:rPr>
        <w:t>АСОЦИАЦИЯ НА ИНДУСТРИАЛНИЯ</w:t>
      </w:r>
      <w:r>
        <w:rPr>
          <w:rFonts w:ascii="Times New Roman" w:eastAsia="Calibri" w:hAnsi="Times New Roman" w:cs="Times New Roman"/>
          <w:b/>
          <w:bCs/>
          <w:color w:val="000000"/>
          <w:kern w:val="0"/>
          <w:sz w:val="24"/>
          <w:szCs w:val="24"/>
          <w14:ligatures w14:val="none"/>
        </w:rPr>
        <w:t xml:space="preserve"> </w:t>
      </w:r>
      <w:r w:rsidRPr="007D65EA">
        <w:rPr>
          <w:rFonts w:ascii="Times New Roman" w:eastAsia="Calibri" w:hAnsi="Times New Roman" w:cs="Times New Roman"/>
          <w:b/>
          <w:bCs/>
          <w:color w:val="000000"/>
          <w:kern w:val="0"/>
          <w:sz w:val="24"/>
          <w:szCs w:val="24"/>
          <w14:ligatures w14:val="none"/>
        </w:rPr>
        <w:t>КАПИТАЛ В БЪЛГАРИЯ</w:t>
      </w:r>
    </w:p>
    <w:p w14:paraId="0270E350" w14:textId="40DFFAA1" w:rsidR="00333A91" w:rsidRDefault="00333A91" w:rsidP="0014612A">
      <w:pPr>
        <w:ind w:firstLine="708"/>
        <w:jc w:val="both"/>
        <w:rPr>
          <w:rFonts w:ascii="Times New Roman" w:hAnsi="Times New Roman" w:cs="Times New Roman"/>
          <w:sz w:val="24"/>
          <w:szCs w:val="24"/>
        </w:rPr>
      </w:pPr>
    </w:p>
    <w:sectPr w:rsidR="00333A91" w:rsidSect="007D65EA">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7843"/>
    <w:multiLevelType w:val="multilevel"/>
    <w:tmpl w:val="E2D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4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E0"/>
    <w:rsid w:val="00073203"/>
    <w:rsid w:val="000912B7"/>
    <w:rsid w:val="0014612A"/>
    <w:rsid w:val="001541BD"/>
    <w:rsid w:val="001832F1"/>
    <w:rsid w:val="001B1F00"/>
    <w:rsid w:val="001F156E"/>
    <w:rsid w:val="002306A4"/>
    <w:rsid w:val="00283F18"/>
    <w:rsid w:val="00333A91"/>
    <w:rsid w:val="003349E0"/>
    <w:rsid w:val="004F588E"/>
    <w:rsid w:val="00551D49"/>
    <w:rsid w:val="00595EF7"/>
    <w:rsid w:val="006347A3"/>
    <w:rsid w:val="007D65EA"/>
    <w:rsid w:val="008265DB"/>
    <w:rsid w:val="00833E3B"/>
    <w:rsid w:val="00854143"/>
    <w:rsid w:val="008A432A"/>
    <w:rsid w:val="008D728F"/>
    <w:rsid w:val="00971B06"/>
    <w:rsid w:val="009D49EA"/>
    <w:rsid w:val="00AC2212"/>
    <w:rsid w:val="00AD5D9B"/>
    <w:rsid w:val="00AE5838"/>
    <w:rsid w:val="00B511CC"/>
    <w:rsid w:val="00C65F0B"/>
    <w:rsid w:val="00C82809"/>
    <w:rsid w:val="00CC2242"/>
    <w:rsid w:val="00CC3A7B"/>
    <w:rsid w:val="00CD1D33"/>
    <w:rsid w:val="00D46856"/>
    <w:rsid w:val="00E01E12"/>
    <w:rsid w:val="00ED72F6"/>
    <w:rsid w:val="00F20C2A"/>
    <w:rsid w:val="00FC23EB"/>
    <w:rsid w:val="00FC44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8819"/>
  <w15:chartTrackingRefBased/>
  <w15:docId w15:val="{7E8000AE-CE2F-420F-BB51-908CEDEE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E0"/>
  </w:style>
  <w:style w:type="paragraph" w:styleId="Heading1">
    <w:name w:val="heading 1"/>
    <w:basedOn w:val="Normal"/>
    <w:next w:val="Normal"/>
    <w:link w:val="Heading1Char"/>
    <w:uiPriority w:val="9"/>
    <w:qFormat/>
    <w:rsid w:val="00FC44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44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44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44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44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4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44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44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44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44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4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E0"/>
    <w:rPr>
      <w:rFonts w:eastAsiaTheme="majorEastAsia" w:cstheme="majorBidi"/>
      <w:color w:val="272727" w:themeColor="text1" w:themeTint="D8"/>
    </w:rPr>
  </w:style>
  <w:style w:type="paragraph" w:styleId="Title">
    <w:name w:val="Title"/>
    <w:basedOn w:val="Normal"/>
    <w:next w:val="Normal"/>
    <w:link w:val="TitleChar"/>
    <w:uiPriority w:val="10"/>
    <w:qFormat/>
    <w:rsid w:val="00FC4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E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E0"/>
    <w:rPr>
      <w:i/>
      <w:iCs/>
      <w:color w:val="404040" w:themeColor="text1" w:themeTint="BF"/>
    </w:rPr>
  </w:style>
  <w:style w:type="paragraph" w:styleId="ListParagraph">
    <w:name w:val="List Paragraph"/>
    <w:basedOn w:val="Normal"/>
    <w:uiPriority w:val="34"/>
    <w:qFormat/>
    <w:rsid w:val="00FC44E0"/>
    <w:pPr>
      <w:ind w:left="720"/>
      <w:contextualSpacing/>
    </w:pPr>
  </w:style>
  <w:style w:type="character" w:styleId="IntenseEmphasis">
    <w:name w:val="Intense Emphasis"/>
    <w:basedOn w:val="DefaultParagraphFont"/>
    <w:uiPriority w:val="21"/>
    <w:qFormat/>
    <w:rsid w:val="00FC44E0"/>
    <w:rPr>
      <w:i/>
      <w:iCs/>
      <w:color w:val="2F5496" w:themeColor="accent1" w:themeShade="BF"/>
    </w:rPr>
  </w:style>
  <w:style w:type="paragraph" w:styleId="IntenseQuote">
    <w:name w:val="Intense Quote"/>
    <w:basedOn w:val="Normal"/>
    <w:next w:val="Normal"/>
    <w:link w:val="IntenseQuoteChar"/>
    <w:uiPriority w:val="30"/>
    <w:qFormat/>
    <w:rsid w:val="00FC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44E0"/>
    <w:rPr>
      <w:i/>
      <w:iCs/>
      <w:color w:val="2F5496" w:themeColor="accent1" w:themeShade="BF"/>
    </w:rPr>
  </w:style>
  <w:style w:type="character" w:styleId="IntenseReference">
    <w:name w:val="Intense Reference"/>
    <w:basedOn w:val="DefaultParagraphFont"/>
    <w:uiPriority w:val="32"/>
    <w:qFormat/>
    <w:rsid w:val="00FC44E0"/>
    <w:rPr>
      <w:b/>
      <w:bCs/>
      <w:smallCaps/>
      <w:color w:val="2F5496" w:themeColor="accent1" w:themeShade="BF"/>
      <w:spacing w:val="5"/>
    </w:rPr>
  </w:style>
  <w:style w:type="paragraph" w:styleId="NormalWeb">
    <w:name w:val="Normal (Web)"/>
    <w:basedOn w:val="Normal"/>
    <w:uiPriority w:val="99"/>
    <w:semiHidden/>
    <w:unhideWhenUsed/>
    <w:rsid w:val="00ED72F6"/>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Strong">
    <w:name w:val="Strong"/>
    <w:basedOn w:val="DefaultParagraphFont"/>
    <w:uiPriority w:val="22"/>
    <w:qFormat/>
    <w:rsid w:val="00ED7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60218">
      <w:bodyDiv w:val="1"/>
      <w:marLeft w:val="0"/>
      <w:marRight w:val="0"/>
      <w:marTop w:val="0"/>
      <w:marBottom w:val="0"/>
      <w:divBdr>
        <w:top w:val="none" w:sz="0" w:space="0" w:color="auto"/>
        <w:left w:val="none" w:sz="0" w:space="0" w:color="auto"/>
        <w:bottom w:val="none" w:sz="0" w:space="0" w:color="auto"/>
        <w:right w:val="none" w:sz="0" w:space="0" w:color="auto"/>
      </w:divBdr>
    </w:div>
    <w:div w:id="11409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i.spasova</cp:lastModifiedBy>
  <cp:revision>5</cp:revision>
  <cp:lastPrinted>2025-03-19T11:32:00Z</cp:lastPrinted>
  <dcterms:created xsi:type="dcterms:W3CDTF">2025-03-20T07:53:00Z</dcterms:created>
  <dcterms:modified xsi:type="dcterms:W3CDTF">2025-03-20T08:00:00Z</dcterms:modified>
</cp:coreProperties>
</file>