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70523" w14:textId="2F9234A6" w:rsidR="002D6580" w:rsidRPr="00CD5AD0" w:rsidRDefault="002D6580" w:rsidP="002D6580">
      <w:pPr>
        <w:spacing w:before="160" w:line="360" w:lineRule="auto"/>
        <w:jc w:val="center"/>
        <w:rPr>
          <w:rFonts w:ascii="Verdana" w:hAnsi="Verdana"/>
          <w:b/>
          <w:bCs/>
          <w:sz w:val="20"/>
          <w:lang w:val="bg-BG"/>
        </w:rPr>
      </w:pPr>
    </w:p>
    <w:p w14:paraId="21BE37A2" w14:textId="0F1BE465" w:rsidR="006A4C8F" w:rsidRDefault="002D6580" w:rsidP="00230C60">
      <w:pPr>
        <w:spacing w:before="360" w:line="360" w:lineRule="auto"/>
        <w:jc w:val="center"/>
        <w:rPr>
          <w:rFonts w:ascii="Verdana" w:hAnsi="Verdana"/>
          <w:b/>
          <w:bCs/>
          <w:sz w:val="20"/>
        </w:rPr>
      </w:pPr>
      <w:r w:rsidRPr="002D6580">
        <w:rPr>
          <w:rFonts w:ascii="Verdana" w:hAnsi="Verdana"/>
          <w:b/>
          <w:bCs/>
          <w:sz w:val="20"/>
          <w:lang w:val="bg-BG"/>
        </w:rPr>
        <w:t xml:space="preserve">НАЕТИ ЛИЦА И СРЕДНА БРУТНА РАБОТНА ЗАПЛАТА ПРЕЗ </w:t>
      </w:r>
      <w:r w:rsidR="00F751C9">
        <w:rPr>
          <w:rFonts w:ascii="Verdana" w:hAnsi="Verdana"/>
          <w:b/>
          <w:bCs/>
          <w:sz w:val="20"/>
          <w:lang w:val="bg-BG"/>
        </w:rPr>
        <w:t>ЧЕТВЪРТОТО</w:t>
      </w:r>
      <w:r w:rsidRPr="002D6580">
        <w:rPr>
          <w:rFonts w:ascii="Verdana" w:hAnsi="Verdana"/>
          <w:b/>
          <w:bCs/>
          <w:sz w:val="20"/>
          <w:lang w:val="bg-BG"/>
        </w:rPr>
        <w:t xml:space="preserve"> ТРИМЕСЕЧИЕ НА 2024 ГОДИНА</w:t>
      </w:r>
    </w:p>
    <w:p w14:paraId="72956BDA" w14:textId="41B7DC43" w:rsidR="00574191" w:rsidRPr="00574191" w:rsidRDefault="00574191" w:rsidP="00574191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574191">
        <w:rPr>
          <w:rFonts w:ascii="Verdana" w:hAnsi="Verdana"/>
          <w:b/>
          <w:sz w:val="20"/>
          <w:szCs w:val="20"/>
          <w:lang w:val="bg-BG"/>
        </w:rPr>
        <w:t xml:space="preserve">Броят на наетите лица по трудово и служебно правоотношение </w:t>
      </w:r>
      <w:r w:rsidRPr="00574191">
        <w:rPr>
          <w:rFonts w:ascii="Verdana" w:hAnsi="Verdana"/>
          <w:sz w:val="20"/>
          <w:szCs w:val="20"/>
          <w:lang w:val="bg-BG"/>
        </w:rPr>
        <w:t xml:space="preserve">към края на </w:t>
      </w:r>
      <w:r w:rsidR="00F751C9">
        <w:rPr>
          <w:rFonts w:ascii="Verdana" w:hAnsi="Verdana"/>
          <w:sz w:val="20"/>
          <w:szCs w:val="20"/>
          <w:lang w:val="bg-BG"/>
        </w:rPr>
        <w:t>декември</w:t>
      </w:r>
      <w:r w:rsidRPr="00574191">
        <w:rPr>
          <w:rFonts w:ascii="Verdana" w:hAnsi="Verdana"/>
          <w:sz w:val="20"/>
          <w:szCs w:val="20"/>
          <w:lang w:val="bg-BG"/>
        </w:rPr>
        <w:t xml:space="preserve"> 2024 г. намалява с </w:t>
      </w:r>
      <w:r w:rsidR="00F751C9">
        <w:rPr>
          <w:rFonts w:ascii="Verdana" w:hAnsi="Verdana"/>
          <w:sz w:val="20"/>
          <w:szCs w:val="20"/>
          <w:lang w:val="bg-BG"/>
        </w:rPr>
        <w:t>11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F751C9">
        <w:rPr>
          <w:rFonts w:ascii="Verdana" w:hAnsi="Verdana"/>
          <w:sz w:val="20"/>
          <w:szCs w:val="20"/>
          <w:lang w:val="bg-BG"/>
        </w:rPr>
        <w:t>7</w:t>
      </w:r>
      <w:r w:rsidRPr="00574191">
        <w:rPr>
          <w:rFonts w:ascii="Verdana" w:hAnsi="Verdana"/>
          <w:sz w:val="20"/>
          <w:szCs w:val="20"/>
          <w:lang w:val="bg-BG"/>
        </w:rPr>
        <w:t xml:space="preserve"> хил., или с </w:t>
      </w:r>
      <w:r w:rsidR="00F751C9">
        <w:rPr>
          <w:rFonts w:ascii="Verdana" w:hAnsi="Verdana"/>
          <w:sz w:val="20"/>
          <w:szCs w:val="20"/>
          <w:lang w:val="bg-BG"/>
        </w:rPr>
        <w:t>0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F751C9">
        <w:rPr>
          <w:rFonts w:ascii="Verdana" w:hAnsi="Verdana"/>
          <w:sz w:val="20"/>
          <w:szCs w:val="20"/>
          <w:lang w:val="bg-BG"/>
        </w:rPr>
        <w:t>5</w:t>
      </w:r>
      <w:r w:rsidRPr="00574191">
        <w:rPr>
          <w:rFonts w:ascii="Verdana" w:hAnsi="Verdana"/>
          <w:sz w:val="20"/>
          <w:szCs w:val="20"/>
          <w:lang w:val="bg-BG"/>
        </w:rPr>
        <w:t>%</w:t>
      </w:r>
      <w:r w:rsidRPr="00574191">
        <w:rPr>
          <w:rFonts w:ascii="Verdana" w:hAnsi="Verdana"/>
          <w:sz w:val="20"/>
          <w:szCs w:val="20"/>
          <w:lang w:val="ru-RU"/>
        </w:rPr>
        <w:t>,</w:t>
      </w:r>
      <w:r w:rsidRPr="00574191">
        <w:rPr>
          <w:rFonts w:ascii="Verdana" w:hAnsi="Verdana"/>
          <w:sz w:val="20"/>
          <w:szCs w:val="20"/>
          <w:lang w:val="bg-BG"/>
        </w:rPr>
        <w:t xml:space="preserve"> спрямо края на </w:t>
      </w:r>
      <w:r w:rsidR="00F751C9">
        <w:rPr>
          <w:rFonts w:ascii="Verdana" w:hAnsi="Verdana"/>
          <w:sz w:val="20"/>
          <w:szCs w:val="20"/>
          <w:lang w:val="bg-BG"/>
        </w:rPr>
        <w:t>септември</w:t>
      </w:r>
      <w:r w:rsidRPr="00574191">
        <w:rPr>
          <w:rFonts w:ascii="Verdana" w:hAnsi="Verdana"/>
          <w:sz w:val="20"/>
          <w:szCs w:val="20"/>
          <w:lang w:val="bg-BG"/>
        </w:rPr>
        <w:t xml:space="preserve"> 2024 г., като достига 2.3</w:t>
      </w:r>
      <w:r w:rsidR="00F751C9">
        <w:rPr>
          <w:rFonts w:ascii="Verdana" w:hAnsi="Verdana"/>
          <w:sz w:val="20"/>
          <w:szCs w:val="20"/>
          <w:lang w:val="bg-BG"/>
        </w:rPr>
        <w:t>1</w:t>
      </w:r>
      <w:r w:rsidRPr="00574191">
        <w:rPr>
          <w:rFonts w:ascii="Verdana" w:hAnsi="Verdana"/>
          <w:sz w:val="20"/>
          <w:szCs w:val="20"/>
          <w:lang w:val="bg-BG"/>
        </w:rPr>
        <w:t xml:space="preserve"> млн. по предварителни данни на Националния статистически институт. Спрямо </w:t>
      </w:r>
      <w:r w:rsidR="00F751C9">
        <w:rPr>
          <w:rFonts w:ascii="Verdana" w:hAnsi="Verdana"/>
          <w:sz w:val="20"/>
          <w:szCs w:val="20"/>
          <w:lang w:val="bg-BG"/>
        </w:rPr>
        <w:t>третото</w:t>
      </w:r>
      <w:r w:rsidRPr="00574191">
        <w:rPr>
          <w:rFonts w:ascii="Verdana" w:hAnsi="Verdana"/>
          <w:sz w:val="20"/>
          <w:szCs w:val="20"/>
          <w:lang w:val="bg-BG"/>
        </w:rPr>
        <w:t xml:space="preserve"> тримесечие на 2024 г. най-голямо намаление на броя наети лица се наблюдава в икономическите дейности „Хотелиерство и ресторантьорство“ - с</w:t>
      </w:r>
      <w:r w:rsidR="00F751C9">
        <w:rPr>
          <w:rFonts w:ascii="Verdana" w:hAnsi="Verdana"/>
          <w:sz w:val="20"/>
          <w:szCs w:val="20"/>
          <w:lang w:val="bg-BG"/>
        </w:rPr>
        <w:t>ъс</w:t>
      </w:r>
      <w:r w:rsidRPr="00574191">
        <w:rPr>
          <w:rFonts w:ascii="Verdana" w:hAnsi="Verdana"/>
          <w:sz w:val="20"/>
          <w:szCs w:val="20"/>
          <w:lang w:val="bg-BG"/>
        </w:rPr>
        <w:t xml:space="preserve"> </w:t>
      </w:r>
      <w:r w:rsidR="00F751C9">
        <w:rPr>
          <w:rFonts w:ascii="Verdana" w:hAnsi="Verdana"/>
          <w:sz w:val="20"/>
          <w:szCs w:val="20"/>
          <w:lang w:val="bg-BG"/>
        </w:rPr>
        <w:t>7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F751C9">
        <w:rPr>
          <w:rFonts w:ascii="Verdana" w:hAnsi="Verdana"/>
          <w:sz w:val="20"/>
          <w:szCs w:val="20"/>
          <w:lang w:val="bg-BG"/>
        </w:rPr>
        <w:t>7</w:t>
      </w:r>
      <w:r w:rsidRPr="00574191">
        <w:rPr>
          <w:rFonts w:ascii="Verdana" w:hAnsi="Verdana"/>
          <w:sz w:val="20"/>
          <w:szCs w:val="20"/>
          <w:lang w:val="bg-BG"/>
        </w:rPr>
        <w:t xml:space="preserve">%, в „Селско, горско и рибно стопанство“ - с </w:t>
      </w:r>
      <w:r w:rsidR="00F751C9">
        <w:rPr>
          <w:rFonts w:ascii="Verdana" w:hAnsi="Verdana"/>
          <w:sz w:val="20"/>
          <w:szCs w:val="20"/>
          <w:lang w:val="bg-BG"/>
        </w:rPr>
        <w:t>6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F751C9">
        <w:rPr>
          <w:rFonts w:ascii="Verdana" w:hAnsi="Verdana"/>
          <w:sz w:val="20"/>
          <w:szCs w:val="20"/>
          <w:lang w:val="bg-BG"/>
        </w:rPr>
        <w:t>9</w:t>
      </w:r>
      <w:r w:rsidRPr="00574191">
        <w:rPr>
          <w:rFonts w:ascii="Verdana" w:hAnsi="Verdana"/>
          <w:sz w:val="20"/>
          <w:szCs w:val="20"/>
          <w:lang w:val="bg-BG"/>
        </w:rPr>
        <w:t>%, и в „</w:t>
      </w:r>
      <w:r w:rsidR="00F751C9" w:rsidRPr="00F751C9">
        <w:rPr>
          <w:rFonts w:ascii="Verdana" w:hAnsi="Verdana"/>
          <w:sz w:val="20"/>
          <w:szCs w:val="20"/>
          <w:lang w:val="bg-BG"/>
        </w:rPr>
        <w:t>Операции с недвижими имоти</w:t>
      </w:r>
      <w:r w:rsidRPr="00574191">
        <w:rPr>
          <w:rFonts w:ascii="Verdana" w:hAnsi="Verdana"/>
          <w:sz w:val="20"/>
          <w:szCs w:val="20"/>
          <w:lang w:val="bg-BG"/>
        </w:rPr>
        <w:t xml:space="preserve">“ - с </w:t>
      </w:r>
      <w:r w:rsidR="00F751C9">
        <w:rPr>
          <w:rFonts w:ascii="Verdana" w:hAnsi="Verdana"/>
          <w:sz w:val="20"/>
          <w:szCs w:val="20"/>
          <w:lang w:val="bg-BG"/>
        </w:rPr>
        <w:t>1</w:t>
      </w:r>
      <w:r w:rsidRPr="00574191">
        <w:rPr>
          <w:rFonts w:ascii="Verdana" w:hAnsi="Verdana"/>
          <w:sz w:val="20"/>
          <w:szCs w:val="20"/>
          <w:lang w:val="bg-BG"/>
        </w:rPr>
        <w:t>.8%. Най-голямо увеличение на броя наети лица по трудово и служебно правоотношение - с 1.</w:t>
      </w:r>
      <w:r w:rsidR="00F751C9">
        <w:rPr>
          <w:rFonts w:ascii="Verdana" w:hAnsi="Verdana"/>
          <w:sz w:val="20"/>
          <w:szCs w:val="20"/>
          <w:lang w:val="bg-BG"/>
        </w:rPr>
        <w:t>7</w:t>
      </w:r>
      <w:r w:rsidRPr="00574191">
        <w:rPr>
          <w:rFonts w:ascii="Verdana" w:hAnsi="Verdana"/>
          <w:sz w:val="20"/>
          <w:szCs w:val="20"/>
          <w:lang w:val="bg-BG"/>
        </w:rPr>
        <w:t>%, е регистрирано при дейност „</w:t>
      </w:r>
      <w:r w:rsidR="00F751C9" w:rsidRPr="00F751C9">
        <w:rPr>
          <w:rFonts w:ascii="Verdana" w:hAnsi="Verdana"/>
          <w:sz w:val="20"/>
          <w:szCs w:val="20"/>
          <w:lang w:val="bg-BG"/>
        </w:rPr>
        <w:t>Култура,</w:t>
      </w:r>
      <w:r w:rsidR="00F751C9">
        <w:rPr>
          <w:rFonts w:ascii="Verdana" w:hAnsi="Verdana"/>
          <w:sz w:val="20"/>
          <w:szCs w:val="20"/>
          <w:lang w:val="bg-BG"/>
        </w:rPr>
        <w:t xml:space="preserve"> </w:t>
      </w:r>
      <w:r w:rsidR="00F751C9" w:rsidRPr="00F751C9">
        <w:rPr>
          <w:rFonts w:ascii="Verdana" w:hAnsi="Verdana"/>
          <w:sz w:val="20"/>
          <w:szCs w:val="20"/>
          <w:lang w:val="bg-BG"/>
        </w:rPr>
        <w:t>спорт и развлечения</w:t>
      </w:r>
      <w:r w:rsidRPr="00574191">
        <w:rPr>
          <w:rFonts w:ascii="Verdana" w:hAnsi="Verdana"/>
          <w:sz w:val="20"/>
          <w:szCs w:val="20"/>
          <w:lang w:val="bg-BG"/>
        </w:rPr>
        <w:t>“.</w:t>
      </w:r>
    </w:p>
    <w:p w14:paraId="695770EB" w14:textId="48690429" w:rsidR="00574191" w:rsidRPr="00574191" w:rsidRDefault="00574191" w:rsidP="00574191">
      <w:pPr>
        <w:spacing w:after="0" w:line="360" w:lineRule="auto"/>
        <w:ind w:firstLine="567"/>
        <w:jc w:val="both"/>
        <w:rPr>
          <w:rFonts w:ascii="Verdana" w:hAnsi="Verdana"/>
          <w:color w:val="FF0000"/>
          <w:sz w:val="20"/>
          <w:szCs w:val="20"/>
          <w:lang w:val="bg-BG"/>
        </w:rPr>
      </w:pPr>
      <w:r w:rsidRPr="00574191">
        <w:rPr>
          <w:rFonts w:ascii="Verdana" w:hAnsi="Verdana"/>
          <w:sz w:val="20"/>
          <w:szCs w:val="20"/>
          <w:lang w:val="bg-BG"/>
        </w:rPr>
        <w:t xml:space="preserve">В края на </w:t>
      </w:r>
      <w:r w:rsidR="00CC2570">
        <w:rPr>
          <w:rFonts w:ascii="Verdana" w:hAnsi="Verdana"/>
          <w:sz w:val="20"/>
          <w:szCs w:val="20"/>
          <w:lang w:val="bg-BG"/>
        </w:rPr>
        <w:t>декември</w:t>
      </w:r>
      <w:r w:rsidRPr="00574191">
        <w:rPr>
          <w:rFonts w:ascii="Verdana" w:hAnsi="Verdana"/>
          <w:sz w:val="20"/>
          <w:szCs w:val="20"/>
          <w:lang w:val="bg-BG"/>
        </w:rPr>
        <w:t xml:space="preserve"> 2024 г. в сравнение с края на </w:t>
      </w:r>
      <w:r w:rsidR="00CC2570">
        <w:rPr>
          <w:rFonts w:ascii="Verdana" w:hAnsi="Verdana"/>
          <w:sz w:val="20"/>
          <w:szCs w:val="20"/>
          <w:lang w:val="bg-BG"/>
        </w:rPr>
        <w:t>декември</w:t>
      </w:r>
      <w:r w:rsidRPr="00574191">
        <w:rPr>
          <w:rFonts w:ascii="Verdana" w:hAnsi="Verdana"/>
          <w:sz w:val="20"/>
          <w:szCs w:val="20"/>
          <w:lang w:val="bg-BG"/>
        </w:rPr>
        <w:t xml:space="preserve"> 2023 г. броят на наетите лица по трудово и служебно правоотношение нараства с 2</w:t>
      </w:r>
      <w:r w:rsidR="00CC2570">
        <w:rPr>
          <w:rFonts w:ascii="Verdana" w:hAnsi="Verdana"/>
          <w:sz w:val="20"/>
          <w:szCs w:val="20"/>
          <w:lang w:val="bg-BG"/>
        </w:rPr>
        <w:t>5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CC2570">
        <w:rPr>
          <w:rFonts w:ascii="Verdana" w:hAnsi="Verdana"/>
          <w:sz w:val="20"/>
          <w:szCs w:val="20"/>
          <w:lang w:val="bg-BG"/>
        </w:rPr>
        <w:t>7</w:t>
      </w:r>
      <w:r w:rsidRPr="00574191">
        <w:rPr>
          <w:rFonts w:ascii="Verdana" w:hAnsi="Verdana"/>
          <w:sz w:val="20"/>
          <w:szCs w:val="20"/>
          <w:lang w:val="bg-BG"/>
        </w:rPr>
        <w:t xml:space="preserve"> хил., или с 1.</w:t>
      </w:r>
      <w:r w:rsidR="00CC2570">
        <w:rPr>
          <w:rFonts w:ascii="Verdana" w:hAnsi="Verdana"/>
          <w:sz w:val="20"/>
          <w:szCs w:val="20"/>
          <w:lang w:val="bg-BG"/>
        </w:rPr>
        <w:t>1</w:t>
      </w:r>
      <w:r w:rsidRPr="00574191">
        <w:rPr>
          <w:rFonts w:ascii="Verdana" w:hAnsi="Verdana"/>
          <w:sz w:val="20"/>
          <w:szCs w:val="20"/>
          <w:lang w:val="bg-BG"/>
        </w:rPr>
        <w:t>%. Най-голямо увеличение на броя наети лица се наблюдава в икономическите дейности „Хуманно здравеопазване и социална работа“ - с 12.</w:t>
      </w:r>
      <w:r w:rsidR="00CC2570">
        <w:rPr>
          <w:rFonts w:ascii="Verdana" w:hAnsi="Verdana"/>
          <w:sz w:val="20"/>
          <w:szCs w:val="20"/>
          <w:lang w:val="bg-BG"/>
        </w:rPr>
        <w:t>7</w:t>
      </w:r>
      <w:r w:rsidRPr="00574191">
        <w:rPr>
          <w:rFonts w:ascii="Verdana" w:hAnsi="Verdana"/>
          <w:sz w:val="20"/>
          <w:szCs w:val="20"/>
          <w:lang w:val="bg-BG"/>
        </w:rPr>
        <w:t xml:space="preserve"> хил., „Хотелиерство и ресторантьорство“ - с</w:t>
      </w:r>
      <w:r w:rsidR="00CD5AD0">
        <w:rPr>
          <w:rFonts w:ascii="Verdana" w:hAnsi="Verdana"/>
          <w:sz w:val="20"/>
          <w:szCs w:val="20"/>
          <w:lang w:val="bg-BG"/>
        </w:rPr>
        <w:t>ъс</w:t>
      </w:r>
      <w:r w:rsidRPr="00574191">
        <w:rPr>
          <w:rFonts w:ascii="Verdana" w:hAnsi="Verdana"/>
          <w:sz w:val="20"/>
          <w:szCs w:val="20"/>
          <w:lang w:val="bg-BG"/>
        </w:rPr>
        <w:t xml:space="preserve"> </w:t>
      </w:r>
      <w:r w:rsidR="00CC2570">
        <w:rPr>
          <w:rFonts w:ascii="Verdana" w:hAnsi="Verdana"/>
          <w:sz w:val="20"/>
          <w:szCs w:val="20"/>
          <w:lang w:val="bg-BG"/>
        </w:rPr>
        <w:t>7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CC2570">
        <w:rPr>
          <w:rFonts w:ascii="Verdana" w:hAnsi="Verdana"/>
          <w:sz w:val="20"/>
          <w:szCs w:val="20"/>
          <w:lang w:val="bg-BG"/>
        </w:rPr>
        <w:t>0</w:t>
      </w:r>
      <w:r w:rsidRPr="00574191">
        <w:rPr>
          <w:rFonts w:ascii="Verdana" w:hAnsi="Verdana"/>
          <w:sz w:val="20"/>
          <w:szCs w:val="20"/>
          <w:lang w:val="bg-BG"/>
        </w:rPr>
        <w:t xml:space="preserve"> хил., и „</w:t>
      </w:r>
      <w:r w:rsidR="00CC2570" w:rsidRPr="00CC2570">
        <w:rPr>
          <w:rFonts w:ascii="Verdana" w:hAnsi="Verdana"/>
          <w:sz w:val="20"/>
          <w:szCs w:val="20"/>
          <w:lang w:val="bg-BG"/>
        </w:rPr>
        <w:t>Строителство</w:t>
      </w:r>
      <w:r w:rsidRPr="00574191">
        <w:rPr>
          <w:rFonts w:ascii="Verdana" w:hAnsi="Verdana"/>
          <w:sz w:val="20"/>
          <w:szCs w:val="20"/>
          <w:lang w:val="bg-BG"/>
        </w:rPr>
        <w:t xml:space="preserve">“ - с </w:t>
      </w:r>
      <w:r w:rsidR="00CC2570">
        <w:rPr>
          <w:rFonts w:ascii="Verdana" w:hAnsi="Verdana"/>
          <w:sz w:val="20"/>
          <w:szCs w:val="20"/>
          <w:lang w:val="bg-BG"/>
        </w:rPr>
        <w:t>5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CC2570">
        <w:rPr>
          <w:rFonts w:ascii="Verdana" w:hAnsi="Verdana"/>
          <w:sz w:val="20"/>
          <w:szCs w:val="20"/>
          <w:lang w:val="bg-BG"/>
        </w:rPr>
        <w:t>4</w:t>
      </w:r>
      <w:r w:rsidRPr="00574191">
        <w:rPr>
          <w:rFonts w:ascii="Verdana" w:hAnsi="Verdana"/>
          <w:sz w:val="20"/>
          <w:szCs w:val="20"/>
          <w:lang w:val="bg-BG"/>
        </w:rPr>
        <w:t xml:space="preserve"> хил., а най-голямо намаление - в „Преработваща промишленост“ - с 1</w:t>
      </w:r>
      <w:r w:rsidR="00CC2570">
        <w:rPr>
          <w:rFonts w:ascii="Verdana" w:hAnsi="Verdana"/>
          <w:sz w:val="20"/>
          <w:szCs w:val="20"/>
          <w:lang w:val="bg-BG"/>
        </w:rPr>
        <w:t>2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CC2570">
        <w:rPr>
          <w:rFonts w:ascii="Verdana" w:hAnsi="Verdana"/>
          <w:sz w:val="20"/>
          <w:szCs w:val="20"/>
          <w:lang w:val="bg-BG"/>
        </w:rPr>
        <w:t>7</w:t>
      </w:r>
      <w:r w:rsidRPr="00574191">
        <w:rPr>
          <w:rFonts w:ascii="Verdana" w:hAnsi="Verdana"/>
          <w:sz w:val="20"/>
          <w:szCs w:val="20"/>
          <w:lang w:val="bg-BG"/>
        </w:rPr>
        <w:t xml:space="preserve"> хил., и в „Селско, горско и рибно </w:t>
      </w:r>
      <w:r w:rsidRPr="00574191">
        <w:rPr>
          <w:rFonts w:ascii="Verdana" w:hAnsi="Verdana"/>
          <w:sz w:val="20"/>
          <w:szCs w:val="20"/>
          <w:lang w:val="bg-BG"/>
        </w:rPr>
        <w:br/>
        <w:t>стопанство“ - с 3.</w:t>
      </w:r>
      <w:r w:rsidR="00CC2570">
        <w:rPr>
          <w:rFonts w:ascii="Verdana" w:hAnsi="Verdana"/>
          <w:sz w:val="20"/>
          <w:szCs w:val="20"/>
          <w:lang w:val="bg-BG"/>
        </w:rPr>
        <w:t>7</w:t>
      </w:r>
      <w:r w:rsidRPr="00574191">
        <w:rPr>
          <w:rFonts w:ascii="Verdana" w:hAnsi="Verdana"/>
          <w:sz w:val="20"/>
          <w:szCs w:val="20"/>
          <w:lang w:val="bg-BG"/>
        </w:rPr>
        <w:t xml:space="preserve"> хиляди. В процентно изражение увеличението е най-значително в икономическите дейности „Хотелиерство и ресторантьорство“ - с</w:t>
      </w:r>
      <w:r w:rsidR="00CC2570">
        <w:rPr>
          <w:rFonts w:ascii="Verdana" w:hAnsi="Verdana"/>
          <w:sz w:val="20"/>
          <w:szCs w:val="20"/>
          <w:lang w:val="bg-BG"/>
        </w:rPr>
        <w:t>ъс</w:t>
      </w:r>
      <w:r w:rsidRPr="00574191">
        <w:rPr>
          <w:rFonts w:ascii="Verdana" w:hAnsi="Verdana"/>
          <w:sz w:val="20"/>
          <w:szCs w:val="20"/>
          <w:lang w:val="bg-BG"/>
        </w:rPr>
        <w:t xml:space="preserve"> </w:t>
      </w:r>
      <w:r w:rsidR="00CC2570">
        <w:rPr>
          <w:rFonts w:ascii="Verdana" w:hAnsi="Verdana"/>
          <w:sz w:val="20"/>
          <w:szCs w:val="20"/>
          <w:lang w:val="bg-BG"/>
        </w:rPr>
        <w:t>7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CC2570">
        <w:rPr>
          <w:rFonts w:ascii="Verdana" w:hAnsi="Verdana"/>
          <w:sz w:val="20"/>
          <w:szCs w:val="20"/>
          <w:lang w:val="bg-BG"/>
        </w:rPr>
        <w:t>4</w:t>
      </w:r>
      <w:r w:rsidRPr="00574191">
        <w:rPr>
          <w:rFonts w:ascii="Verdana" w:hAnsi="Verdana"/>
          <w:sz w:val="20"/>
          <w:szCs w:val="20"/>
          <w:lang w:val="bg-BG"/>
        </w:rPr>
        <w:t>%, „Хуманно здравеопазване и социална работа“ - с 6.</w:t>
      </w:r>
      <w:r w:rsidR="00CC2570">
        <w:rPr>
          <w:rFonts w:ascii="Verdana" w:hAnsi="Verdana"/>
          <w:sz w:val="20"/>
          <w:szCs w:val="20"/>
          <w:lang w:val="bg-BG"/>
        </w:rPr>
        <w:t>8</w:t>
      </w:r>
      <w:r w:rsidRPr="00574191">
        <w:rPr>
          <w:rFonts w:ascii="Verdana" w:hAnsi="Verdana"/>
          <w:sz w:val="20"/>
          <w:szCs w:val="20"/>
          <w:lang w:val="bg-BG"/>
        </w:rPr>
        <w:t>%, и в „</w:t>
      </w:r>
      <w:r w:rsidR="00CC2570" w:rsidRPr="00CC2570">
        <w:rPr>
          <w:rFonts w:ascii="Verdana" w:hAnsi="Verdana"/>
          <w:sz w:val="20"/>
          <w:szCs w:val="20"/>
          <w:lang w:val="bg-BG"/>
        </w:rPr>
        <w:t>Строителство</w:t>
      </w:r>
      <w:r w:rsidRPr="00574191">
        <w:rPr>
          <w:rFonts w:ascii="Verdana" w:hAnsi="Verdana"/>
          <w:sz w:val="20"/>
          <w:szCs w:val="20"/>
          <w:lang w:val="bg-BG"/>
        </w:rPr>
        <w:t xml:space="preserve">“ - с </w:t>
      </w:r>
      <w:r w:rsidR="00CC2570">
        <w:rPr>
          <w:rFonts w:ascii="Verdana" w:hAnsi="Verdana"/>
          <w:sz w:val="20"/>
          <w:szCs w:val="20"/>
          <w:lang w:val="bg-BG"/>
        </w:rPr>
        <w:t>4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CC2570">
        <w:rPr>
          <w:rFonts w:ascii="Verdana" w:hAnsi="Verdana"/>
          <w:sz w:val="20"/>
          <w:szCs w:val="20"/>
          <w:lang w:val="bg-BG"/>
        </w:rPr>
        <w:t>3</w:t>
      </w:r>
      <w:r w:rsidRPr="00574191">
        <w:rPr>
          <w:rFonts w:ascii="Verdana" w:hAnsi="Verdana"/>
          <w:sz w:val="20"/>
          <w:szCs w:val="20"/>
          <w:lang w:val="bg-BG"/>
        </w:rPr>
        <w:t>%</w:t>
      </w:r>
      <w:r w:rsidRPr="00574191">
        <w:rPr>
          <w:rFonts w:ascii="Verdana" w:hAnsi="Verdana"/>
          <w:sz w:val="20"/>
          <w:szCs w:val="20"/>
        </w:rPr>
        <w:t>,</w:t>
      </w:r>
      <w:r w:rsidRPr="00574191">
        <w:rPr>
          <w:rFonts w:ascii="Verdana" w:hAnsi="Verdana"/>
          <w:sz w:val="20"/>
          <w:szCs w:val="20"/>
          <w:lang w:val="bg-BG"/>
        </w:rPr>
        <w:t xml:space="preserve"> а най-голямо намаление е регистрирано при „Селско, горско и рибно стопанство“ - с </w:t>
      </w:r>
      <w:r w:rsidR="00CC2570">
        <w:rPr>
          <w:rFonts w:ascii="Verdana" w:hAnsi="Verdana"/>
          <w:sz w:val="20"/>
          <w:szCs w:val="20"/>
          <w:lang w:val="bg-BG"/>
        </w:rPr>
        <w:t>5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CC2570">
        <w:rPr>
          <w:rFonts w:ascii="Verdana" w:hAnsi="Verdana"/>
          <w:sz w:val="20"/>
          <w:szCs w:val="20"/>
          <w:lang w:val="bg-BG"/>
        </w:rPr>
        <w:t>6</w:t>
      </w:r>
      <w:r w:rsidRPr="00574191">
        <w:rPr>
          <w:rFonts w:ascii="Verdana" w:hAnsi="Verdana"/>
          <w:sz w:val="20"/>
          <w:szCs w:val="20"/>
          <w:lang w:val="bg-BG"/>
        </w:rPr>
        <w:t>%</w:t>
      </w:r>
      <w:r w:rsidR="002048DC">
        <w:rPr>
          <w:rFonts w:ascii="Verdana" w:hAnsi="Verdana"/>
          <w:sz w:val="20"/>
          <w:szCs w:val="20"/>
          <w:lang w:val="bg-BG"/>
        </w:rPr>
        <w:t>,</w:t>
      </w:r>
      <w:r w:rsidR="00CC2570">
        <w:rPr>
          <w:rFonts w:ascii="Verdana" w:hAnsi="Verdana"/>
          <w:sz w:val="20"/>
          <w:szCs w:val="20"/>
          <w:lang w:val="bg-BG"/>
        </w:rPr>
        <w:t xml:space="preserve"> и </w:t>
      </w:r>
      <w:r w:rsidR="00CC2570" w:rsidRPr="00574191">
        <w:rPr>
          <w:rFonts w:ascii="Verdana" w:hAnsi="Verdana"/>
          <w:sz w:val="20"/>
          <w:szCs w:val="20"/>
          <w:lang w:val="bg-BG"/>
        </w:rPr>
        <w:t>„Добивна промишленост“ - с 4.</w:t>
      </w:r>
      <w:r w:rsidR="00CC2570">
        <w:rPr>
          <w:rFonts w:ascii="Verdana" w:hAnsi="Verdana"/>
          <w:sz w:val="20"/>
          <w:szCs w:val="20"/>
          <w:lang w:val="bg-BG"/>
        </w:rPr>
        <w:t>9</w:t>
      </w:r>
      <w:r w:rsidR="00CC2570" w:rsidRPr="00574191">
        <w:rPr>
          <w:rFonts w:ascii="Verdana" w:hAnsi="Verdana"/>
          <w:sz w:val="20"/>
          <w:szCs w:val="20"/>
          <w:lang w:val="bg-BG"/>
        </w:rPr>
        <w:t>%</w:t>
      </w:r>
      <w:r w:rsidRPr="00574191">
        <w:rPr>
          <w:rFonts w:ascii="Verdana" w:hAnsi="Verdana"/>
          <w:sz w:val="20"/>
          <w:szCs w:val="20"/>
          <w:lang w:val="bg-BG"/>
        </w:rPr>
        <w:t>.</w:t>
      </w:r>
    </w:p>
    <w:p w14:paraId="5A93E8C5" w14:textId="7625B76D" w:rsidR="00574191" w:rsidRDefault="00574191" w:rsidP="00574191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574191">
        <w:rPr>
          <w:rFonts w:ascii="Verdana" w:hAnsi="Verdana"/>
          <w:b/>
          <w:sz w:val="20"/>
          <w:szCs w:val="20"/>
          <w:lang w:val="bg-BG"/>
        </w:rPr>
        <w:t>Средната брутна месечна работна заплата</w:t>
      </w:r>
      <w:r w:rsidRPr="00574191">
        <w:rPr>
          <w:rFonts w:ascii="Verdana" w:hAnsi="Verdana"/>
          <w:sz w:val="20"/>
          <w:szCs w:val="20"/>
          <w:lang w:val="bg-BG"/>
        </w:rPr>
        <w:t xml:space="preserve"> за </w:t>
      </w:r>
      <w:r w:rsidR="00756B3D">
        <w:rPr>
          <w:rFonts w:ascii="Verdana" w:hAnsi="Verdana"/>
          <w:sz w:val="20"/>
          <w:szCs w:val="20"/>
          <w:lang w:val="bg-BG"/>
        </w:rPr>
        <w:t xml:space="preserve">октомври </w:t>
      </w:r>
      <w:r w:rsidRPr="00574191">
        <w:rPr>
          <w:rFonts w:ascii="Verdana" w:hAnsi="Verdana"/>
          <w:sz w:val="20"/>
          <w:szCs w:val="20"/>
          <w:lang w:val="bg-BG"/>
        </w:rPr>
        <w:t xml:space="preserve">2024 г. е 2 </w:t>
      </w:r>
      <w:r w:rsidR="00756B3D">
        <w:rPr>
          <w:rFonts w:ascii="Verdana" w:hAnsi="Verdana"/>
          <w:sz w:val="20"/>
          <w:szCs w:val="20"/>
          <w:lang w:val="bg-BG"/>
        </w:rPr>
        <w:t>387</w:t>
      </w:r>
      <w:r w:rsidRPr="00574191">
        <w:rPr>
          <w:rFonts w:ascii="Verdana" w:hAnsi="Verdana"/>
          <w:sz w:val="20"/>
          <w:szCs w:val="20"/>
          <w:lang w:val="bg-BG"/>
        </w:rPr>
        <w:t xml:space="preserve"> лв., за </w:t>
      </w:r>
      <w:r w:rsidR="00756B3D">
        <w:rPr>
          <w:rFonts w:ascii="Verdana" w:hAnsi="Verdana"/>
          <w:sz w:val="20"/>
          <w:szCs w:val="20"/>
          <w:lang w:val="bg-BG"/>
        </w:rPr>
        <w:t>ноември</w:t>
      </w:r>
      <w:r w:rsidRPr="00574191">
        <w:rPr>
          <w:rFonts w:ascii="Verdana" w:hAnsi="Verdana"/>
          <w:sz w:val="20"/>
          <w:szCs w:val="20"/>
        </w:rPr>
        <w:t xml:space="preserve"> </w:t>
      </w:r>
      <w:r w:rsidRPr="00574191">
        <w:rPr>
          <w:rFonts w:ascii="Verdana" w:hAnsi="Verdana"/>
          <w:sz w:val="20"/>
          <w:szCs w:val="20"/>
          <w:lang w:val="bg-BG"/>
        </w:rPr>
        <w:t>-</w:t>
      </w:r>
      <w:r w:rsidRPr="00574191">
        <w:rPr>
          <w:rFonts w:ascii="Verdana" w:hAnsi="Verdana"/>
          <w:sz w:val="20"/>
          <w:szCs w:val="20"/>
        </w:rPr>
        <w:t xml:space="preserve"> </w:t>
      </w:r>
      <w:r w:rsidRPr="00574191">
        <w:rPr>
          <w:rFonts w:ascii="Verdana" w:hAnsi="Verdana"/>
          <w:sz w:val="20"/>
          <w:szCs w:val="20"/>
          <w:lang w:val="bg-BG"/>
        </w:rPr>
        <w:t xml:space="preserve">2 </w:t>
      </w:r>
      <w:r w:rsidR="00756B3D">
        <w:rPr>
          <w:rFonts w:ascii="Verdana" w:hAnsi="Verdana"/>
          <w:sz w:val="20"/>
          <w:szCs w:val="20"/>
          <w:lang w:val="bg-BG"/>
        </w:rPr>
        <w:t>383</w:t>
      </w:r>
      <w:r w:rsidRPr="00574191">
        <w:rPr>
          <w:rFonts w:ascii="Verdana" w:hAnsi="Verdana"/>
          <w:sz w:val="20"/>
          <w:szCs w:val="20"/>
          <w:lang w:val="bg-BG"/>
        </w:rPr>
        <w:t xml:space="preserve"> лв., и за </w:t>
      </w:r>
      <w:r w:rsidR="00756B3D">
        <w:rPr>
          <w:rFonts w:ascii="Verdana" w:hAnsi="Verdana"/>
          <w:sz w:val="20"/>
          <w:szCs w:val="20"/>
          <w:lang w:val="bg-BG"/>
        </w:rPr>
        <w:t>декември</w:t>
      </w:r>
      <w:r w:rsidRPr="00574191">
        <w:rPr>
          <w:rFonts w:ascii="Verdana" w:hAnsi="Verdana"/>
          <w:sz w:val="20"/>
          <w:szCs w:val="20"/>
          <w:lang w:val="bg-BG"/>
        </w:rPr>
        <w:t xml:space="preserve"> - 2 </w:t>
      </w:r>
      <w:r w:rsidR="00756B3D">
        <w:rPr>
          <w:rFonts w:ascii="Verdana" w:hAnsi="Verdana"/>
          <w:sz w:val="20"/>
          <w:szCs w:val="20"/>
          <w:lang w:val="bg-BG"/>
        </w:rPr>
        <w:t>468</w:t>
      </w:r>
      <w:r w:rsidRPr="00574191">
        <w:rPr>
          <w:rFonts w:ascii="Verdana" w:hAnsi="Verdana"/>
          <w:sz w:val="20"/>
          <w:szCs w:val="20"/>
          <w:lang w:val="bg-BG"/>
        </w:rPr>
        <w:t xml:space="preserve"> лева.</w:t>
      </w:r>
    </w:p>
    <w:p w14:paraId="7BC96898" w14:textId="1FFABD65" w:rsidR="00E10B6C" w:rsidRPr="00574191" w:rsidRDefault="00453062" w:rsidP="00230C60">
      <w:pPr>
        <w:spacing w:before="160" w:line="360" w:lineRule="auto"/>
        <w:jc w:val="center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 w:eastAsia="bg-BG"/>
        </w:rPr>
        <w:drawing>
          <wp:anchor distT="0" distB="0" distL="114300" distR="114300" simplePos="0" relativeHeight="251670528" behindDoc="0" locked="0" layoutInCell="1" allowOverlap="1" wp14:anchorId="7C18B608" wp14:editId="32EDB8CA">
            <wp:simplePos x="0" y="0"/>
            <wp:positionH relativeFrom="column">
              <wp:posOffset>-312039</wp:posOffset>
            </wp:positionH>
            <wp:positionV relativeFrom="paragraph">
              <wp:posOffset>13920</wp:posOffset>
            </wp:positionV>
            <wp:extent cx="5913398" cy="3182112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268" cy="3185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B6C" w:rsidRPr="00BA30E9">
        <w:rPr>
          <w:rFonts w:ascii="Verdana" w:hAnsi="Verdana"/>
          <w:b/>
          <w:sz w:val="20"/>
          <w:szCs w:val="20"/>
        </w:rPr>
        <w:t>Фиг. 1. Средна брутна работна заплата общо за страната по месеци</w:t>
      </w:r>
    </w:p>
    <w:p w14:paraId="6A7C884B" w14:textId="72A63F5C" w:rsidR="002D6580" w:rsidRPr="002D6580" w:rsidRDefault="002D6580" w:rsidP="002D6580">
      <w:pPr>
        <w:spacing w:before="160" w:line="360" w:lineRule="auto"/>
        <w:jc w:val="both"/>
        <w:rPr>
          <w:rFonts w:ascii="Verdana" w:hAnsi="Verdana"/>
          <w:b/>
          <w:bCs/>
          <w:sz w:val="20"/>
        </w:rPr>
      </w:pPr>
    </w:p>
    <w:p w14:paraId="2609D32F" w14:textId="2B7D052F" w:rsidR="002D6580" w:rsidRPr="002D6580" w:rsidRDefault="002D6580" w:rsidP="002D6580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p w14:paraId="311AA070" w14:textId="77777777" w:rsidR="002D6580" w:rsidRPr="002D6580" w:rsidRDefault="002D6580" w:rsidP="00F76D42">
      <w:pPr>
        <w:spacing w:before="720" w:after="0" w:line="360" w:lineRule="auto"/>
        <w:ind w:firstLine="567"/>
        <w:jc w:val="both"/>
        <w:rPr>
          <w:rFonts w:ascii="Verdana" w:hAnsi="Verdana"/>
          <w:sz w:val="20"/>
        </w:rPr>
      </w:pPr>
    </w:p>
    <w:p w14:paraId="1968F3AE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6A592C08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79FB163B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3C66E24F" w14:textId="77777777" w:rsidR="00D83F28" w:rsidRPr="008171BA" w:rsidRDefault="00D83F28" w:rsidP="008171BA">
      <w:pPr>
        <w:spacing w:after="0" w:line="360" w:lineRule="auto"/>
        <w:jc w:val="both"/>
        <w:rPr>
          <w:rFonts w:ascii="Verdana" w:hAnsi="Verdana"/>
          <w:sz w:val="20"/>
          <w:lang w:val="bg-BG"/>
        </w:rPr>
      </w:pPr>
    </w:p>
    <w:p w14:paraId="074B61CB" w14:textId="43EF5A06" w:rsidR="00574191" w:rsidRPr="00574191" w:rsidRDefault="00574191" w:rsidP="00574191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574191">
        <w:rPr>
          <w:rFonts w:ascii="Verdana" w:hAnsi="Verdana"/>
          <w:sz w:val="20"/>
          <w:szCs w:val="20"/>
          <w:lang w:val="bg-BG"/>
        </w:rPr>
        <w:lastRenderedPageBreak/>
        <w:t xml:space="preserve">През </w:t>
      </w:r>
      <w:r w:rsidR="00756B3D">
        <w:rPr>
          <w:rFonts w:ascii="Verdana" w:hAnsi="Verdana"/>
          <w:sz w:val="20"/>
          <w:szCs w:val="20"/>
          <w:lang w:val="bg-BG"/>
        </w:rPr>
        <w:t>четвъртото</w:t>
      </w:r>
      <w:r w:rsidRPr="00574191">
        <w:rPr>
          <w:rFonts w:ascii="Verdana" w:hAnsi="Verdana"/>
          <w:sz w:val="20"/>
          <w:szCs w:val="20"/>
          <w:lang w:val="bg-BG"/>
        </w:rPr>
        <w:t xml:space="preserve"> тримесечие на 2024 г. средната месечна работна заплата</w:t>
      </w:r>
      <w:r w:rsidRPr="00574191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574191">
        <w:rPr>
          <w:rFonts w:ascii="Verdana" w:hAnsi="Verdana"/>
          <w:sz w:val="20"/>
          <w:szCs w:val="20"/>
        </w:rPr>
        <w:t>e</w:t>
      </w:r>
      <w:r w:rsidRPr="00574191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574191">
        <w:rPr>
          <w:rFonts w:ascii="Verdana" w:hAnsi="Verdana"/>
          <w:sz w:val="20"/>
          <w:szCs w:val="20"/>
          <w:lang w:val="bg-BG"/>
        </w:rPr>
        <w:t>2 </w:t>
      </w:r>
      <w:r w:rsidR="00756B3D">
        <w:rPr>
          <w:rFonts w:ascii="Verdana" w:hAnsi="Verdana"/>
          <w:sz w:val="20"/>
          <w:szCs w:val="20"/>
          <w:lang w:val="bg-BG"/>
        </w:rPr>
        <w:t>413</w:t>
      </w:r>
      <w:r w:rsidRPr="00574191">
        <w:rPr>
          <w:rFonts w:ascii="Verdana" w:hAnsi="Verdana"/>
          <w:sz w:val="20"/>
          <w:szCs w:val="20"/>
          <w:lang w:val="bg-BG"/>
        </w:rPr>
        <w:t xml:space="preserve"> лв. и </w:t>
      </w:r>
      <w:r w:rsidR="00756B3D">
        <w:rPr>
          <w:rFonts w:ascii="Verdana" w:hAnsi="Verdana"/>
          <w:sz w:val="20"/>
          <w:szCs w:val="20"/>
          <w:lang w:val="bg-BG"/>
        </w:rPr>
        <w:t>се увеличава</w:t>
      </w:r>
      <w:r w:rsidRPr="00574191">
        <w:rPr>
          <w:rFonts w:ascii="Verdana" w:hAnsi="Verdana"/>
          <w:sz w:val="20"/>
          <w:szCs w:val="20"/>
          <w:lang w:val="bg-BG"/>
        </w:rPr>
        <w:t xml:space="preserve"> спрямо </w:t>
      </w:r>
      <w:r w:rsidR="00756B3D">
        <w:rPr>
          <w:rFonts w:ascii="Verdana" w:hAnsi="Verdana"/>
          <w:sz w:val="20"/>
          <w:szCs w:val="20"/>
          <w:lang w:val="bg-BG"/>
        </w:rPr>
        <w:t>третото</w:t>
      </w:r>
      <w:r w:rsidRPr="00574191">
        <w:rPr>
          <w:rFonts w:ascii="Verdana" w:hAnsi="Verdana"/>
          <w:sz w:val="20"/>
          <w:szCs w:val="20"/>
          <w:lang w:val="bg-BG"/>
        </w:rPr>
        <w:t xml:space="preserve"> тримесечие на 2024 г. с </w:t>
      </w:r>
      <w:r w:rsidR="00756B3D">
        <w:rPr>
          <w:rFonts w:ascii="Verdana" w:hAnsi="Verdana"/>
          <w:sz w:val="20"/>
          <w:szCs w:val="20"/>
          <w:lang w:val="bg-BG"/>
        </w:rPr>
        <w:t>6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756B3D">
        <w:rPr>
          <w:rFonts w:ascii="Verdana" w:hAnsi="Verdana"/>
          <w:sz w:val="20"/>
          <w:szCs w:val="20"/>
          <w:lang w:val="bg-BG"/>
        </w:rPr>
        <w:t>1</w:t>
      </w:r>
      <w:r w:rsidRPr="00574191">
        <w:rPr>
          <w:rFonts w:ascii="Verdana" w:hAnsi="Verdana"/>
          <w:sz w:val="20"/>
          <w:szCs w:val="20"/>
          <w:lang w:val="bg-BG"/>
        </w:rPr>
        <w:t xml:space="preserve">%. Икономическите дейности, в които е регистрирано най-голямо </w:t>
      </w:r>
      <w:r w:rsidR="00756B3D">
        <w:rPr>
          <w:rFonts w:ascii="Verdana" w:hAnsi="Verdana"/>
          <w:sz w:val="20"/>
          <w:szCs w:val="20"/>
          <w:lang w:val="bg-BG"/>
        </w:rPr>
        <w:t>увеличение</w:t>
      </w:r>
      <w:r w:rsidRPr="00574191">
        <w:rPr>
          <w:rFonts w:ascii="Verdana" w:hAnsi="Verdana"/>
          <w:sz w:val="20"/>
          <w:szCs w:val="20"/>
          <w:lang w:val="bg-BG"/>
        </w:rPr>
        <w:t>, са</w:t>
      </w:r>
      <w:r w:rsidR="00662DC2">
        <w:rPr>
          <w:rFonts w:ascii="Verdana" w:hAnsi="Verdana"/>
          <w:sz w:val="20"/>
          <w:szCs w:val="20"/>
        </w:rPr>
        <w:t xml:space="preserve"> </w:t>
      </w:r>
      <w:r w:rsidRPr="00574191">
        <w:rPr>
          <w:rFonts w:ascii="Verdana" w:hAnsi="Verdana"/>
          <w:sz w:val="20"/>
          <w:szCs w:val="20"/>
          <w:lang w:val="bg-BG"/>
        </w:rPr>
        <w:t>„</w:t>
      </w:r>
      <w:r w:rsidR="00756B3D">
        <w:rPr>
          <w:rFonts w:ascii="Verdana" w:hAnsi="Verdana"/>
          <w:sz w:val="20"/>
          <w:szCs w:val="20"/>
          <w:lang w:val="bg-BG"/>
        </w:rPr>
        <w:t>Образование</w:t>
      </w:r>
      <w:r w:rsidRPr="00574191">
        <w:rPr>
          <w:rFonts w:ascii="Verdana" w:hAnsi="Verdana"/>
          <w:sz w:val="20"/>
          <w:szCs w:val="20"/>
          <w:lang w:val="bg-BG"/>
        </w:rPr>
        <w:t xml:space="preserve">“ - с </w:t>
      </w:r>
      <w:r w:rsidR="00756B3D">
        <w:rPr>
          <w:rFonts w:ascii="Verdana" w:hAnsi="Verdana"/>
          <w:sz w:val="20"/>
          <w:szCs w:val="20"/>
          <w:lang w:val="bg-BG"/>
        </w:rPr>
        <w:t>19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756B3D">
        <w:rPr>
          <w:rFonts w:ascii="Verdana" w:hAnsi="Verdana"/>
          <w:sz w:val="20"/>
          <w:szCs w:val="20"/>
          <w:lang w:val="bg-BG"/>
        </w:rPr>
        <w:t>1</w:t>
      </w:r>
      <w:r w:rsidRPr="00574191">
        <w:rPr>
          <w:rFonts w:ascii="Verdana" w:hAnsi="Verdana"/>
          <w:sz w:val="20"/>
          <w:szCs w:val="20"/>
          <w:lang w:val="bg-BG"/>
        </w:rPr>
        <w:t>%, „</w:t>
      </w:r>
      <w:r w:rsidR="00756B3D" w:rsidRPr="00756B3D">
        <w:rPr>
          <w:rFonts w:ascii="Verdana" w:hAnsi="Verdana"/>
          <w:sz w:val="20"/>
          <w:szCs w:val="20"/>
          <w:lang w:val="bg-BG"/>
        </w:rPr>
        <w:t>Производство и разпределение на електрическа и топлинна енергия и на газообразни горива</w:t>
      </w:r>
      <w:r w:rsidRPr="00574191">
        <w:rPr>
          <w:rFonts w:ascii="Verdana" w:hAnsi="Verdana"/>
          <w:sz w:val="20"/>
          <w:szCs w:val="20"/>
          <w:lang w:val="bg-BG"/>
        </w:rPr>
        <w:t xml:space="preserve">“ - с </w:t>
      </w:r>
      <w:r w:rsidR="00756B3D">
        <w:rPr>
          <w:rFonts w:ascii="Verdana" w:hAnsi="Verdana"/>
          <w:sz w:val="20"/>
          <w:szCs w:val="20"/>
          <w:lang w:val="bg-BG"/>
        </w:rPr>
        <w:t>8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756B3D">
        <w:rPr>
          <w:rFonts w:ascii="Verdana" w:hAnsi="Verdana"/>
          <w:sz w:val="20"/>
          <w:szCs w:val="20"/>
          <w:lang w:val="bg-BG"/>
        </w:rPr>
        <w:t>4</w:t>
      </w:r>
      <w:r w:rsidRPr="00574191">
        <w:rPr>
          <w:rFonts w:ascii="Verdana" w:hAnsi="Verdana"/>
          <w:sz w:val="20"/>
          <w:szCs w:val="20"/>
          <w:lang w:val="bg-BG"/>
        </w:rPr>
        <w:t>%, и „</w:t>
      </w:r>
      <w:r w:rsidR="00756B3D" w:rsidRPr="00756B3D">
        <w:rPr>
          <w:rFonts w:ascii="Verdana" w:hAnsi="Verdana"/>
          <w:sz w:val="20"/>
          <w:szCs w:val="20"/>
          <w:lang w:val="bg-BG"/>
        </w:rPr>
        <w:t>Финансови и застрахователни дейности</w:t>
      </w:r>
      <w:r w:rsidRPr="00574191">
        <w:rPr>
          <w:rFonts w:ascii="Verdana" w:hAnsi="Verdana"/>
          <w:sz w:val="20"/>
          <w:szCs w:val="20"/>
          <w:lang w:val="bg-BG"/>
        </w:rPr>
        <w:t xml:space="preserve">“ - с </w:t>
      </w:r>
      <w:r w:rsidR="00756B3D">
        <w:rPr>
          <w:rFonts w:ascii="Verdana" w:hAnsi="Verdana"/>
          <w:sz w:val="20"/>
          <w:szCs w:val="20"/>
          <w:lang w:val="bg-BG"/>
        </w:rPr>
        <w:t>8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756B3D">
        <w:rPr>
          <w:rFonts w:ascii="Verdana" w:hAnsi="Verdana"/>
          <w:sz w:val="20"/>
          <w:szCs w:val="20"/>
          <w:lang w:val="bg-BG"/>
        </w:rPr>
        <w:t>0</w:t>
      </w:r>
      <w:r w:rsidRPr="00574191">
        <w:rPr>
          <w:rFonts w:ascii="Verdana" w:hAnsi="Verdana"/>
          <w:sz w:val="20"/>
          <w:szCs w:val="20"/>
          <w:lang w:val="bg-BG"/>
        </w:rPr>
        <w:t xml:space="preserve">%. </w:t>
      </w:r>
    </w:p>
    <w:p w14:paraId="71F34B6F" w14:textId="79D8CC65" w:rsidR="00574191" w:rsidRPr="00574191" w:rsidRDefault="00230C60" w:rsidP="00230C60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 w:eastAsia="bg-BG"/>
        </w:rPr>
        <w:drawing>
          <wp:anchor distT="0" distB="0" distL="114300" distR="114300" simplePos="0" relativeHeight="251667456" behindDoc="0" locked="0" layoutInCell="1" allowOverlap="1" wp14:anchorId="17162FA8" wp14:editId="7EA3AACE">
            <wp:simplePos x="0" y="0"/>
            <wp:positionH relativeFrom="column">
              <wp:posOffset>-238887</wp:posOffset>
            </wp:positionH>
            <wp:positionV relativeFrom="paragraph">
              <wp:posOffset>476428</wp:posOffset>
            </wp:positionV>
            <wp:extent cx="6559486" cy="738060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029" cy="7392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191" w:rsidRPr="00574191">
        <w:rPr>
          <w:rFonts w:ascii="Verdana" w:hAnsi="Verdana"/>
          <w:b/>
          <w:sz w:val="20"/>
          <w:szCs w:val="20"/>
          <w:lang w:val="bg-BG"/>
        </w:rPr>
        <w:t>Фиг. 2. Средна брутна месечна работна заплата по икономически дейности</w:t>
      </w:r>
      <w:r w:rsidR="00CD5AD0">
        <w:rPr>
          <w:rFonts w:ascii="Verdana" w:hAnsi="Verdana"/>
          <w:b/>
          <w:sz w:val="20"/>
          <w:szCs w:val="20"/>
          <w:lang w:val="bg-BG"/>
        </w:rPr>
        <w:t> </w:t>
      </w:r>
      <w:r w:rsidR="00574191" w:rsidRPr="00574191">
        <w:rPr>
          <w:rFonts w:ascii="Verdana" w:hAnsi="Verdana"/>
          <w:b/>
          <w:sz w:val="20"/>
          <w:szCs w:val="20"/>
          <w:lang w:val="bg-BG"/>
        </w:rPr>
        <w:t>-</w:t>
      </w:r>
      <w:r w:rsidR="00CD5AD0">
        <w:rPr>
          <w:rFonts w:ascii="Verdana" w:hAnsi="Verdana"/>
          <w:b/>
          <w:sz w:val="20"/>
          <w:szCs w:val="20"/>
          <w:lang w:val="bg-BG"/>
        </w:rPr>
        <w:t> </w:t>
      </w:r>
      <w:r w:rsidR="00574191" w:rsidRPr="00574191">
        <w:rPr>
          <w:rFonts w:ascii="Verdana" w:hAnsi="Verdana"/>
          <w:b/>
          <w:sz w:val="20"/>
          <w:szCs w:val="20"/>
          <w:lang w:val="bg-BG"/>
        </w:rPr>
        <w:t>левове</w:t>
      </w:r>
    </w:p>
    <w:p w14:paraId="1DA1E55A" w14:textId="2516E195" w:rsidR="00574191" w:rsidRPr="00574191" w:rsidRDefault="00574191" w:rsidP="00574191">
      <w:pPr>
        <w:spacing w:before="160" w:line="360" w:lineRule="auto"/>
        <w:ind w:firstLine="567"/>
        <w:jc w:val="center"/>
        <w:rPr>
          <w:rFonts w:ascii="Verdana" w:hAnsi="Verdana"/>
          <w:sz w:val="20"/>
          <w:szCs w:val="20"/>
          <w:lang w:val="bg-BG"/>
        </w:rPr>
      </w:pPr>
    </w:p>
    <w:p w14:paraId="66E86344" w14:textId="77777777" w:rsidR="00574191" w:rsidRPr="00574191" w:rsidRDefault="00574191" w:rsidP="00574191">
      <w:pPr>
        <w:spacing w:after="0"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</w:p>
    <w:p w14:paraId="7C352308" w14:textId="77777777" w:rsidR="00574191" w:rsidRPr="00574191" w:rsidRDefault="00574191" w:rsidP="00574191">
      <w:pPr>
        <w:spacing w:after="0" w:line="360" w:lineRule="auto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</w:p>
    <w:p w14:paraId="1D8DE95D" w14:textId="77777777" w:rsidR="00574191" w:rsidRPr="00574191" w:rsidRDefault="00574191" w:rsidP="00574191">
      <w:pPr>
        <w:spacing w:after="0" w:line="240" w:lineRule="auto"/>
        <w:rPr>
          <w:rFonts w:ascii="Times New Roman" w:eastAsia="Μοντέρνα" w:hAnsi="Times New Roman" w:cs="Times New Roman"/>
          <w:sz w:val="24"/>
          <w:szCs w:val="20"/>
          <w:lang w:val="ru-RU" w:eastAsia="bg-BG"/>
        </w:rPr>
      </w:pPr>
    </w:p>
    <w:p w14:paraId="683E4736" w14:textId="77777777" w:rsidR="00574191" w:rsidRPr="00574191" w:rsidRDefault="00574191" w:rsidP="00574191">
      <w:pPr>
        <w:spacing w:after="0" w:line="240" w:lineRule="auto"/>
        <w:rPr>
          <w:rFonts w:ascii="Times New Roman" w:eastAsia="Μοντέρνα" w:hAnsi="Times New Roman" w:cs="Times New Roman"/>
          <w:sz w:val="24"/>
          <w:szCs w:val="20"/>
          <w:lang w:val="ru-RU" w:eastAsia="bg-BG"/>
        </w:rPr>
      </w:pPr>
    </w:p>
    <w:p w14:paraId="383EC5D3" w14:textId="77777777" w:rsidR="00574191" w:rsidRPr="00574191" w:rsidRDefault="00574191" w:rsidP="00574191">
      <w:pPr>
        <w:spacing w:after="0" w:line="240" w:lineRule="auto"/>
        <w:rPr>
          <w:rFonts w:ascii="Times New Roman" w:eastAsia="Μοντέρνα" w:hAnsi="Times New Roman" w:cs="Times New Roman"/>
          <w:sz w:val="24"/>
          <w:szCs w:val="20"/>
          <w:lang w:val="ru-RU" w:eastAsia="bg-BG"/>
        </w:rPr>
      </w:pPr>
    </w:p>
    <w:p w14:paraId="5B37F602" w14:textId="77777777" w:rsidR="00574191" w:rsidRPr="00574191" w:rsidRDefault="00574191" w:rsidP="00574191">
      <w:pPr>
        <w:spacing w:after="0" w:line="240" w:lineRule="auto"/>
        <w:rPr>
          <w:rFonts w:ascii="Times New Roman" w:eastAsia="Μοντέρνα" w:hAnsi="Times New Roman" w:cs="Times New Roman"/>
          <w:sz w:val="24"/>
          <w:szCs w:val="20"/>
          <w:lang w:val="ru-RU" w:eastAsia="bg-BG"/>
        </w:rPr>
      </w:pPr>
    </w:p>
    <w:p w14:paraId="0CE59A13" w14:textId="77777777" w:rsidR="00574191" w:rsidRPr="00574191" w:rsidRDefault="00574191" w:rsidP="00574191">
      <w:pPr>
        <w:spacing w:after="0" w:line="240" w:lineRule="auto"/>
        <w:rPr>
          <w:rFonts w:ascii="Times New Roman" w:eastAsia="Μοντέρνα" w:hAnsi="Times New Roman" w:cs="Times New Roman"/>
          <w:sz w:val="24"/>
          <w:szCs w:val="20"/>
          <w:lang w:val="ru-RU" w:eastAsia="bg-BG"/>
        </w:rPr>
      </w:pPr>
    </w:p>
    <w:p w14:paraId="5F547B3B" w14:textId="77777777" w:rsidR="00574191" w:rsidRPr="00574191" w:rsidRDefault="00574191" w:rsidP="00574191">
      <w:pPr>
        <w:spacing w:after="0" w:line="240" w:lineRule="auto"/>
        <w:rPr>
          <w:rFonts w:ascii="Times New Roman" w:eastAsia="Μοντέρνα" w:hAnsi="Times New Roman" w:cs="Times New Roman"/>
          <w:sz w:val="24"/>
          <w:szCs w:val="20"/>
          <w:lang w:val="ru-RU" w:eastAsia="bg-BG"/>
        </w:rPr>
      </w:pPr>
    </w:p>
    <w:p w14:paraId="47086657" w14:textId="77777777" w:rsidR="00574191" w:rsidRPr="00574191" w:rsidRDefault="00574191" w:rsidP="00574191">
      <w:pPr>
        <w:spacing w:after="0" w:line="240" w:lineRule="auto"/>
        <w:rPr>
          <w:rFonts w:ascii="Times New Roman" w:eastAsia="Μοντέρνα" w:hAnsi="Times New Roman" w:cs="Times New Roman"/>
          <w:sz w:val="24"/>
          <w:szCs w:val="20"/>
          <w:lang w:val="ru-RU" w:eastAsia="bg-BG"/>
        </w:rPr>
      </w:pPr>
    </w:p>
    <w:p w14:paraId="284B04A1" w14:textId="77777777" w:rsidR="00574191" w:rsidRPr="00574191" w:rsidRDefault="00574191" w:rsidP="00574191">
      <w:pPr>
        <w:spacing w:after="0" w:line="240" w:lineRule="auto"/>
        <w:rPr>
          <w:rFonts w:ascii="Times New Roman" w:eastAsia="Μοντέρνα" w:hAnsi="Times New Roman" w:cs="Times New Roman"/>
          <w:sz w:val="24"/>
          <w:szCs w:val="20"/>
          <w:lang w:val="ru-RU" w:eastAsia="bg-BG"/>
        </w:rPr>
      </w:pPr>
    </w:p>
    <w:p w14:paraId="60FD52FA" w14:textId="77777777" w:rsidR="00574191" w:rsidRPr="00574191" w:rsidRDefault="00574191" w:rsidP="0057419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1652D64" w14:textId="77777777" w:rsidR="00574191" w:rsidRPr="00574191" w:rsidRDefault="00574191" w:rsidP="0057419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18B36BC" w14:textId="77777777" w:rsidR="00574191" w:rsidRPr="00574191" w:rsidRDefault="00574191" w:rsidP="0057419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4BFA93B" w14:textId="77777777" w:rsidR="00574191" w:rsidRPr="00574191" w:rsidRDefault="00574191" w:rsidP="0057419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7CC1B98" w14:textId="77777777" w:rsidR="00574191" w:rsidRPr="00574191" w:rsidRDefault="00574191" w:rsidP="0057419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C4B63EB" w14:textId="77777777" w:rsidR="00574191" w:rsidRPr="00574191" w:rsidRDefault="00574191" w:rsidP="0057419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3451612" w14:textId="77777777" w:rsidR="00574191" w:rsidRPr="00574191" w:rsidRDefault="00574191" w:rsidP="0057419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C6C995E" w14:textId="77777777" w:rsidR="00574191" w:rsidRPr="00574191" w:rsidRDefault="00574191" w:rsidP="0057419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D44630C" w14:textId="77777777" w:rsidR="00574191" w:rsidRPr="00574191" w:rsidRDefault="00574191" w:rsidP="0057419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3988A2B" w14:textId="77777777" w:rsidR="00574191" w:rsidRPr="00574191" w:rsidRDefault="00574191" w:rsidP="0057419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DF9600C" w14:textId="77777777" w:rsidR="00574191" w:rsidRPr="00574191" w:rsidRDefault="00574191" w:rsidP="0057419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2E690B0" w14:textId="77777777" w:rsidR="00574191" w:rsidRPr="00574191" w:rsidRDefault="00574191" w:rsidP="0057419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2499218" w14:textId="77777777" w:rsidR="00574191" w:rsidRPr="00574191" w:rsidRDefault="00574191" w:rsidP="0057419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B767A9B" w14:textId="77777777" w:rsidR="00574191" w:rsidRPr="00574191" w:rsidRDefault="00574191" w:rsidP="0057419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B4A8EFD" w14:textId="77777777" w:rsidR="00574191" w:rsidRPr="00574191" w:rsidRDefault="00574191" w:rsidP="0057419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65C2AFE" w14:textId="77777777" w:rsidR="00574191" w:rsidRPr="00574191" w:rsidRDefault="00574191" w:rsidP="0057419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8EA3D1F" w14:textId="77777777" w:rsidR="00574191" w:rsidRPr="00574191" w:rsidRDefault="00574191" w:rsidP="0057419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D37A8DA" w14:textId="77777777" w:rsidR="00574191" w:rsidRPr="00574191" w:rsidRDefault="00574191" w:rsidP="0057419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0A3573D" w14:textId="77777777" w:rsidR="00D371D8" w:rsidRDefault="00D371D8" w:rsidP="00574191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</w:p>
    <w:p w14:paraId="4B557DD3" w14:textId="62232FA7" w:rsidR="00574191" w:rsidRPr="00574191" w:rsidRDefault="00574191" w:rsidP="00574191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574191">
        <w:rPr>
          <w:rFonts w:ascii="Verdana" w:hAnsi="Verdana"/>
          <w:sz w:val="20"/>
          <w:szCs w:val="20"/>
          <w:lang w:val="bg-BG"/>
        </w:rPr>
        <w:lastRenderedPageBreak/>
        <w:t xml:space="preserve">Спрямо </w:t>
      </w:r>
      <w:r w:rsidR="00941080">
        <w:rPr>
          <w:rFonts w:ascii="Verdana" w:hAnsi="Verdana"/>
          <w:sz w:val="20"/>
          <w:szCs w:val="20"/>
          <w:lang w:val="bg-BG"/>
        </w:rPr>
        <w:t>четвъртото</w:t>
      </w:r>
      <w:r w:rsidRPr="00574191">
        <w:rPr>
          <w:rFonts w:ascii="Verdana" w:hAnsi="Verdana"/>
          <w:sz w:val="20"/>
          <w:szCs w:val="20"/>
          <w:lang w:val="bg-BG"/>
        </w:rPr>
        <w:t xml:space="preserve"> тримесечие на 2023 г. средната месечна работна заплата нараства с 13.</w:t>
      </w:r>
      <w:r w:rsidR="00941080">
        <w:rPr>
          <w:rFonts w:ascii="Verdana" w:hAnsi="Verdana"/>
          <w:sz w:val="20"/>
          <w:szCs w:val="20"/>
          <w:lang w:val="bg-BG"/>
        </w:rPr>
        <w:t>7</w:t>
      </w:r>
      <w:r w:rsidRPr="00574191">
        <w:rPr>
          <w:rFonts w:ascii="Verdana" w:hAnsi="Verdana"/>
          <w:sz w:val="20"/>
          <w:szCs w:val="20"/>
          <w:lang w:val="bg-BG"/>
        </w:rPr>
        <w:t>%, като най-голямо e увеличението в икономическите дейности: „Други дейности“ - с 2</w:t>
      </w:r>
      <w:r w:rsidR="00941080">
        <w:rPr>
          <w:rFonts w:ascii="Verdana" w:hAnsi="Verdana"/>
          <w:sz w:val="20"/>
          <w:szCs w:val="20"/>
          <w:lang w:val="bg-BG"/>
        </w:rPr>
        <w:t>7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941080">
        <w:rPr>
          <w:rFonts w:ascii="Verdana" w:hAnsi="Verdana"/>
          <w:sz w:val="20"/>
          <w:szCs w:val="20"/>
          <w:lang w:val="bg-BG"/>
        </w:rPr>
        <w:t>5</w:t>
      </w:r>
      <w:r w:rsidRPr="00574191">
        <w:rPr>
          <w:rFonts w:ascii="Verdana" w:hAnsi="Verdana"/>
          <w:sz w:val="20"/>
          <w:szCs w:val="20"/>
          <w:lang w:val="bg-BG"/>
        </w:rPr>
        <w:t>%, „</w:t>
      </w:r>
      <w:r w:rsidR="00941080" w:rsidRPr="00941080">
        <w:rPr>
          <w:rFonts w:ascii="Verdana" w:hAnsi="Verdana"/>
          <w:sz w:val="20"/>
          <w:szCs w:val="20"/>
          <w:lang w:val="bg-BG"/>
        </w:rPr>
        <w:t>Професионални дейности и научни изследвания</w:t>
      </w:r>
      <w:r w:rsidRPr="00574191">
        <w:rPr>
          <w:rFonts w:ascii="Verdana" w:hAnsi="Verdana"/>
          <w:sz w:val="20"/>
          <w:szCs w:val="20"/>
          <w:lang w:val="bg-BG"/>
        </w:rPr>
        <w:t>“ - с</w:t>
      </w:r>
      <w:r w:rsidR="00941080">
        <w:rPr>
          <w:rFonts w:ascii="Verdana" w:hAnsi="Verdana"/>
          <w:sz w:val="20"/>
          <w:szCs w:val="20"/>
          <w:lang w:val="bg-BG"/>
        </w:rPr>
        <w:t>ъс</w:t>
      </w:r>
      <w:r w:rsidRPr="00574191">
        <w:rPr>
          <w:rFonts w:ascii="Verdana" w:hAnsi="Verdana"/>
          <w:sz w:val="20"/>
          <w:szCs w:val="20"/>
          <w:lang w:val="bg-BG"/>
        </w:rPr>
        <w:t xml:space="preserve"> </w:t>
      </w:r>
      <w:r w:rsidR="00941080">
        <w:rPr>
          <w:rFonts w:ascii="Verdana" w:hAnsi="Verdana"/>
          <w:sz w:val="20"/>
          <w:szCs w:val="20"/>
          <w:lang w:val="bg-BG"/>
        </w:rPr>
        <w:t>17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941080">
        <w:rPr>
          <w:rFonts w:ascii="Verdana" w:hAnsi="Verdana"/>
          <w:sz w:val="20"/>
          <w:szCs w:val="20"/>
          <w:lang w:val="bg-BG"/>
        </w:rPr>
        <w:t>3</w:t>
      </w:r>
      <w:r w:rsidRPr="00574191">
        <w:rPr>
          <w:rFonts w:ascii="Verdana" w:hAnsi="Verdana"/>
          <w:sz w:val="20"/>
          <w:szCs w:val="20"/>
          <w:lang w:val="bg-BG"/>
        </w:rPr>
        <w:t>%, и „</w:t>
      </w:r>
      <w:r w:rsidR="00941080" w:rsidRPr="00941080">
        <w:rPr>
          <w:rFonts w:ascii="Verdana" w:hAnsi="Verdana"/>
          <w:sz w:val="20"/>
          <w:szCs w:val="20"/>
          <w:lang w:val="bg-BG"/>
        </w:rPr>
        <w:t>Култура, спорт и развлечения</w:t>
      </w:r>
      <w:r w:rsidRPr="00574191">
        <w:rPr>
          <w:rFonts w:ascii="Verdana" w:hAnsi="Verdana"/>
          <w:sz w:val="20"/>
          <w:szCs w:val="20"/>
          <w:lang w:val="bg-BG"/>
        </w:rPr>
        <w:t>“ - с 1</w:t>
      </w:r>
      <w:r w:rsidR="00941080">
        <w:rPr>
          <w:rFonts w:ascii="Verdana" w:hAnsi="Verdana"/>
          <w:sz w:val="20"/>
          <w:szCs w:val="20"/>
          <w:lang w:val="bg-BG"/>
        </w:rPr>
        <w:t>6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941080">
        <w:rPr>
          <w:rFonts w:ascii="Verdana" w:hAnsi="Verdana"/>
          <w:sz w:val="20"/>
          <w:szCs w:val="20"/>
          <w:lang w:val="bg-BG"/>
        </w:rPr>
        <w:t>5</w:t>
      </w:r>
      <w:r w:rsidRPr="00574191">
        <w:rPr>
          <w:rFonts w:ascii="Verdana" w:hAnsi="Verdana"/>
          <w:sz w:val="20"/>
          <w:szCs w:val="20"/>
          <w:lang w:val="bg-BG"/>
        </w:rPr>
        <w:t xml:space="preserve">%. </w:t>
      </w:r>
    </w:p>
    <w:p w14:paraId="29C8DE32" w14:textId="77777777" w:rsidR="00574191" w:rsidRPr="00574191" w:rsidRDefault="00574191" w:rsidP="00574191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574191">
        <w:rPr>
          <w:rFonts w:ascii="Verdana" w:hAnsi="Verdana"/>
          <w:sz w:val="20"/>
          <w:szCs w:val="20"/>
          <w:lang w:val="bg-BG"/>
        </w:rPr>
        <w:t>Икономическите дейности с най-високо средномесечно трудово възнаграждение на наетите лица по трудово и служебно правоотношение за периода са:</w:t>
      </w:r>
    </w:p>
    <w:p w14:paraId="1A00F623" w14:textId="101004C3" w:rsidR="00574191" w:rsidRPr="00574191" w:rsidRDefault="00574191" w:rsidP="00574191">
      <w:pPr>
        <w:numPr>
          <w:ilvl w:val="0"/>
          <w:numId w:val="1"/>
        </w:numPr>
        <w:tabs>
          <w:tab w:val="clear" w:pos="1080"/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574191">
        <w:rPr>
          <w:rFonts w:ascii="Verdana" w:hAnsi="Verdana"/>
          <w:sz w:val="20"/>
          <w:szCs w:val="20"/>
          <w:lang w:val="bg-BG"/>
        </w:rPr>
        <w:t>„Създаване и разпространение на информация и творчески продукти; далеко-съобщения“ - 5 </w:t>
      </w:r>
      <w:r w:rsidR="00941080">
        <w:rPr>
          <w:rFonts w:ascii="Verdana" w:hAnsi="Verdana"/>
          <w:sz w:val="20"/>
          <w:szCs w:val="20"/>
          <w:lang w:val="bg-BG"/>
        </w:rPr>
        <w:t>305</w:t>
      </w:r>
      <w:r w:rsidRPr="00574191">
        <w:rPr>
          <w:rFonts w:ascii="Verdana" w:hAnsi="Verdana"/>
          <w:sz w:val="20"/>
          <w:szCs w:val="20"/>
          <w:lang w:val="bg-BG"/>
        </w:rPr>
        <w:t xml:space="preserve"> лева;</w:t>
      </w:r>
    </w:p>
    <w:p w14:paraId="31EF6B9E" w14:textId="432D2DB0" w:rsidR="00574191" w:rsidRPr="00574191" w:rsidRDefault="00574191" w:rsidP="00574191">
      <w:pPr>
        <w:numPr>
          <w:ilvl w:val="0"/>
          <w:numId w:val="1"/>
        </w:numPr>
        <w:tabs>
          <w:tab w:val="clear" w:pos="1080"/>
          <w:tab w:val="left" w:pos="0"/>
          <w:tab w:val="num" w:pos="567"/>
          <w:tab w:val="left" w:pos="851"/>
        </w:tabs>
        <w:spacing w:after="0" w:line="360" w:lineRule="auto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574191">
        <w:rPr>
          <w:rFonts w:ascii="Verdana" w:hAnsi="Verdana"/>
          <w:sz w:val="20"/>
          <w:szCs w:val="20"/>
          <w:lang w:val="bg-BG"/>
        </w:rPr>
        <w:t xml:space="preserve">„Финансови и застрахователни дейности“ - 3 </w:t>
      </w:r>
      <w:r w:rsidR="00941080">
        <w:rPr>
          <w:rFonts w:ascii="Verdana" w:hAnsi="Verdana"/>
          <w:sz w:val="20"/>
          <w:szCs w:val="20"/>
          <w:lang w:val="bg-BG"/>
        </w:rPr>
        <w:t>520</w:t>
      </w:r>
      <w:r w:rsidRPr="00574191">
        <w:rPr>
          <w:rFonts w:ascii="Verdana" w:hAnsi="Verdana"/>
          <w:sz w:val="20"/>
          <w:szCs w:val="20"/>
          <w:lang w:val="bg-BG"/>
        </w:rPr>
        <w:t xml:space="preserve"> лева; </w:t>
      </w:r>
    </w:p>
    <w:p w14:paraId="49004A24" w14:textId="1E6BFEC1" w:rsidR="00574191" w:rsidRPr="00574191" w:rsidRDefault="00574191" w:rsidP="00574191">
      <w:pPr>
        <w:numPr>
          <w:ilvl w:val="0"/>
          <w:numId w:val="1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574191">
        <w:rPr>
          <w:rFonts w:ascii="Verdana" w:hAnsi="Verdana"/>
          <w:sz w:val="20"/>
          <w:szCs w:val="20"/>
          <w:lang w:val="bg-BG"/>
        </w:rPr>
        <w:t xml:space="preserve">„Производство и разпределение на електрическа и топлинна енергия и на газообразни горива“ - 3 </w:t>
      </w:r>
      <w:r w:rsidR="00941080">
        <w:rPr>
          <w:rFonts w:ascii="Verdana" w:hAnsi="Verdana"/>
          <w:sz w:val="20"/>
          <w:szCs w:val="20"/>
          <w:lang w:val="bg-BG"/>
        </w:rPr>
        <w:t>506</w:t>
      </w:r>
      <w:r w:rsidRPr="00574191">
        <w:rPr>
          <w:rFonts w:ascii="Verdana" w:hAnsi="Verdana"/>
          <w:sz w:val="20"/>
          <w:szCs w:val="20"/>
          <w:lang w:val="bg-BG"/>
        </w:rPr>
        <w:t xml:space="preserve"> лева.</w:t>
      </w:r>
    </w:p>
    <w:p w14:paraId="2B291455" w14:textId="77777777" w:rsidR="00574191" w:rsidRPr="00574191" w:rsidRDefault="00574191" w:rsidP="00574191">
      <w:pPr>
        <w:tabs>
          <w:tab w:val="left" w:pos="851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574191">
        <w:rPr>
          <w:rFonts w:ascii="Verdana" w:hAnsi="Verdana"/>
          <w:sz w:val="20"/>
          <w:szCs w:val="20"/>
          <w:lang w:val="bg-BG"/>
        </w:rPr>
        <w:t>Най-нископлатени са били наетите лица в икономическите дейности:</w:t>
      </w:r>
    </w:p>
    <w:p w14:paraId="61FDBEC5" w14:textId="0E5439C1" w:rsidR="00574191" w:rsidRPr="00574191" w:rsidRDefault="00574191" w:rsidP="00574191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574191">
        <w:rPr>
          <w:rFonts w:ascii="Verdana" w:hAnsi="Verdana"/>
          <w:sz w:val="20"/>
          <w:szCs w:val="20"/>
          <w:lang w:val="bg-BG"/>
        </w:rPr>
        <w:t xml:space="preserve">„Хотелиерство и ресторантьорство“ - 1 </w:t>
      </w:r>
      <w:r w:rsidR="00941080">
        <w:rPr>
          <w:rFonts w:ascii="Verdana" w:hAnsi="Verdana"/>
          <w:sz w:val="20"/>
          <w:szCs w:val="20"/>
          <w:lang w:val="bg-BG"/>
        </w:rPr>
        <w:t>510</w:t>
      </w:r>
      <w:r w:rsidRPr="00574191">
        <w:rPr>
          <w:rFonts w:ascii="Verdana" w:hAnsi="Verdana"/>
          <w:sz w:val="20"/>
          <w:szCs w:val="20"/>
          <w:lang w:val="bg-BG"/>
        </w:rPr>
        <w:t xml:space="preserve"> лева;</w:t>
      </w:r>
    </w:p>
    <w:p w14:paraId="5E8C66C1" w14:textId="75058E6B" w:rsidR="00574191" w:rsidRPr="00574191" w:rsidRDefault="00574191" w:rsidP="00574191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574191">
        <w:rPr>
          <w:rFonts w:ascii="Verdana" w:hAnsi="Verdana"/>
          <w:sz w:val="20"/>
          <w:szCs w:val="20"/>
          <w:lang w:val="bg-BG"/>
        </w:rPr>
        <w:t xml:space="preserve">„Други дейности“ - 1 </w:t>
      </w:r>
      <w:r w:rsidR="00941080">
        <w:rPr>
          <w:rFonts w:ascii="Verdana" w:hAnsi="Verdana"/>
          <w:sz w:val="20"/>
          <w:szCs w:val="20"/>
          <w:lang w:val="bg-BG"/>
        </w:rPr>
        <w:t>666</w:t>
      </w:r>
      <w:r w:rsidRPr="00574191">
        <w:rPr>
          <w:rFonts w:ascii="Verdana" w:hAnsi="Verdana"/>
          <w:sz w:val="20"/>
          <w:szCs w:val="20"/>
          <w:lang w:val="bg-BG"/>
        </w:rPr>
        <w:t xml:space="preserve"> лева;</w:t>
      </w:r>
    </w:p>
    <w:p w14:paraId="4B4ED620" w14:textId="6886AB4D" w:rsidR="00574191" w:rsidRPr="00574191" w:rsidRDefault="00574191" w:rsidP="00574191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513"/>
        <w:jc w:val="both"/>
        <w:rPr>
          <w:rFonts w:ascii="Verdana" w:hAnsi="Verdana"/>
          <w:sz w:val="20"/>
          <w:szCs w:val="20"/>
          <w:lang w:val="bg-BG"/>
        </w:rPr>
      </w:pPr>
      <w:r w:rsidRPr="00574191">
        <w:rPr>
          <w:rFonts w:ascii="Verdana" w:hAnsi="Verdana"/>
          <w:sz w:val="20"/>
          <w:szCs w:val="20"/>
          <w:lang w:val="bg-BG"/>
        </w:rPr>
        <w:t>„Селско, горско и рибно стопанство“ - 1 6</w:t>
      </w:r>
      <w:r w:rsidR="00941080">
        <w:rPr>
          <w:rFonts w:ascii="Verdana" w:hAnsi="Verdana"/>
          <w:sz w:val="20"/>
          <w:szCs w:val="20"/>
          <w:lang w:val="bg-BG"/>
        </w:rPr>
        <w:t>75</w:t>
      </w:r>
      <w:r w:rsidRPr="00574191">
        <w:rPr>
          <w:rFonts w:ascii="Verdana" w:hAnsi="Verdana"/>
          <w:sz w:val="20"/>
          <w:szCs w:val="20"/>
          <w:lang w:val="bg-BG"/>
        </w:rPr>
        <w:t xml:space="preserve"> лева.</w:t>
      </w:r>
    </w:p>
    <w:p w14:paraId="2A796590" w14:textId="2DEF0AF0" w:rsidR="00574191" w:rsidRPr="00574191" w:rsidRDefault="00574191" w:rsidP="00574191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574191">
        <w:rPr>
          <w:rFonts w:ascii="Verdana" w:hAnsi="Verdana"/>
          <w:sz w:val="20"/>
          <w:szCs w:val="20"/>
          <w:lang w:val="bg-BG"/>
        </w:rPr>
        <w:t xml:space="preserve">Спрямо същия период на предходната година средната месечна работна заплата през </w:t>
      </w:r>
      <w:r w:rsidR="00941080">
        <w:rPr>
          <w:rFonts w:ascii="Verdana" w:hAnsi="Verdana"/>
          <w:sz w:val="20"/>
          <w:szCs w:val="20"/>
          <w:lang w:val="bg-BG"/>
        </w:rPr>
        <w:t>четвъртото</w:t>
      </w:r>
      <w:r w:rsidRPr="00574191">
        <w:rPr>
          <w:rFonts w:ascii="Verdana" w:hAnsi="Verdana"/>
          <w:sz w:val="20"/>
          <w:szCs w:val="20"/>
          <w:lang w:val="bg-BG"/>
        </w:rPr>
        <w:t xml:space="preserve"> тримесечие на 2024 г. в обществения сектор нараства с 1</w:t>
      </w:r>
      <w:r w:rsidR="00941080">
        <w:rPr>
          <w:rFonts w:ascii="Verdana" w:hAnsi="Verdana"/>
          <w:sz w:val="20"/>
          <w:szCs w:val="20"/>
          <w:lang w:val="bg-BG"/>
        </w:rPr>
        <w:t>2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941080">
        <w:rPr>
          <w:rFonts w:ascii="Verdana" w:hAnsi="Verdana"/>
          <w:sz w:val="20"/>
          <w:szCs w:val="20"/>
          <w:lang w:val="bg-BG"/>
        </w:rPr>
        <w:t>0</w:t>
      </w:r>
      <w:r w:rsidRPr="00574191">
        <w:rPr>
          <w:rFonts w:ascii="Verdana" w:hAnsi="Verdana"/>
          <w:sz w:val="20"/>
          <w:szCs w:val="20"/>
          <w:lang w:val="bg-BG"/>
        </w:rPr>
        <w:t>%, а в частния сектор с 14.</w:t>
      </w:r>
      <w:r w:rsidR="00941080">
        <w:rPr>
          <w:rFonts w:ascii="Verdana" w:hAnsi="Verdana"/>
          <w:sz w:val="20"/>
          <w:szCs w:val="20"/>
          <w:lang w:val="bg-BG"/>
        </w:rPr>
        <w:t>2</w:t>
      </w:r>
      <w:r w:rsidRPr="00574191">
        <w:rPr>
          <w:rFonts w:ascii="Verdana" w:hAnsi="Verdana"/>
          <w:sz w:val="20"/>
          <w:szCs w:val="20"/>
          <w:lang w:val="bg-BG"/>
        </w:rPr>
        <w:t>%.</w:t>
      </w:r>
    </w:p>
    <w:p w14:paraId="0E3A1A49" w14:textId="732197EB" w:rsidR="00574191" w:rsidRPr="00574191" w:rsidRDefault="00453062" w:rsidP="00574191">
      <w:pPr>
        <w:spacing w:before="160" w:line="240" w:lineRule="auto"/>
        <w:ind w:firstLine="425"/>
        <w:jc w:val="center"/>
        <w:rPr>
          <w:rFonts w:ascii="Verdana" w:hAnsi="Verdana"/>
          <w:sz w:val="20"/>
          <w:szCs w:val="20"/>
          <w:lang w:val="bg-BG"/>
        </w:rPr>
      </w:pPr>
      <w:r>
        <w:rPr>
          <w:rFonts w:ascii="Times New Roman" w:hAnsi="Times New Roman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9504" behindDoc="0" locked="0" layoutInCell="1" allowOverlap="1" wp14:anchorId="6259BB32" wp14:editId="3CCEA67F">
            <wp:simplePos x="0" y="0"/>
            <wp:positionH relativeFrom="column">
              <wp:posOffset>616331</wp:posOffset>
            </wp:positionH>
            <wp:positionV relativeFrom="paragraph">
              <wp:posOffset>283235</wp:posOffset>
            </wp:positionV>
            <wp:extent cx="4730750" cy="29019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290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191" w:rsidRPr="00574191">
        <w:rPr>
          <w:rFonts w:ascii="Verdana" w:hAnsi="Verdana"/>
          <w:b/>
          <w:sz w:val="20"/>
          <w:szCs w:val="20"/>
          <w:lang w:val="bg-BG"/>
        </w:rPr>
        <w:t>Фиг. 3. Средна брутна месечна работна заплата по форми на собственост</w:t>
      </w:r>
    </w:p>
    <w:p w14:paraId="660F153E" w14:textId="27333915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6BAEEA99" w14:textId="7E8555CA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306AF22F" w14:textId="19B1A27C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11D9BFA2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6999530F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3A1462E8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3B232CCF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F7AC276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33830ABA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53F3D96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262A904A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9EE36D5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52BA5BF3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5266598F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3B86AC73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38928807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68793C9F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0E1795ED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39DF69BC" w14:textId="77777777" w:rsidR="00574191" w:rsidRPr="00574191" w:rsidRDefault="00574191" w:rsidP="00574191">
      <w:pPr>
        <w:tabs>
          <w:tab w:val="left" w:pos="277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574191">
        <w:rPr>
          <w:rFonts w:ascii="Times New Roman" w:hAnsi="Times New Roman"/>
          <w:sz w:val="24"/>
          <w:szCs w:val="24"/>
          <w:lang w:val="bg-BG"/>
        </w:rPr>
        <w:tab/>
      </w:r>
    </w:p>
    <w:p w14:paraId="4AE81375" w14:textId="77777777" w:rsidR="00574191" w:rsidRPr="00574191" w:rsidRDefault="00574191" w:rsidP="00574191">
      <w:pPr>
        <w:tabs>
          <w:tab w:val="left" w:pos="277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43F5841" w14:textId="77777777" w:rsidR="00574191" w:rsidRPr="00574191" w:rsidRDefault="00574191" w:rsidP="00574191">
      <w:pPr>
        <w:tabs>
          <w:tab w:val="left" w:pos="277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D298CE7" w14:textId="77777777" w:rsidR="00574191" w:rsidRPr="00574191" w:rsidRDefault="00574191" w:rsidP="00574191">
      <w:pPr>
        <w:tabs>
          <w:tab w:val="left" w:pos="277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E0F6B36" w14:textId="77777777" w:rsidR="00574191" w:rsidRPr="00574191" w:rsidRDefault="00574191" w:rsidP="00574191">
      <w:pPr>
        <w:tabs>
          <w:tab w:val="left" w:pos="277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090C2AB" w14:textId="77777777" w:rsidR="00574191" w:rsidRDefault="00574191" w:rsidP="00574191">
      <w:pPr>
        <w:tabs>
          <w:tab w:val="left" w:pos="2776"/>
        </w:tabs>
        <w:spacing w:line="360" w:lineRule="auto"/>
        <w:rPr>
          <w:rFonts w:ascii="Times New Roman" w:hAnsi="Times New Roman"/>
          <w:sz w:val="24"/>
          <w:szCs w:val="24"/>
          <w:lang w:val="bg-BG"/>
        </w:rPr>
      </w:pPr>
    </w:p>
    <w:p w14:paraId="0C8901FA" w14:textId="77777777" w:rsidR="00574191" w:rsidRPr="00574191" w:rsidRDefault="00574191" w:rsidP="00574191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lang w:val="bg-BG"/>
        </w:rPr>
      </w:pPr>
      <w:r w:rsidRPr="00574191">
        <w:rPr>
          <w:rFonts w:ascii="Verdana" w:hAnsi="Verdana"/>
          <w:b/>
          <w:sz w:val="20"/>
          <w:szCs w:val="20"/>
          <w:lang w:val="bg-BG"/>
        </w:rPr>
        <w:lastRenderedPageBreak/>
        <w:t>Методологични бележки</w:t>
      </w:r>
    </w:p>
    <w:p w14:paraId="7F1D7DDA" w14:textId="77777777" w:rsidR="00574191" w:rsidRPr="00574191" w:rsidRDefault="00574191" w:rsidP="00574191">
      <w:pPr>
        <w:spacing w:after="0" w:line="360" w:lineRule="auto"/>
        <w:ind w:firstLine="567"/>
        <w:jc w:val="both"/>
        <w:outlineLvl w:val="0"/>
        <w:rPr>
          <w:rFonts w:ascii="Verdana" w:hAnsi="Verdana"/>
          <w:sz w:val="20"/>
          <w:szCs w:val="20"/>
          <w:lang w:val="bg-BG"/>
        </w:rPr>
      </w:pPr>
      <w:r w:rsidRPr="00574191">
        <w:rPr>
          <w:rFonts w:ascii="Verdana" w:hAnsi="Verdana"/>
          <w:sz w:val="20"/>
          <w:szCs w:val="20"/>
          <w:lang w:val="bg-BG"/>
        </w:rPr>
        <w:t xml:space="preserve">Данните са получени от тримесечното „Наблюдение на наетите лица, отработеното време, средствата за работна заплата и други разходи за труд“, което има за цел да изследва текущото състояние и динамика на основни аспекти на пазара на труда. Наблюдението е репрезентативно, като се използва стратифицирана случайна извадка от предприятия. Генералната съвкупност се стратифицира по следните критерии: териториален признак - 28 административни области, икономическа дейност по КИД - 2008, размер на предприятието според броя на наетите лица. </w:t>
      </w:r>
    </w:p>
    <w:p w14:paraId="29721094" w14:textId="77777777" w:rsidR="00574191" w:rsidRPr="00574191" w:rsidRDefault="00574191" w:rsidP="00574191">
      <w:pPr>
        <w:spacing w:after="0" w:line="360" w:lineRule="auto"/>
        <w:ind w:firstLine="567"/>
        <w:jc w:val="both"/>
        <w:outlineLvl w:val="0"/>
        <w:rPr>
          <w:rFonts w:ascii="Verdana" w:hAnsi="Verdana"/>
          <w:sz w:val="20"/>
          <w:szCs w:val="20"/>
          <w:lang w:val="bg-BG"/>
        </w:rPr>
      </w:pPr>
      <w:r w:rsidRPr="00574191">
        <w:rPr>
          <w:rFonts w:ascii="Verdana" w:hAnsi="Verdana"/>
          <w:sz w:val="20"/>
          <w:szCs w:val="20"/>
          <w:lang w:val="bg-BG"/>
        </w:rPr>
        <w:t xml:space="preserve">Методологията на тримесечното наблюдение на наетите лица, отработеното време, средствата за работна заплата и други разходи за труд, както и актуални данни, могат да се намерят на уеб сайта на НСИ: </w:t>
      </w:r>
    </w:p>
    <w:p w14:paraId="17F2C553" w14:textId="77777777" w:rsidR="00574191" w:rsidRPr="00574191" w:rsidRDefault="00A70C05" w:rsidP="00574191">
      <w:pPr>
        <w:spacing w:after="0" w:line="360" w:lineRule="auto"/>
        <w:ind w:firstLine="567"/>
        <w:jc w:val="both"/>
        <w:outlineLvl w:val="0"/>
        <w:rPr>
          <w:rFonts w:ascii="Verdana" w:eastAsia="Times New Roman" w:hAnsi="Verdana"/>
          <w:color w:val="0000FF"/>
          <w:sz w:val="20"/>
          <w:szCs w:val="20"/>
          <w:lang w:val="bg-BG"/>
        </w:rPr>
      </w:pPr>
      <w:hyperlink r:id="rId11" w:history="1">
        <w:r w:rsidR="00574191" w:rsidRPr="00574191">
          <w:rPr>
            <w:rFonts w:ascii="Verdana" w:eastAsia="Times New Roman" w:hAnsi="Verdana"/>
            <w:color w:val="0563C1"/>
            <w:sz w:val="20"/>
            <w:szCs w:val="20"/>
            <w:u w:val="single"/>
            <w:lang w:val="bg-BG"/>
          </w:rPr>
          <w:t>http://www.nsi.bg/sites/методология</w:t>
        </w:r>
      </w:hyperlink>
      <w:r w:rsidR="00574191" w:rsidRPr="00574191">
        <w:rPr>
          <w:rFonts w:ascii="Verdana" w:eastAsia="Times New Roman" w:hAnsi="Verdana"/>
          <w:color w:val="0000FF"/>
          <w:sz w:val="20"/>
          <w:szCs w:val="20"/>
          <w:lang w:val="bg-BG"/>
        </w:rPr>
        <w:t xml:space="preserve">; </w:t>
      </w:r>
    </w:p>
    <w:p w14:paraId="5788C689" w14:textId="77777777" w:rsidR="00574191" w:rsidRPr="00574191" w:rsidRDefault="00A70C05" w:rsidP="00574191">
      <w:pPr>
        <w:spacing w:after="0" w:line="360" w:lineRule="auto"/>
        <w:ind w:firstLine="567"/>
        <w:jc w:val="both"/>
        <w:outlineLvl w:val="0"/>
        <w:rPr>
          <w:rFonts w:ascii="Verdana" w:eastAsia="Times New Roman" w:hAnsi="Verdana"/>
          <w:color w:val="0000FF"/>
          <w:sz w:val="20"/>
          <w:szCs w:val="20"/>
          <w:lang w:val="bg-BG"/>
        </w:rPr>
      </w:pPr>
      <w:hyperlink r:id="rId12" w:history="1">
        <w:r w:rsidR="00574191" w:rsidRPr="00574191">
          <w:rPr>
            <w:rFonts w:ascii="Verdana" w:eastAsia="Times New Roman" w:hAnsi="Verdana"/>
            <w:color w:val="0563C1"/>
            <w:sz w:val="20"/>
            <w:szCs w:val="20"/>
            <w:u w:val="single"/>
            <w:lang w:val="bg-BG"/>
          </w:rPr>
          <w:t>http://www.nsi.bg/данни</w:t>
        </w:r>
      </w:hyperlink>
      <w:r w:rsidR="00574191" w:rsidRPr="00574191">
        <w:rPr>
          <w:rFonts w:ascii="Verdana" w:eastAsia="Times New Roman" w:hAnsi="Verdana"/>
          <w:sz w:val="20"/>
          <w:szCs w:val="20"/>
          <w:lang w:val="bg-BG"/>
        </w:rPr>
        <w:t>.</w:t>
      </w:r>
    </w:p>
    <w:p w14:paraId="35355741" w14:textId="77777777" w:rsidR="00574191" w:rsidRPr="00574191" w:rsidRDefault="00574191" w:rsidP="00574191">
      <w:pPr>
        <w:spacing w:after="0" w:line="360" w:lineRule="auto"/>
        <w:ind w:firstLine="567"/>
        <w:jc w:val="both"/>
        <w:outlineLvl w:val="0"/>
        <w:rPr>
          <w:rFonts w:ascii="Verdana" w:eastAsia="Times New Roman" w:hAnsi="Verdana"/>
          <w:color w:val="0000FF"/>
          <w:sz w:val="20"/>
          <w:szCs w:val="20"/>
          <w:lang w:val="bg-BG"/>
        </w:rPr>
      </w:pPr>
    </w:p>
    <w:p w14:paraId="5A611827" w14:textId="77777777" w:rsidR="00574191" w:rsidRPr="00574191" w:rsidRDefault="00574191" w:rsidP="00574191">
      <w:pPr>
        <w:tabs>
          <w:tab w:val="left" w:pos="2175"/>
        </w:tabs>
        <w:spacing w:after="0" w:line="360" w:lineRule="auto"/>
        <w:rPr>
          <w:rFonts w:ascii="Calibri" w:eastAsia="Μοντέρνα" w:hAnsi="Calibri"/>
          <w:sz w:val="24"/>
          <w:szCs w:val="20"/>
          <w:lang w:val="bg-BG"/>
        </w:rPr>
      </w:pPr>
    </w:p>
    <w:p w14:paraId="59E86B34" w14:textId="77777777" w:rsidR="00574191" w:rsidRPr="00574191" w:rsidRDefault="00574191" w:rsidP="00574191">
      <w:pPr>
        <w:tabs>
          <w:tab w:val="left" w:pos="2175"/>
        </w:tabs>
        <w:spacing w:after="0" w:line="240" w:lineRule="auto"/>
        <w:rPr>
          <w:rFonts w:ascii="Calibri" w:hAnsi="Calibri"/>
          <w:sz w:val="24"/>
          <w:szCs w:val="24"/>
          <w:lang w:val="bg-BG"/>
        </w:rPr>
      </w:pPr>
    </w:p>
    <w:p w14:paraId="44659E54" w14:textId="77777777" w:rsidR="00574191" w:rsidRPr="00574191" w:rsidRDefault="00574191" w:rsidP="00574191">
      <w:pPr>
        <w:tabs>
          <w:tab w:val="left" w:pos="2175"/>
        </w:tabs>
        <w:spacing w:after="0" w:line="240" w:lineRule="auto"/>
        <w:rPr>
          <w:rFonts w:ascii="Calibri" w:hAnsi="Calibri"/>
          <w:sz w:val="24"/>
          <w:szCs w:val="24"/>
          <w:lang w:val="bg-BG"/>
        </w:rPr>
      </w:pPr>
    </w:p>
    <w:p w14:paraId="0977E0B3" w14:textId="77777777" w:rsidR="00574191" w:rsidRPr="00574191" w:rsidRDefault="00574191" w:rsidP="00574191">
      <w:pPr>
        <w:tabs>
          <w:tab w:val="left" w:pos="277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56F3E0E2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65071E3C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5D1FBF5C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25FD04EA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76B24C56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31277C73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52DE0F55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2BFF1BA1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74D3AA9B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7744E235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28A70CA8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2B9D572F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E266ADC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32DE4A05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14CA8254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37F68232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06ED7C0E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5FBCC7ED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684EBAB1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2F5D1236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574191">
        <w:rPr>
          <w:rFonts w:ascii="Times New Roman" w:hAnsi="Times New Roman"/>
          <w:sz w:val="24"/>
          <w:szCs w:val="24"/>
          <w:lang w:val="bg-BG"/>
        </w:rPr>
        <w:tab/>
      </w:r>
    </w:p>
    <w:p w14:paraId="20906967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5F284857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276C2D17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7C0A8C04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14093006" w14:textId="768CAF54" w:rsidR="00574191" w:rsidRPr="00574191" w:rsidRDefault="00574191" w:rsidP="00230C60">
      <w:pPr>
        <w:keepNext/>
        <w:tabs>
          <w:tab w:val="left" w:pos="2325"/>
        </w:tabs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574191">
        <w:rPr>
          <w:rFonts w:ascii="Verdana" w:hAnsi="Verdana"/>
          <w:b/>
          <w:sz w:val="20"/>
          <w:szCs w:val="20"/>
          <w:lang w:val="bg-BG"/>
        </w:rPr>
        <w:lastRenderedPageBreak/>
        <w:t>Приложение</w:t>
      </w:r>
    </w:p>
    <w:p w14:paraId="3F840130" w14:textId="77777777" w:rsidR="00574191" w:rsidRPr="00230C60" w:rsidRDefault="00574191" w:rsidP="00574191">
      <w:pPr>
        <w:tabs>
          <w:tab w:val="left" w:pos="2325"/>
          <w:tab w:val="left" w:pos="10065"/>
        </w:tabs>
        <w:spacing w:line="360" w:lineRule="auto"/>
        <w:ind w:right="284"/>
        <w:jc w:val="right"/>
        <w:rPr>
          <w:rFonts w:ascii="Verdana" w:hAnsi="Verdana"/>
          <w:b/>
          <w:sz w:val="24"/>
          <w:szCs w:val="24"/>
          <w:lang w:val="bg-BG"/>
        </w:rPr>
      </w:pPr>
      <w:r w:rsidRPr="00230C60">
        <w:rPr>
          <w:rFonts w:ascii="Verdana" w:hAnsi="Verdana"/>
          <w:b/>
          <w:sz w:val="20"/>
          <w:szCs w:val="24"/>
          <w:lang w:val="bg-BG"/>
        </w:rPr>
        <w:t>Таблица 1</w:t>
      </w:r>
    </w:p>
    <w:tbl>
      <w:tblPr>
        <w:tblW w:w="9821" w:type="dxa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237"/>
        <w:gridCol w:w="23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98"/>
        <w:gridCol w:w="194"/>
        <w:gridCol w:w="292"/>
        <w:gridCol w:w="948"/>
        <w:gridCol w:w="948"/>
        <w:gridCol w:w="570"/>
        <w:gridCol w:w="379"/>
        <w:gridCol w:w="948"/>
        <w:gridCol w:w="64"/>
        <w:gridCol w:w="410"/>
        <w:gridCol w:w="474"/>
        <w:gridCol w:w="529"/>
        <w:gridCol w:w="420"/>
        <w:gridCol w:w="949"/>
      </w:tblGrid>
      <w:tr w:rsidR="00574191" w:rsidRPr="00574191" w14:paraId="1C1544F9" w14:textId="77777777" w:rsidTr="00B46073">
        <w:trPr>
          <w:trHeight w:val="525"/>
          <w:jc w:val="center"/>
        </w:trPr>
        <w:tc>
          <w:tcPr>
            <w:tcW w:w="9821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2E7251" w14:textId="77777777" w:rsidR="00574191" w:rsidRPr="00574191" w:rsidRDefault="00574191" w:rsidP="00574191">
            <w:pPr>
              <w:spacing w:before="160" w:after="0" w:line="360" w:lineRule="auto"/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574191">
              <w:rPr>
                <w:rFonts w:ascii="Verdana" w:hAnsi="Verdana"/>
                <w:b/>
                <w:sz w:val="20"/>
                <w:szCs w:val="20"/>
                <w:lang w:val="bg-BG"/>
              </w:rPr>
              <w:t>Наети лица по трудово и служебно правоотношение по</w:t>
            </w:r>
          </w:p>
          <w:p w14:paraId="7EE46C22" w14:textId="77777777" w:rsidR="00574191" w:rsidRPr="00574191" w:rsidRDefault="00574191" w:rsidP="005741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4191">
              <w:rPr>
                <w:rFonts w:ascii="Verdana" w:hAnsi="Verdana"/>
                <w:b/>
                <w:sz w:val="20"/>
                <w:szCs w:val="20"/>
                <w:lang w:val="bg-BG"/>
              </w:rPr>
              <w:t>икономически дейности през 2024 година</w:t>
            </w:r>
            <w:r w:rsidRPr="00574191">
              <w:rPr>
                <w:rFonts w:ascii="Verdana" w:hAnsi="Verdana"/>
                <w:b/>
                <w:sz w:val="20"/>
                <w:szCs w:val="20"/>
                <w:vertAlign w:val="superscript"/>
                <w:lang w:val="bg-BG"/>
              </w:rPr>
              <w:t>1</w:t>
            </w:r>
          </w:p>
        </w:tc>
      </w:tr>
      <w:tr w:rsidR="00574191" w:rsidRPr="00574191" w14:paraId="1DCED314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</w:tcPr>
          <w:p w14:paraId="7703B83B" w14:textId="77777777" w:rsidR="00574191" w:rsidRPr="00574191" w:rsidRDefault="00574191" w:rsidP="00574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4BF9CFA" w14:textId="77777777" w:rsidR="00574191" w:rsidRPr="00574191" w:rsidRDefault="00574191" w:rsidP="00574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5F6123E" w14:textId="77777777" w:rsidR="00574191" w:rsidRPr="00574191" w:rsidRDefault="00574191" w:rsidP="00574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C268BD1" w14:textId="77777777" w:rsidR="00574191" w:rsidRPr="00574191" w:rsidRDefault="00574191" w:rsidP="00574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4191" w:rsidRPr="00574191" w14:paraId="2CD2A869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22846D60" w14:textId="77777777" w:rsidR="00574191" w:rsidRPr="00574191" w:rsidRDefault="00574191" w:rsidP="00574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4191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417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D64BDD0" w14:textId="77777777" w:rsidR="00574191" w:rsidRPr="00574191" w:rsidRDefault="00574191" w:rsidP="00574191">
            <w:pPr>
              <w:spacing w:after="0" w:line="240" w:lineRule="auto"/>
              <w:ind w:right="-89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 xml:space="preserve">          (Списъчен брой в края на месеца)</w:t>
            </w:r>
          </w:p>
        </w:tc>
      </w:tr>
      <w:tr w:rsidR="00574191" w:rsidRPr="00574191" w14:paraId="59970B64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938170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b/>
                <w:sz w:val="16"/>
                <w:szCs w:val="16"/>
                <w:lang w:val="bg-BG"/>
              </w:rPr>
              <w:t>Икономически дейности</w:t>
            </w:r>
          </w:p>
        </w:tc>
        <w:tc>
          <w:tcPr>
            <w:tcW w:w="41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DD96F7E" w14:textId="77777777" w:rsidR="00574191" w:rsidRPr="00574191" w:rsidRDefault="00574191" w:rsidP="00574191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b/>
                <w:sz w:val="16"/>
                <w:szCs w:val="16"/>
                <w:lang w:val="bg-BG"/>
              </w:rPr>
              <w:t>2024</w:t>
            </w:r>
          </w:p>
        </w:tc>
      </w:tr>
      <w:tr w:rsidR="00574191" w:rsidRPr="00574191" w14:paraId="5F788B60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CD445" w14:textId="77777777" w:rsidR="00574191" w:rsidRPr="00574191" w:rsidRDefault="00574191" w:rsidP="00574191">
            <w:pPr>
              <w:spacing w:after="0" w:line="24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3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58825D9" w14:textId="307BF1AA" w:rsidR="00574191" w:rsidRPr="00574191" w:rsidRDefault="009875C1" w:rsidP="00574191">
            <w:pPr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октомври</w:t>
            </w:r>
          </w:p>
        </w:tc>
        <w:tc>
          <w:tcPr>
            <w:tcW w:w="1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320B3F2" w14:textId="5DD7570D" w:rsidR="00574191" w:rsidRPr="00574191" w:rsidRDefault="009875C1" w:rsidP="00574191">
            <w:pPr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ноември</w:t>
            </w:r>
          </w:p>
        </w:tc>
        <w:tc>
          <w:tcPr>
            <w:tcW w:w="1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14:paraId="48A43B02" w14:textId="1CD8CB38" w:rsidR="00574191" w:rsidRPr="00574191" w:rsidRDefault="009875C1" w:rsidP="00574191">
            <w:pPr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декември</w:t>
            </w:r>
          </w:p>
        </w:tc>
      </w:tr>
      <w:tr w:rsidR="009875C1" w:rsidRPr="009875C1" w14:paraId="510F5CF7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87BEF0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B4C798" w14:textId="59A8C844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b/>
                <w:sz w:val="16"/>
                <w:szCs w:val="16"/>
              </w:rPr>
              <w:t>2317979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59D3DB" w14:textId="3B17C127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b/>
                <w:sz w:val="16"/>
                <w:szCs w:val="16"/>
              </w:rPr>
              <w:t>2320309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2156E5" w14:textId="1959D6F4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b/>
                <w:sz w:val="16"/>
                <w:szCs w:val="16"/>
              </w:rPr>
              <w:t>2313666</w:t>
            </w:r>
          </w:p>
        </w:tc>
      </w:tr>
      <w:tr w:rsidR="009875C1" w:rsidRPr="009875C1" w14:paraId="1CE1FD7A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556E5E66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Селско, горско и рибно стопанство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2853C3" w14:textId="00D605EA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66152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22181C" w14:textId="2DAD999B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63692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03D3D2" w14:textId="77EAA09B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62228</w:t>
            </w:r>
          </w:p>
        </w:tc>
      </w:tr>
      <w:tr w:rsidR="009875C1" w:rsidRPr="009875C1" w14:paraId="2A1CFD21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24C5F129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Добивна промишленост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18271" w14:textId="7F2042B8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17792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60D02" w14:textId="13AC7E5D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17821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1DC50A" w14:textId="5B787074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17708</w:t>
            </w:r>
          </w:p>
        </w:tc>
      </w:tr>
      <w:tr w:rsidR="009875C1" w:rsidRPr="009875C1" w14:paraId="1906F6BB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3527B56D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Преработваща промишленост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67F9A7" w14:textId="367EF499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445642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E15A73" w14:textId="3F7A5EFC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444781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57E55C" w14:textId="549AB560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441361</w:t>
            </w:r>
          </w:p>
        </w:tc>
      </w:tr>
      <w:tr w:rsidR="009875C1" w:rsidRPr="009875C1" w14:paraId="68BC2239" w14:textId="77777777" w:rsidTr="00B46073">
        <w:trPr>
          <w:trHeight w:val="480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3B342499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Производство и разпределение на електрическа и топлинна енергия и на газообразни горива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C34013" w14:textId="4E2CF6D2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28193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7ABB5C" w14:textId="2E05B30D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28181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BFBCD6" w14:textId="2BB2CE9E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28260</w:t>
            </w:r>
          </w:p>
        </w:tc>
      </w:tr>
      <w:tr w:rsidR="009875C1" w:rsidRPr="009875C1" w14:paraId="59B09CC0" w14:textId="77777777" w:rsidTr="00B46073">
        <w:trPr>
          <w:trHeight w:val="480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1479E5A9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Доставяне на води; канализационни услуги, управление на отпадъци и възстановяване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206FBA" w14:textId="05AD5586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36919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DA599D" w14:textId="65B6AC27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37116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94348C" w14:textId="2BF73008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36993</w:t>
            </w:r>
          </w:p>
        </w:tc>
      </w:tr>
      <w:tr w:rsidR="009875C1" w:rsidRPr="009875C1" w14:paraId="2D44EAC5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677A4CF0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Строителство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E66F33" w14:textId="44FA70E8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131666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44D376" w14:textId="56CA517E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131657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15134" w14:textId="2AA5271E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131321</w:t>
            </w:r>
          </w:p>
        </w:tc>
      </w:tr>
      <w:tr w:rsidR="009875C1" w:rsidRPr="009875C1" w14:paraId="77B4CBC6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47EF47DB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Търговия; ремонт на автомобили и мотоциклети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A4708E" w14:textId="1CDA634C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385473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7EC2D0" w14:textId="01201356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386891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48D7E" w14:textId="46926A9C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386331</w:t>
            </w:r>
          </w:p>
        </w:tc>
      </w:tr>
      <w:tr w:rsidR="009875C1" w:rsidRPr="009875C1" w14:paraId="031A0071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6DFA6330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Транспорт, складиране и пощи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BC16CF" w14:textId="7A10CE7E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141330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C3CC1A" w14:textId="71CEABAF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140649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79F789" w14:textId="209D58C7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140117</w:t>
            </w:r>
          </w:p>
        </w:tc>
      </w:tr>
      <w:tr w:rsidR="009875C1" w:rsidRPr="009875C1" w14:paraId="5FD498E8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178F8EF9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Хотелиерство и ресторантьорство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6CA878" w14:textId="4F639C0A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100941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87F569" w14:textId="3B660BFE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99915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DE93AF" w14:textId="54E6D960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101500</w:t>
            </w:r>
          </w:p>
        </w:tc>
      </w:tr>
      <w:tr w:rsidR="009875C1" w:rsidRPr="009875C1" w14:paraId="416C6877" w14:textId="77777777" w:rsidTr="00B46073">
        <w:trPr>
          <w:trHeight w:val="480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79FAF1B1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34C621" w14:textId="372E2A5E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127011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660294" w14:textId="011C209C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127139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7C08DA" w14:textId="2F1BA696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126537</w:t>
            </w:r>
          </w:p>
        </w:tc>
      </w:tr>
      <w:tr w:rsidR="009875C1" w:rsidRPr="009875C1" w14:paraId="17F6C966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76F0774B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Финансови и застрахователни дейности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1D5ED4" w14:textId="52D29EE3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57280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B91C1" w14:textId="75263A00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57322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A36F70" w14:textId="568BF7C0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57288</w:t>
            </w:r>
          </w:p>
        </w:tc>
      </w:tr>
      <w:tr w:rsidR="009875C1" w:rsidRPr="009875C1" w14:paraId="7EC67717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7198F9E3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Операции с недвижими имоти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75D46" w14:textId="52AC745D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21277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81F7CE" w14:textId="3CF8F80A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21197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0C8E92" w14:textId="365072D2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21165</w:t>
            </w:r>
          </w:p>
        </w:tc>
      </w:tr>
      <w:tr w:rsidR="009875C1" w:rsidRPr="009875C1" w14:paraId="34015B97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1ED39775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Професионални дейности и научни изследвания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661EC6" w14:textId="4751BE4D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84803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B75F69" w14:textId="25FE6BE9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85002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D3EB94" w14:textId="2C7E9E9D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85312</w:t>
            </w:r>
          </w:p>
        </w:tc>
      </w:tr>
      <w:tr w:rsidR="009875C1" w:rsidRPr="009875C1" w14:paraId="0FA63B21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33238CFE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Административни и спомагателни дейности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E4BDA5" w14:textId="1097C621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114663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4C46D2" w14:textId="29989257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117032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45C514" w14:textId="5D32EFD7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115554</w:t>
            </w:r>
          </w:p>
        </w:tc>
      </w:tr>
      <w:tr w:rsidR="009875C1" w:rsidRPr="009875C1" w14:paraId="197D3CE9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77371091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Държавно управление; държавно обществено осигуряване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37FFF" w14:textId="0627FBF4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114563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D2264A" w14:textId="46F961E2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114919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13B7C2" w14:textId="682CF550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114826</w:t>
            </w:r>
          </w:p>
        </w:tc>
      </w:tr>
      <w:tr w:rsidR="009875C1" w:rsidRPr="009875C1" w14:paraId="349093FD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7496694B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Образование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25A5B" w14:textId="1FCBF294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172710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61357D" w14:textId="6E25DC8C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173534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DF3D8" w14:textId="3D8ADD52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173280</w:t>
            </w:r>
          </w:p>
        </w:tc>
      </w:tr>
      <w:tr w:rsidR="009875C1" w:rsidRPr="009875C1" w14:paraId="4991F765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298A27AE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 xml:space="preserve">Хуманно здравеопазване и социална работа 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0FEBA" w14:textId="13597360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198340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8E81B" w14:textId="69ABE285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200063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4D3909" w14:textId="021DEE73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200305</w:t>
            </w:r>
          </w:p>
        </w:tc>
      </w:tr>
      <w:tr w:rsidR="009875C1" w:rsidRPr="009875C1" w14:paraId="1EB021BC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7FCCB175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Култура, спорт и развлечения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C0D88D" w14:textId="515154FE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36790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408D97" w14:textId="38367C5A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36904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8490B4" w14:textId="1D4D5EA4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37448</w:t>
            </w:r>
          </w:p>
        </w:tc>
      </w:tr>
      <w:tr w:rsidR="009875C1" w:rsidRPr="009875C1" w14:paraId="584AF2C7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60AF9B1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Други дейности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19F7AE" w14:textId="3C347A2B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36434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3FBC21" w14:textId="443F8D20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36494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2129BD" w14:textId="5515E5BB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36132</w:t>
            </w:r>
          </w:p>
        </w:tc>
      </w:tr>
      <w:tr w:rsidR="00574191" w:rsidRPr="00574191" w14:paraId="4DE32ED1" w14:textId="77777777" w:rsidTr="00B46073">
        <w:trPr>
          <w:trHeight w:val="255"/>
          <w:jc w:val="center"/>
        </w:trPr>
        <w:tc>
          <w:tcPr>
            <w:tcW w:w="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</w:tcPr>
          <w:p w14:paraId="4E50A232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6B3335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981FF7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0F2AE9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EE00DE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A3FE6B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642A6F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BCBCD0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A46542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0CD6BD1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AE1EC6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29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DF507F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1FE551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AD0B5A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9934A4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A855338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7D64471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94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0C6643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BBEF8F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E204E8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574191" w:rsidRPr="00574191" w14:paraId="3AF298DF" w14:textId="77777777" w:rsidTr="00B46073">
        <w:trPr>
          <w:trHeight w:val="356"/>
          <w:jc w:val="center"/>
        </w:trPr>
        <w:tc>
          <w:tcPr>
            <w:tcW w:w="269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7EF67" w14:textId="77777777" w:rsidR="00574191" w:rsidRPr="00574191" w:rsidRDefault="00574191" w:rsidP="00574191">
            <w:pPr>
              <w:spacing w:after="0" w:line="240" w:lineRule="auto"/>
              <w:ind w:right="-102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vertAlign w:val="superscript"/>
                <w:lang w:val="bg-BG"/>
              </w:rPr>
              <w:t>1</w:t>
            </w: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 xml:space="preserve"> Предварителни данни.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F81657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23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7DCBDE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23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02C955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</w:tbl>
    <w:p w14:paraId="07DF786F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231BF080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01E61E7E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742C7FE4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6A334FE7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D8D4E6C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1066897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2DE73D27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1B21C1E9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7918B8B8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4736A12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1AB91EDD" w14:textId="61293E4A" w:rsid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06478AF5" w14:textId="77777777" w:rsidR="000D416C" w:rsidRPr="00574191" w:rsidRDefault="000D416C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AE1D475" w14:textId="2ED929D4" w:rsid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5C2663EF" w14:textId="77777777" w:rsidR="00CD5AD0" w:rsidRPr="00574191" w:rsidRDefault="00CD5AD0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017" w:type="dxa"/>
        <w:tblInd w:w="-426" w:type="dxa"/>
        <w:tblBorders>
          <w:top w:val="single" w:sz="12" w:space="0" w:color="008000"/>
          <w:bottom w:val="single" w:sz="12" w:space="0" w:color="008000"/>
        </w:tblBorders>
        <w:tblLook w:val="0060" w:firstRow="1" w:lastRow="1" w:firstColumn="0" w:lastColumn="0" w:noHBand="0" w:noVBand="0"/>
      </w:tblPr>
      <w:tblGrid>
        <w:gridCol w:w="2132"/>
        <w:gridCol w:w="721"/>
        <w:gridCol w:w="720"/>
        <w:gridCol w:w="721"/>
        <w:gridCol w:w="720"/>
        <w:gridCol w:w="721"/>
        <w:gridCol w:w="259"/>
        <w:gridCol w:w="522"/>
        <w:gridCol w:w="796"/>
        <w:gridCol w:w="1365"/>
        <w:gridCol w:w="165"/>
        <w:gridCol w:w="1175"/>
      </w:tblGrid>
      <w:tr w:rsidR="00574191" w:rsidRPr="00574191" w14:paraId="6186E572" w14:textId="77777777" w:rsidTr="00B46073">
        <w:trPr>
          <w:trHeight w:val="240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54A073FB" w14:textId="77777777" w:rsidR="00574191" w:rsidRPr="00574191" w:rsidRDefault="00574191" w:rsidP="00574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2D0B2812" w14:textId="24BF1325" w:rsidR="000D416C" w:rsidRPr="00574191" w:rsidRDefault="000D416C" w:rsidP="00574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00D003A" w14:textId="77777777" w:rsidR="00574191" w:rsidRPr="00574191" w:rsidRDefault="00574191" w:rsidP="00574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CE61B3" w14:textId="3F720B6B" w:rsidR="00574191" w:rsidRPr="00574191" w:rsidRDefault="00574191" w:rsidP="00230C60">
            <w:pPr>
              <w:keepNext/>
              <w:spacing w:before="160" w:line="360" w:lineRule="auto"/>
              <w:ind w:right="-62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30C60">
              <w:rPr>
                <w:rFonts w:ascii="Verdana" w:hAnsi="Verdana"/>
                <w:b/>
                <w:sz w:val="20"/>
                <w:szCs w:val="24"/>
                <w:lang w:val="bg-BG"/>
              </w:rPr>
              <w:t>Таблица 2</w:t>
            </w:r>
          </w:p>
        </w:tc>
      </w:tr>
      <w:tr w:rsidR="00574191" w:rsidRPr="00574191" w14:paraId="6BD2AAA1" w14:textId="77777777" w:rsidTr="00B46073">
        <w:trPr>
          <w:trHeight w:val="480"/>
        </w:trPr>
        <w:tc>
          <w:tcPr>
            <w:tcW w:w="1001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1D22F4" w14:textId="4F7B4656" w:rsidR="00574191" w:rsidRPr="00574191" w:rsidRDefault="00574191" w:rsidP="00574191">
            <w:pPr>
              <w:spacing w:before="160" w:line="360" w:lineRule="auto"/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574191">
              <w:rPr>
                <w:rFonts w:ascii="Verdana" w:hAnsi="Verdana"/>
                <w:b/>
                <w:sz w:val="20"/>
                <w:szCs w:val="20"/>
                <w:lang w:val="bg-BG"/>
              </w:rPr>
              <w:t>Средна брутна месечна работна заплата на наетите лица по трудово и служебно правоотношение по икономически дейности през 2024 година</w:t>
            </w:r>
            <w:r w:rsidRPr="00574191">
              <w:rPr>
                <w:rFonts w:ascii="Verdana" w:hAnsi="Verdana"/>
                <w:b/>
                <w:sz w:val="20"/>
                <w:szCs w:val="20"/>
                <w:vertAlign w:val="superscript"/>
                <w:lang w:val="bg-BG"/>
              </w:rPr>
              <w:t>1</w:t>
            </w:r>
          </w:p>
        </w:tc>
      </w:tr>
      <w:tr w:rsidR="00574191" w:rsidRPr="00574191" w14:paraId="2FDC545C" w14:textId="77777777" w:rsidTr="00B46073">
        <w:trPr>
          <w:trHeight w:val="240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E8C0FA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574191">
              <w:rPr>
                <w:rFonts w:ascii="Verdana" w:hAnsi="Verdana"/>
                <w:sz w:val="20"/>
                <w:szCs w:val="20"/>
                <w:lang w:val="bg-BG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3FEC3E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 w:rsidRPr="00574191">
              <w:rPr>
                <w:rFonts w:ascii="Verdana" w:hAnsi="Verdana"/>
                <w:sz w:val="20"/>
                <w:szCs w:val="20"/>
                <w:lang w:val="bg-BG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56F3EB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 w:rsidRPr="00574191">
              <w:rPr>
                <w:rFonts w:ascii="Verdana" w:hAnsi="Verdana"/>
                <w:sz w:val="20"/>
                <w:szCs w:val="20"/>
                <w:lang w:val="bg-BG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D85FB4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 w:rsidRPr="00574191">
              <w:rPr>
                <w:rFonts w:ascii="Verdana" w:hAnsi="Verdana"/>
                <w:sz w:val="20"/>
                <w:szCs w:val="20"/>
                <w:lang w:val="bg-BG"/>
              </w:rPr>
              <w:t> </w:t>
            </w:r>
          </w:p>
        </w:tc>
      </w:tr>
      <w:tr w:rsidR="00574191" w:rsidRPr="00574191" w14:paraId="00C8951E" w14:textId="77777777" w:rsidTr="00B46073">
        <w:trPr>
          <w:trHeight w:val="240"/>
        </w:trPr>
        <w:tc>
          <w:tcPr>
            <w:tcW w:w="59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29D0A57" w14:textId="77777777" w:rsidR="00574191" w:rsidRPr="00574191" w:rsidRDefault="00574191" w:rsidP="005741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74191">
              <w:rPr>
                <w:rFonts w:ascii="Times New Roman" w:hAnsi="Times New Roman"/>
                <w:sz w:val="18"/>
                <w:szCs w:val="18"/>
                <w:lang w:val="bg-BG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DA278EE" w14:textId="77777777" w:rsidR="00574191" w:rsidRPr="00574191" w:rsidRDefault="00574191" w:rsidP="005741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74191">
              <w:rPr>
                <w:rFonts w:ascii="Times New Roman" w:hAnsi="Times New Roman"/>
                <w:sz w:val="18"/>
                <w:szCs w:val="18"/>
                <w:lang w:val="bg-BG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hideMark/>
          </w:tcPr>
          <w:p w14:paraId="6D062DAE" w14:textId="77777777" w:rsidR="00574191" w:rsidRPr="00574191" w:rsidRDefault="00574191" w:rsidP="005741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74191">
              <w:rPr>
                <w:rFonts w:ascii="Times New Roman" w:hAnsi="Times New Roman"/>
                <w:sz w:val="18"/>
                <w:szCs w:val="18"/>
                <w:lang w:val="bg-BG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hideMark/>
          </w:tcPr>
          <w:p w14:paraId="211369A5" w14:textId="77777777" w:rsidR="00574191" w:rsidRPr="00574191" w:rsidRDefault="00574191" w:rsidP="00574191">
            <w:pPr>
              <w:spacing w:after="0" w:line="240" w:lineRule="auto"/>
              <w:ind w:right="-64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74191">
              <w:rPr>
                <w:rFonts w:ascii="Times New Roman" w:hAnsi="Times New Roman"/>
                <w:sz w:val="20"/>
                <w:szCs w:val="24"/>
                <w:lang w:val="bg-BG"/>
              </w:rPr>
              <w:t>(</w:t>
            </w: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Левове</w:t>
            </w:r>
            <w:r w:rsidRPr="00574191">
              <w:rPr>
                <w:rFonts w:ascii="Times New Roman" w:hAnsi="Times New Roman"/>
                <w:sz w:val="20"/>
                <w:szCs w:val="24"/>
                <w:lang w:val="bg-BG"/>
              </w:rPr>
              <w:t>)</w:t>
            </w:r>
          </w:p>
        </w:tc>
      </w:tr>
      <w:tr w:rsidR="00574191" w:rsidRPr="00574191" w14:paraId="3568027E" w14:textId="77777777" w:rsidTr="00B46073">
        <w:trPr>
          <w:trHeight w:val="240"/>
        </w:trPr>
        <w:tc>
          <w:tcPr>
            <w:tcW w:w="5994" w:type="dxa"/>
            <w:gridSpan w:val="7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A0D5FE4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b/>
                <w:sz w:val="16"/>
                <w:szCs w:val="16"/>
                <w:lang w:val="bg-BG"/>
              </w:rPr>
              <w:t>Икономически дейности</w:t>
            </w:r>
          </w:p>
        </w:tc>
        <w:tc>
          <w:tcPr>
            <w:tcW w:w="40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E2465F3" w14:textId="77777777" w:rsidR="00574191" w:rsidRPr="00574191" w:rsidRDefault="00574191" w:rsidP="00574191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74191">
              <w:rPr>
                <w:rFonts w:ascii="Verdana" w:hAnsi="Verdana"/>
                <w:b/>
                <w:sz w:val="16"/>
                <w:szCs w:val="16"/>
                <w:lang w:val="bg-BG"/>
              </w:rPr>
              <w:t>202</w:t>
            </w:r>
            <w:r w:rsidRPr="00574191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</w:tr>
      <w:tr w:rsidR="009875C1" w:rsidRPr="009875C1" w14:paraId="45438EC9" w14:textId="77777777" w:rsidTr="00B46073">
        <w:trPr>
          <w:trHeight w:val="240"/>
        </w:trPr>
        <w:tc>
          <w:tcPr>
            <w:tcW w:w="0" w:type="auto"/>
            <w:gridSpan w:val="7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2346A72" w14:textId="77777777" w:rsidR="009875C1" w:rsidRPr="00574191" w:rsidRDefault="009875C1" w:rsidP="009875C1">
            <w:pPr>
              <w:spacing w:after="0" w:line="24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FE48CFA" w14:textId="279BE111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октомври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E012C82" w14:textId="4167BA62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ноември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14:paraId="6E156153" w14:textId="3D96C27A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декември</w:t>
            </w:r>
          </w:p>
        </w:tc>
      </w:tr>
      <w:tr w:rsidR="009875C1" w:rsidRPr="00574191" w14:paraId="42D27BCB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BC98292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b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A2F4CE" w14:textId="056F4114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b/>
                <w:sz w:val="16"/>
                <w:szCs w:val="16"/>
              </w:rPr>
              <w:t>2387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964D8A" w14:textId="182061A7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b/>
                <w:sz w:val="16"/>
                <w:szCs w:val="16"/>
              </w:rPr>
              <w:t>2383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984A5" w14:textId="2D4EFECA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b/>
                <w:sz w:val="16"/>
                <w:szCs w:val="16"/>
              </w:rPr>
              <w:t>2468</w:t>
            </w:r>
          </w:p>
        </w:tc>
      </w:tr>
      <w:tr w:rsidR="009875C1" w:rsidRPr="00574191" w14:paraId="2800B822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FE3EA06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Селско, горско и рибно стопанство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95A267" w14:textId="70FC89F5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1698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840210" w14:textId="23455F23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1675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5005F0" w14:textId="375F812E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1652</w:t>
            </w:r>
          </w:p>
        </w:tc>
      </w:tr>
      <w:tr w:rsidR="009875C1" w:rsidRPr="00574191" w14:paraId="328832E3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EA4B210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Добивна промишленост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4FF51D" w14:textId="65EB95C7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2700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7B498D" w14:textId="19DDEBDB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2852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C19545" w14:textId="71ADEDFF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2864</w:t>
            </w:r>
          </w:p>
        </w:tc>
      </w:tr>
      <w:tr w:rsidR="009875C1" w:rsidRPr="00574191" w14:paraId="400BB543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E14F87F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Преработваща промишленост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8DE54B" w14:textId="38904DBE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1955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A2612F" w14:textId="1303407A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2036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773A7D" w14:textId="7ECD429C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2026</w:t>
            </w:r>
          </w:p>
        </w:tc>
      </w:tr>
      <w:tr w:rsidR="009875C1" w:rsidRPr="00574191" w14:paraId="53DF58EF" w14:textId="77777777" w:rsidTr="00B46073">
        <w:trPr>
          <w:trHeight w:val="480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C359BE4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Производство и разпределение на електрическа и топлинна енергия и на газообразни горива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1CE98C" w14:textId="23816704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3312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6D5980" w14:textId="3659C02C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3532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1E84F3" w14:textId="2C2E28E9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3674</w:t>
            </w:r>
          </w:p>
        </w:tc>
      </w:tr>
      <w:tr w:rsidR="009875C1" w:rsidRPr="00574191" w14:paraId="58258ABD" w14:textId="77777777" w:rsidTr="00B46073">
        <w:trPr>
          <w:trHeight w:val="480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A63AFED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Доставяне на води; канализационни услуги, управление на отпадъци и възстановяване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ABFD00" w14:textId="01E42CB8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1705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9369CD" w14:textId="2994398E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1732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62E62F" w14:textId="3670C498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1826</w:t>
            </w:r>
          </w:p>
        </w:tc>
      </w:tr>
      <w:tr w:rsidR="009875C1" w:rsidRPr="00574191" w14:paraId="6C840BA0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348638E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Строителство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2011D4" w14:textId="1F32DB0E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1859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58EAA7" w14:textId="7D0A67C6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1908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2ECD3B" w14:textId="133BFFE8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1889</w:t>
            </w:r>
          </w:p>
        </w:tc>
      </w:tr>
      <w:tr w:rsidR="009875C1" w:rsidRPr="00574191" w14:paraId="3C41EB47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0BEE600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Търговия; ремонт на автомобили и мотоциклети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8A3EA1" w14:textId="7FD52D30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2029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917BE9" w14:textId="30337656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2094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4B4FD2" w14:textId="414F8A4C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2126</w:t>
            </w:r>
          </w:p>
        </w:tc>
      </w:tr>
      <w:tr w:rsidR="009875C1" w:rsidRPr="00574191" w14:paraId="6DDCC5FB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7EBE147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Транспорт, складиране и пощи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2E3C81" w14:textId="23796346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1948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D4074A" w14:textId="02E229DC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2027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288756" w14:textId="396C7D97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2096</w:t>
            </w:r>
          </w:p>
        </w:tc>
      </w:tr>
      <w:tr w:rsidR="009875C1" w:rsidRPr="00574191" w14:paraId="245FEB79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9A422EC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Хотелиерство и ресторантьорство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DC9193" w14:textId="121AEB31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1490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C98614" w14:textId="2DBD7F68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1484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29604B" w14:textId="59CD92FE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1557</w:t>
            </w:r>
          </w:p>
        </w:tc>
      </w:tr>
      <w:tr w:rsidR="009875C1" w:rsidRPr="00574191" w14:paraId="73A4EFD4" w14:textId="77777777" w:rsidTr="00B46073">
        <w:trPr>
          <w:trHeight w:val="480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ED9582D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18F8E0" w14:textId="3E8D0ECA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5145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D21155" w14:textId="447D202B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5218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F860C3" w14:textId="0F47E1B9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5553</w:t>
            </w:r>
          </w:p>
        </w:tc>
      </w:tr>
      <w:tr w:rsidR="009875C1" w:rsidRPr="00574191" w14:paraId="705E8525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99193CD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Финансови и застрахователни дейности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DFD5A6" w14:textId="53AB305A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3226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14014C" w14:textId="696AC4BC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3461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8278BB" w14:textId="400A4A8C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3872</w:t>
            </w:r>
          </w:p>
        </w:tc>
      </w:tr>
      <w:tr w:rsidR="009875C1" w:rsidRPr="00574191" w14:paraId="60396497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526D17A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Операции с недвижими имоти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3F2B08" w14:textId="65DAA610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2025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62B989" w14:textId="10219F6A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2134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747857" w14:textId="74ED52B0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2240</w:t>
            </w:r>
          </w:p>
        </w:tc>
      </w:tr>
      <w:tr w:rsidR="009875C1" w:rsidRPr="00574191" w14:paraId="40E13F14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4D4DD89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Професионални дейности и научни изследвания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37ABB" w14:textId="4F8A1815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3270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826FC" w14:textId="7FCAB810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3246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C5D3A" w14:textId="1F04473C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3411</w:t>
            </w:r>
          </w:p>
        </w:tc>
      </w:tr>
      <w:tr w:rsidR="009875C1" w:rsidRPr="00574191" w14:paraId="79E717B8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C3DC745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Административни и спомагателни дейности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27637" w14:textId="022D815F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1925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4DCEC9" w14:textId="26C8D24F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1940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2AE57" w14:textId="0138EE68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2015</w:t>
            </w:r>
          </w:p>
        </w:tc>
      </w:tr>
      <w:tr w:rsidR="009875C1" w:rsidRPr="00574191" w14:paraId="2E9C48A4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185DF10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Държавно управление; държавно обществено осигуряване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CB2DF8" w14:textId="001EBDC3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3339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AF7609" w14:textId="36629B3D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2634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00353" w14:textId="7FEA3760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2562</w:t>
            </w:r>
          </w:p>
        </w:tc>
      </w:tr>
      <w:tr w:rsidR="009875C1" w:rsidRPr="00574191" w14:paraId="5C2D578F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C9B8BFA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Образование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55CBD7" w14:textId="575B6BDD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2918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79BEAA" w14:textId="6945DF37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2597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944525" w14:textId="38912A55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3016</w:t>
            </w:r>
          </w:p>
        </w:tc>
      </w:tr>
      <w:tr w:rsidR="009875C1" w:rsidRPr="00574191" w14:paraId="4F782E05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284EEDA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 xml:space="preserve">Хуманно здравеопазване и социална работа 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BFC3C" w14:textId="3411C131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2435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9857DF" w14:textId="282D4520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2505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6FEA31" w14:textId="6BC1ABAC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2527</w:t>
            </w:r>
          </w:p>
        </w:tc>
      </w:tr>
      <w:tr w:rsidR="009875C1" w:rsidRPr="00574191" w14:paraId="3D1299DA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08A55F3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Култура, спорт и развлечения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1026D6" w14:textId="7FE3D786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2072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AEDE99" w14:textId="62D01B33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2073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9E5AEB" w14:textId="64B0668A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2175</w:t>
            </w:r>
          </w:p>
        </w:tc>
      </w:tr>
      <w:tr w:rsidR="009875C1" w:rsidRPr="00574191" w14:paraId="774A11A4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DA507AE" w14:textId="77777777" w:rsidR="009875C1" w:rsidRPr="00574191" w:rsidRDefault="009875C1" w:rsidP="009875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Други дейности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245CA1" w14:textId="5E5AB55E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1599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024BBB" w14:textId="58ECACF1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1632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200419" w14:textId="0AB37292" w:rsidR="009875C1" w:rsidRPr="009875C1" w:rsidRDefault="009875C1" w:rsidP="009875C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875C1">
              <w:rPr>
                <w:rFonts w:ascii="Verdana" w:hAnsi="Verdana"/>
                <w:sz w:val="16"/>
                <w:szCs w:val="16"/>
              </w:rPr>
              <w:t>1768</w:t>
            </w:r>
          </w:p>
        </w:tc>
      </w:tr>
      <w:tr w:rsidR="00574191" w:rsidRPr="00574191" w14:paraId="0648AC5B" w14:textId="77777777" w:rsidTr="00B46073">
        <w:trPr>
          <w:trHeight w:val="240"/>
        </w:trPr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14:paraId="6F93AEB8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FA2C9A6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31EA212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93C724A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EF97480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2F71077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78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B3F8763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F39B8DC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347585DF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1B9D8D76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574191" w:rsidRPr="00574191" w14:paraId="2125B93D" w14:textId="77777777" w:rsidTr="00B46073">
        <w:trPr>
          <w:trHeight w:val="303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8D349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vertAlign w:val="superscript"/>
                <w:lang w:val="bg-BG"/>
              </w:rPr>
              <w:t>1</w:t>
            </w: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 xml:space="preserve"> Предварителни данни.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9E6226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282259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BA824E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 </w:t>
            </w:r>
          </w:p>
        </w:tc>
      </w:tr>
    </w:tbl>
    <w:p w14:paraId="3F4016E7" w14:textId="77777777" w:rsidR="00574191" w:rsidRPr="00574191" w:rsidRDefault="00574191" w:rsidP="00574191">
      <w:pPr>
        <w:spacing w:after="0" w:line="240" w:lineRule="auto"/>
        <w:rPr>
          <w:rFonts w:ascii="Calibri" w:eastAsia="Μοντέρνα" w:hAnsi="Calibri"/>
          <w:sz w:val="24"/>
          <w:szCs w:val="20"/>
        </w:rPr>
      </w:pPr>
    </w:p>
    <w:p w14:paraId="18BB692C" w14:textId="77777777" w:rsidR="00574191" w:rsidRPr="00574191" w:rsidRDefault="00574191" w:rsidP="00574191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8BE7ADF" w14:textId="77777777" w:rsidR="00574191" w:rsidRPr="00574191" w:rsidRDefault="00574191" w:rsidP="00574191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E7CBE8F" w14:textId="77777777" w:rsidR="00574191" w:rsidRPr="00574191" w:rsidRDefault="00574191" w:rsidP="00574191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2A77653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5204C392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218CF20C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372E8077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0E03215C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29238EE1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542D1A04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614BE1D8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1C2ED7A5" w14:textId="77777777" w:rsidR="00D83F28" w:rsidRPr="00574191" w:rsidRDefault="00D83F28" w:rsidP="00574191">
      <w:pPr>
        <w:spacing w:after="0" w:line="360" w:lineRule="auto"/>
        <w:jc w:val="both"/>
        <w:rPr>
          <w:rFonts w:ascii="Verdana" w:hAnsi="Verdana"/>
          <w:sz w:val="20"/>
          <w:lang w:val="bg-BG"/>
        </w:rPr>
      </w:pPr>
    </w:p>
    <w:sectPr w:rsidR="00D83F28" w:rsidRPr="00574191" w:rsidSect="006A4C8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FA750" w14:textId="77777777" w:rsidR="00A70C05" w:rsidRDefault="00A70C05" w:rsidP="00D83F28">
      <w:pPr>
        <w:spacing w:after="0" w:line="240" w:lineRule="auto"/>
      </w:pPr>
      <w:r>
        <w:separator/>
      </w:r>
    </w:p>
  </w:endnote>
  <w:endnote w:type="continuationSeparator" w:id="0">
    <w:p w14:paraId="216751F4" w14:textId="77777777" w:rsidR="00A70C05" w:rsidRDefault="00A70C05" w:rsidP="00D8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altName w:val="Calibri"/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72B39" w14:textId="77777777" w:rsidR="00D83F28" w:rsidRDefault="00D83F2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CC952A" wp14:editId="74834711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FD4A8" w14:textId="736BFEDE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5306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CC952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747FD4A8" w14:textId="736BFEDE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5306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B4A5D12" wp14:editId="1EE16C2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48FF14AB" wp14:editId="7CC8D1AA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F76D42"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753A3" w14:textId="77777777" w:rsidR="00D83F28" w:rsidRDefault="00D83F2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4040D3" wp14:editId="4703A635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A165B" w14:textId="490E9806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5306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74040D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14:paraId="37FA165B" w14:textId="490E9806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5306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20C2B00" wp14:editId="57DA807B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046E2" w14:textId="77777777" w:rsidR="00A70C05" w:rsidRDefault="00A70C05" w:rsidP="00D83F28">
      <w:pPr>
        <w:spacing w:after="0" w:line="240" w:lineRule="auto"/>
      </w:pPr>
      <w:r>
        <w:separator/>
      </w:r>
    </w:p>
  </w:footnote>
  <w:footnote w:type="continuationSeparator" w:id="0">
    <w:p w14:paraId="50424536" w14:textId="77777777" w:rsidR="00A70C05" w:rsidRDefault="00A70C05" w:rsidP="00D83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42FA" w14:textId="05B5402E" w:rsidR="00D83F28" w:rsidRPr="000D416C" w:rsidRDefault="00D83F28" w:rsidP="00D83F28">
    <w:pPr>
      <w:spacing w:after="240"/>
      <w:jc w:val="center"/>
      <w:rPr>
        <w:rFonts w:ascii="Verdana" w:hAnsi="Verdana"/>
        <w:b/>
        <w:bCs/>
        <w:sz w:val="20"/>
        <w:szCs w:val="20"/>
      </w:rPr>
    </w:pPr>
    <w:r w:rsidRPr="00574191">
      <w:rPr>
        <w:rFonts w:ascii="Verdana" w:hAnsi="Verdana"/>
        <w:b/>
        <w:bCs/>
        <w:noProof/>
        <w:sz w:val="20"/>
        <w:szCs w:val="20"/>
        <w:lang w:val="bg-BG"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12B8F892" wp14:editId="19D78609">
              <wp:simplePos x="0" y="0"/>
              <wp:positionH relativeFrom="margin">
                <wp:posOffset>0</wp:posOffset>
              </wp:positionH>
              <wp:positionV relativeFrom="paragraph">
                <wp:posOffset>371475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406AFB" id="Graphic 7" o:spid="_x0000_s1026" style="position:absolute;margin-left:0;margin-top:29.25pt;width:477.7pt;height:.1pt;z-index:-2516428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BsvfHk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574191" w:rsidRPr="00574191">
      <w:rPr>
        <w:rFonts w:ascii="Verdana" w:hAnsi="Verdana"/>
        <w:b/>
        <w:bCs/>
        <w:sz w:val="20"/>
        <w:szCs w:val="20"/>
        <w:lang w:val="bg-BG"/>
      </w:rPr>
      <w:t>НАЕТИ ЛИЦА И СРЕДНА БРУТНА РАБОТНА ЗАПЛАТА</w:t>
    </w:r>
    <w:r w:rsidR="000D416C">
      <w:rPr>
        <w:rFonts w:ascii="Verdana" w:hAnsi="Verdana"/>
        <w:b/>
        <w:bCs/>
        <w:sz w:val="20"/>
        <w:szCs w:val="20"/>
      </w:rPr>
      <w:t xml:space="preserve"> </w:t>
    </w:r>
    <w:r w:rsidR="000D416C" w:rsidRPr="002D6580">
      <w:rPr>
        <w:rFonts w:ascii="Verdana" w:hAnsi="Verdana"/>
        <w:b/>
        <w:bCs/>
        <w:sz w:val="20"/>
        <w:lang w:val="bg-BG"/>
      </w:rPr>
      <w:t xml:space="preserve">ПРЕЗ </w:t>
    </w:r>
    <w:r w:rsidR="000D416C">
      <w:rPr>
        <w:rFonts w:ascii="Verdana" w:hAnsi="Verdana"/>
        <w:b/>
        <w:bCs/>
        <w:sz w:val="20"/>
        <w:lang w:val="bg-BG"/>
      </w:rPr>
      <w:t>ЧЕТВЪРТОТО</w:t>
    </w:r>
    <w:r w:rsidR="000D416C" w:rsidRPr="002D6580">
      <w:rPr>
        <w:rFonts w:ascii="Verdana" w:hAnsi="Verdana"/>
        <w:b/>
        <w:bCs/>
        <w:sz w:val="20"/>
        <w:lang w:val="bg-BG"/>
      </w:rPr>
      <w:t xml:space="preserve"> ТРИМЕСЕЧИЕ НА 2024 ГОДИНА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19E0B" w14:textId="77777777" w:rsidR="00D83F28" w:rsidRPr="00D83F28" w:rsidRDefault="00F76D42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3F205607" wp14:editId="56911A57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7AC669B" wp14:editId="4BE90A78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BCEE60" w14:textId="77777777" w:rsidR="00D83F28" w:rsidRDefault="00D83F28" w:rsidP="00D60CD2">
                          <w:pPr>
                            <w:spacing w:after="0"/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16119712" w14:textId="77777777" w:rsidR="00D83F28" w:rsidRPr="00D83F28" w:rsidRDefault="00D83F2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  <w:p w14:paraId="3BDD37E0" w14:textId="77777777" w:rsidR="00D83F28" w:rsidRPr="00FD731D" w:rsidRDefault="00D83F2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7AC66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" stroked="f">
              <v:textbox>
                <w:txbxContent>
                  <w:p w14:paraId="27BCEE60" w14:textId="77777777" w:rsidR="00D83F28" w:rsidRDefault="00D83F28" w:rsidP="00D60CD2">
                    <w:pPr>
                      <w:spacing w:after="0"/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16119712" w14:textId="77777777" w:rsidR="00D83F28" w:rsidRPr="00D83F28" w:rsidRDefault="00D83F2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  <w:t>Национален статистически институт</w:t>
                    </w:r>
                  </w:p>
                  <w:p w14:paraId="3BDD37E0" w14:textId="77777777" w:rsidR="00D83F28" w:rsidRPr="00FD731D" w:rsidRDefault="00D83F2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6438658" wp14:editId="2785B543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879644" wp14:editId="1F9CA11F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56DDE3BF" wp14:editId="19770D27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6652"/>
    <w:multiLevelType w:val="hybridMultilevel"/>
    <w:tmpl w:val="9A1800B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C248D0"/>
    <w:multiLevelType w:val="hybridMultilevel"/>
    <w:tmpl w:val="195AD25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D416C"/>
    <w:rsid w:val="00173B14"/>
    <w:rsid w:val="002048DC"/>
    <w:rsid w:val="00230C60"/>
    <w:rsid w:val="00266E6D"/>
    <w:rsid w:val="002D6580"/>
    <w:rsid w:val="00383AB1"/>
    <w:rsid w:val="003B61F4"/>
    <w:rsid w:val="003E75E1"/>
    <w:rsid w:val="0043502F"/>
    <w:rsid w:val="00453062"/>
    <w:rsid w:val="004F3CCB"/>
    <w:rsid w:val="005044B9"/>
    <w:rsid w:val="00574191"/>
    <w:rsid w:val="005D7421"/>
    <w:rsid w:val="0064063E"/>
    <w:rsid w:val="00642D55"/>
    <w:rsid w:val="00643044"/>
    <w:rsid w:val="00662DC2"/>
    <w:rsid w:val="006A4C8F"/>
    <w:rsid w:val="00756B3D"/>
    <w:rsid w:val="008171BA"/>
    <w:rsid w:val="008D11AD"/>
    <w:rsid w:val="008E6CB5"/>
    <w:rsid w:val="00941080"/>
    <w:rsid w:val="009757F5"/>
    <w:rsid w:val="009875C1"/>
    <w:rsid w:val="00A70C05"/>
    <w:rsid w:val="00B37C45"/>
    <w:rsid w:val="00C53F74"/>
    <w:rsid w:val="00CC2570"/>
    <w:rsid w:val="00CD5AD0"/>
    <w:rsid w:val="00D371D8"/>
    <w:rsid w:val="00D60CD2"/>
    <w:rsid w:val="00D83F28"/>
    <w:rsid w:val="00E10B6C"/>
    <w:rsid w:val="00EC1FFA"/>
    <w:rsid w:val="00EE73D3"/>
    <w:rsid w:val="00EF4FC0"/>
    <w:rsid w:val="00F751C9"/>
    <w:rsid w:val="00F7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720ECC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04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D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DC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D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si.bg/bg/content/3920/&#1082;&#1088;&#1072;&#1090;&#1082;&#1086;&#1089;&#1088;&#1086;&#1095;&#1085;&#1072;-&#1089;&#1090;&#1072;&#1090;&#1080;&#1089;&#1090;&#1080;&#1082;&#1072;-&#1085;&#1072;-&#1079;&#1072;&#1077;&#1090;&#1086;&#1089;&#1090;&#1090;&#1072;-&#1080;-&#1088;&#1072;&#1079;&#1093;&#1086;&#1076;&#1080;&#1090;&#1077;-&#1079;&#1072;-&#1090;&#1088;&#1091;&#1076;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i.bg/sites/default/files/files/metadata/Labour_Method_1.1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8B85-ECAE-4D35-8C30-4AB921FB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Todor Davidkov</cp:lastModifiedBy>
  <cp:revision>3</cp:revision>
  <dcterms:created xsi:type="dcterms:W3CDTF">2025-02-10T09:12:00Z</dcterms:created>
  <dcterms:modified xsi:type="dcterms:W3CDTF">2025-02-10T09:30:00Z</dcterms:modified>
</cp:coreProperties>
</file>