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CF" w:rsidRPr="008D4BE2" w:rsidRDefault="00D36FCF" w:rsidP="00026CD0">
      <w:pPr>
        <w:spacing w:before="24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ДЕЙНОСТ НА МЕСТАТА ЗА НАСТАНЯВАНЕ ПРЕЗ </w:t>
      </w:r>
      <w:r w:rsidR="00777DFA">
        <w:rPr>
          <w:rFonts w:ascii="Verdana" w:eastAsia="Times New Roman" w:hAnsi="Verdana" w:cs="Times New Roman"/>
          <w:b/>
          <w:sz w:val="20"/>
          <w:szCs w:val="20"/>
          <w:lang w:val="bg-BG"/>
        </w:rPr>
        <w:t>ДЕКЕМВРИ</w:t>
      </w:r>
      <w:r w:rsidRPr="008D4BE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2024 ГОДИНА</w:t>
      </w:r>
      <w:bookmarkStart w:id="0" w:name="OLE_LINK1"/>
      <w:bookmarkStart w:id="1" w:name="OLE_LINK2"/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</w:t>
      </w:r>
      <w:r w:rsidR="00777DFA">
        <w:rPr>
          <w:rFonts w:ascii="Verdana" w:eastAsia="Times New Roman" w:hAnsi="Verdana" w:cs="Times New Roman"/>
          <w:sz w:val="20"/>
          <w:szCs w:val="20"/>
          <w:lang w:val="bg-BG" w:eastAsia="bg-BG"/>
        </w:rPr>
        <w:t>декември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2024 г. в страната са функционирали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 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253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обекта с 10 или повече легла - хотели, мотели, къмпинги, хижи и други места за краткосрочно настаняване (виж табл. 1 от приложението),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стаи 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легла в тях. В сравнение със същия месец на предходната година броят на местата за настаняване се увеличава с 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а на леглата в тях - с 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Общият брой на нощувките е 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1 001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хил., или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повече в сравнение с година по-рано. Българските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граждани са реализирали 71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нощувки, а чуждите - 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87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хил. нощувки.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В местата за настаняване с 4 и 5 звезди са реализирани 7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% от общия брой нощувки на чужди и 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48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- на български граждани. В 3-звездните са осъществени 1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4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% от нощувките на чужди и 2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96745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7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% - на български граждани, докато в 1 и 2 звезди те са съответно 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и 2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.</w:t>
      </w:r>
      <w:r w:rsidR="00A223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1).</w:t>
      </w:r>
    </w:p>
    <w:bookmarkEnd w:id="0"/>
    <w:bookmarkEnd w:id="1"/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1. Реализирани нощувки по категории на местата за настаняване и по месеци</w:t>
      </w:r>
    </w:p>
    <w:p w:rsidR="006A4C8F" w:rsidRPr="008D4BE2" w:rsidRDefault="00F00753" w:rsidP="00026CD0">
      <w:pPr>
        <w:spacing w:before="160" w:line="360" w:lineRule="auto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36.75pt">
            <v:imagedata r:id="rId7" o:title=""/>
          </v:shape>
        </w:pict>
      </w:r>
    </w:p>
    <w:p w:rsidR="00D83F28" w:rsidRPr="008D4BE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36FCF" w:rsidRPr="008D4BE2" w:rsidRDefault="00D36FCF" w:rsidP="006A7D74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Броят на пренощувалите лица</w:t>
      </w:r>
      <w:r w:rsidRPr="008D4BE2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намалява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в сравнение със същия месец на 2023 г. и достига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84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хил., като е отчетено 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намаление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 българските граждани - с 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докато 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чужди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те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граждани се увеличават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21747C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%. Нощувалите български граждани са 3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5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и са реализирали средно по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нощувки. Чуждите граждани са 1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18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хил. със средно 2.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нощувки, като 7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 от тях са пребивавали в местата за настаняване с 4 и 5 звезди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2).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Пренощували лица по категории на местата за настаняване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през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777DFA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декември</w:t>
      </w: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2024 година</w:t>
      </w:r>
    </w:p>
    <w:p w:rsidR="00D36FCF" w:rsidRPr="008D4BE2" w:rsidRDefault="00F05144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bookmarkStart w:id="2" w:name="_GoBack"/>
      <w:bookmarkEnd w:id="2"/>
      <w:r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pict>
          <v:shape id="_x0000_i1035" type="#_x0000_t75" style="width:451.5pt;height:303pt">
            <v:imagedata r:id="rId8" o:title=""/>
          </v:shape>
        </w:pict>
      </w:r>
      <w:r w:rsidR="00D36FCF"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</w: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Общата заетост на леглата е 2</w:t>
      </w:r>
      <w:r w:rsidR="003C0B9C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като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намалява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процентни пункта в сравнение с година по-рано.</w:t>
      </w:r>
      <w:r w:rsidRPr="008D4BE2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Н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ай-висока е заетостта на леглата в местата за настаняване с 4 и 5 звезди -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33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следват тези с 3 звезди 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%, и с 1 и 2 звезди - 1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3).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Фиг. 3. Заетост на леглата по категории на местата за настаняване и по месеци</w:t>
      </w:r>
    </w:p>
    <w:p w:rsidR="00D36FCF" w:rsidRPr="008D4BE2" w:rsidRDefault="00C53959" w:rsidP="00D36F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</w:pPr>
      <w:r>
        <w:rPr>
          <w:rFonts w:ascii="Verdana" w:hAnsi="Verdana"/>
          <w:sz w:val="16"/>
          <w:szCs w:val="16"/>
          <w:lang w:val="bg-BG"/>
        </w:rPr>
        <w:pict>
          <v:shape id="_x0000_i1027" type="#_x0000_t75" style="width:449.25pt;height:274.5pt">
            <v:imagedata r:id="rId9" o:title=""/>
          </v:shape>
        </w:pict>
      </w:r>
      <w:hyperlink r:id="rId10" w:history="1"/>
    </w:p>
    <w:p w:rsidR="00D36FCF" w:rsidRPr="008D4BE2" w:rsidRDefault="00D36FCF" w:rsidP="00D36FCF">
      <w:pPr>
        <w:autoSpaceDE w:val="0"/>
        <w:autoSpaceDN w:val="0"/>
        <w:adjustRightInd w:val="0"/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Приходите от нощувки се увеличават с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11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спрямо същия месец на предходната година и достигат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100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лв., като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67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са от български, а 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3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3C0B9C">
        <w:rPr>
          <w:rFonts w:ascii="Verdana" w:eastAsia="Times New Roman" w:hAnsi="Verdana" w:cs="Times New Roman"/>
          <w:sz w:val="20"/>
          <w:szCs w:val="20"/>
          <w:lang w:val="bg-BG" w:eastAsia="bg-BG"/>
        </w:rPr>
        <w:t>9</w:t>
      </w:r>
      <w:r w:rsidRPr="008D4BE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лв. - от чужди граждани</w:t>
      </w:r>
      <w:r w:rsidRPr="008D4B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D4BE2">
        <w:rPr>
          <w:rFonts w:ascii="Verdana" w:hAnsi="Verdana"/>
          <w:sz w:val="20"/>
          <w:szCs w:val="20"/>
          <w:lang w:val="bg-BG"/>
        </w:rPr>
        <w:t>(виж фиг. 4).</w:t>
      </w:r>
    </w:p>
    <w:p w:rsidR="00D36FCF" w:rsidRPr="008D4BE2" w:rsidRDefault="00D36FCF" w:rsidP="00D36FCF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4. Приходи от нощувки в местата за настаняване по месеци</w:t>
      </w:r>
    </w:p>
    <w:p w:rsidR="00D83F28" w:rsidRPr="008D4BE2" w:rsidRDefault="00C53959" w:rsidP="00D2603C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  <w:lang w:val="bg-BG"/>
        </w:rPr>
        <w:pict>
          <v:shape id="_x0000_i1028" type="#_x0000_t75" style="width:451.5pt;height:294pt">
            <v:imagedata r:id="rId11" o:title=""/>
          </v:shape>
        </w:pict>
      </w:r>
    </w:p>
    <w:p w:rsidR="00D36FCF" w:rsidRPr="008D4BE2" w:rsidRDefault="00D36FCF" w:rsidP="00D36FCF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lastRenderedPageBreak/>
        <w:t>Методологични бележки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От 2012 г. статистическото изследване на </w:t>
      </w:r>
      <w:r w:rsidRPr="008D4BE2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дейността на местата за настаняване</w:t>
      </w:r>
      <w:r w:rsidRPr="008D4BE2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 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наблюдението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показателя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други места за краткосрочно настаняване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b/>
          <w:sz w:val="20"/>
          <w:szCs w:val="20"/>
          <w:lang w:val="bg-BG" w:eastAsia="bg-BG"/>
        </w:rPr>
        <w:t>Л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егладенонощия в експлоатация </w:t>
      </w:r>
      <w:r w:rsidRPr="008D4BE2">
        <w:rPr>
          <w:rFonts w:ascii="Verdana" w:eastAsia="Times" w:hAnsi="Verdana" w:cs="Times New Roman"/>
          <w:bCs/>
          <w:sz w:val="20"/>
          <w:szCs w:val="20"/>
          <w:lang w:val="bg-BG" w:eastAsia="bg-BG"/>
        </w:rPr>
        <w:t>е м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аксималният капацитет на разкритите легла за всеки ден от отчетния месец.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 xml:space="preserve">В </w:t>
      </w:r>
      <w:r w:rsidRPr="008D4BE2">
        <w:rPr>
          <w:rFonts w:ascii="Verdana" w:eastAsia="Times" w:hAnsi="Verdana" w:cs="Times New Roman"/>
          <w:b/>
          <w:bCs/>
          <w:sz w:val="20"/>
          <w:szCs w:val="20"/>
          <w:lang w:val="bg-BG" w:eastAsia="bg-BG"/>
        </w:rPr>
        <w:t xml:space="preserve">приходите от нощувки </w:t>
      </w:r>
      <w:r w:rsidRPr="008D4BE2">
        <w:rPr>
          <w:rFonts w:ascii="Verdana" w:eastAsia="Times" w:hAnsi="Verdana" w:cs="Times New Roman"/>
          <w:sz w:val="20"/>
          <w:szCs w:val="20"/>
          <w:lang w:val="bg-BG"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C3F9D" w:rsidRPr="008D4BE2" w:rsidRDefault="001C3F9D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43038" w:rsidRPr="008D4BE2" w:rsidRDefault="00143038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D36FCF" w:rsidRPr="008D4BE2" w:rsidRDefault="00D36FCF" w:rsidP="00D36FCF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3C0B9C" w:rsidRPr="003C0B9C" w:rsidRDefault="003C0B9C" w:rsidP="003C0B9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C0B9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:rsidR="003C0B9C" w:rsidRPr="003C0B9C" w:rsidRDefault="003C0B9C" w:rsidP="003C0B9C">
      <w:pPr>
        <w:autoSpaceDE w:val="0"/>
        <w:autoSpaceDN w:val="0"/>
        <w:adjustRightInd w:val="0"/>
        <w:spacing w:before="160"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C0B9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Таблица 1</w:t>
      </w:r>
    </w:p>
    <w:p w:rsidR="003C0B9C" w:rsidRPr="003C0B9C" w:rsidRDefault="003C0B9C" w:rsidP="003C0B9C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3C0B9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Дейност на местата за настаняване през </w:t>
      </w:r>
      <w:r w:rsidR="007655B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декември</w:t>
      </w:r>
      <w:r w:rsidRPr="003C0B9C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2024 година</w:t>
      </w:r>
      <w:r w:rsidRPr="003C0B9C">
        <w:rPr>
          <w:rFonts w:ascii="Verdana" w:eastAsia="Times New Roman" w:hAnsi="Verdana" w:cs="Times New Roman"/>
          <w:b/>
          <w:sz w:val="20"/>
          <w:szCs w:val="20"/>
          <w:vertAlign w:val="superscript"/>
          <w:lang w:val="bg-BG" w:eastAsia="bg-BG"/>
        </w:rPr>
        <w:footnoteReference w:id="2"/>
      </w:r>
    </w:p>
    <w:tbl>
      <w:tblPr>
        <w:tblW w:w="10999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50"/>
        <w:gridCol w:w="142"/>
        <w:gridCol w:w="856"/>
        <w:gridCol w:w="136"/>
        <w:gridCol w:w="998"/>
        <w:gridCol w:w="136"/>
        <w:gridCol w:w="998"/>
        <w:gridCol w:w="136"/>
        <w:gridCol w:w="1001"/>
        <w:gridCol w:w="133"/>
        <w:gridCol w:w="996"/>
        <w:gridCol w:w="6"/>
        <w:gridCol w:w="994"/>
        <w:gridCol w:w="135"/>
        <w:gridCol w:w="993"/>
        <w:gridCol w:w="6"/>
        <w:gridCol w:w="1129"/>
        <w:gridCol w:w="6"/>
      </w:tblGrid>
      <w:tr w:rsidR="003C0B9C" w:rsidRPr="003C0B9C" w:rsidTr="00B576FC">
        <w:trPr>
          <w:gridAfter w:val="1"/>
          <w:wAfter w:w="6" w:type="dxa"/>
          <w:cantSplit/>
          <w:trHeight w:val="43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ind w:left="66" w:hanging="66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Области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ru-RU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Места за настаня-</w:t>
            </w:r>
          </w:p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proofErr w:type="spellStart"/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ване</w:t>
            </w:r>
            <w:proofErr w:type="spellEnd"/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 - бр.</w:t>
            </w:r>
          </w:p>
        </w:tc>
        <w:tc>
          <w:tcPr>
            <w:tcW w:w="992" w:type="dxa"/>
            <w:gridSpan w:val="2"/>
            <w:vMerge w:val="restart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 - бр.</w:t>
            </w:r>
          </w:p>
        </w:tc>
        <w:tc>
          <w:tcPr>
            <w:tcW w:w="1134" w:type="dxa"/>
            <w:gridSpan w:val="2"/>
            <w:vMerge w:val="restart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proofErr w:type="spellStart"/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Легладе-нонощия</w:t>
            </w:r>
            <w:proofErr w:type="spellEnd"/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 - бр.</w:t>
            </w:r>
          </w:p>
        </w:tc>
        <w:tc>
          <w:tcPr>
            <w:tcW w:w="2268" w:type="dxa"/>
            <w:gridSpan w:val="4"/>
          </w:tcPr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Реализирани </w:t>
            </w:r>
          </w:p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бр.</w:t>
            </w:r>
          </w:p>
        </w:tc>
        <w:tc>
          <w:tcPr>
            <w:tcW w:w="2131" w:type="dxa"/>
            <w:gridSpan w:val="4"/>
          </w:tcPr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Пренощували </w:t>
            </w:r>
          </w:p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лица - бр.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 xml:space="preserve">Приходи от </w:t>
            </w:r>
          </w:p>
          <w:p w:rsidR="003C0B9C" w:rsidRPr="003C0B9C" w:rsidRDefault="003C0B9C" w:rsidP="003C0B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нощувки - хил. лв.</w:t>
            </w:r>
          </w:p>
        </w:tc>
      </w:tr>
      <w:tr w:rsidR="003C0B9C" w:rsidRPr="003C0B9C" w:rsidTr="00B576FC">
        <w:trPr>
          <w:gridAfter w:val="1"/>
          <w:wAfter w:w="6" w:type="dxa"/>
          <w:cantSplit/>
          <w:trHeight w:val="453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9C" w:rsidRPr="003C0B9C" w:rsidRDefault="003C0B9C" w:rsidP="003C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B9C" w:rsidRPr="003C0B9C" w:rsidRDefault="003C0B9C" w:rsidP="003C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C0B9C" w:rsidRPr="003C0B9C" w:rsidRDefault="003C0B9C" w:rsidP="003C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C0B9C" w:rsidRPr="003C0B9C" w:rsidRDefault="003C0B9C" w:rsidP="003C0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val="bg-BG" w:eastAsia="bg-BG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ind w:right="40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чужди граждани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общо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B9C" w:rsidRPr="003C0B9C" w:rsidRDefault="003C0B9C" w:rsidP="003C0B9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</w:pPr>
            <w:r w:rsidRPr="003C0B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bg-BG" w:eastAsia="bg-BG"/>
              </w:rPr>
              <w:t>в т.ч. от чужди граждани</w:t>
            </w:r>
          </w:p>
        </w:tc>
      </w:tr>
      <w:tr w:rsidR="003C0B9C" w:rsidRPr="003C0B9C" w:rsidTr="00B576FC">
        <w:trPr>
          <w:trHeight w:val="7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 xml:space="preserve">Общо за </w:t>
            </w:r>
          </w:p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3C0B9C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страната</w:t>
            </w:r>
            <w:r w:rsidRPr="003C0B9C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2253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134916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4130331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  <w:t>1001743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287839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484694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118155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100177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32880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Благоевград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18533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567917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172771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70518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70255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23546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22345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8439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Бургас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6356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195764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35132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4570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17767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2389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464</w:t>
            </w:r>
          </w:p>
        </w:tc>
      </w:tr>
      <w:tr w:rsidR="003C0B9C" w:rsidRPr="003C0B9C" w:rsidTr="00B576FC">
        <w:trPr>
          <w:trHeight w:val="14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Варна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left="708" w:right="-114" w:hanging="708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12697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393431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59856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26792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29520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9037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5825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2782</w:t>
            </w:r>
          </w:p>
        </w:tc>
      </w:tr>
      <w:tr w:rsidR="003C0B9C" w:rsidRPr="003C0B9C" w:rsidTr="00B576FC">
        <w:trPr>
          <w:trHeight w:val="45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Велико</w:t>
            </w:r>
          </w:p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Търново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154706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21294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2653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13132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1666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1484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224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Видин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4617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437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3476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291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Враца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38905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8877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825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4733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469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52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Габрово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3039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94178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12131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6815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Добрич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19377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5842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8655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2856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926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7773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668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4745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563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Кюстендил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91591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17066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9782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1630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99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Ловеч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123596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20755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328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11006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1921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Монтана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42379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8061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4119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Пазарджик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7797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244745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88159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2844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40487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1056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9332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364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Перник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2888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314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1908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Плевен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55149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9649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3031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4953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695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201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Пловдив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369224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103320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15858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52828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8609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8377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1339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Разград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23095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3490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552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71837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11065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2216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6897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1336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213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Силистра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23622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2563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1799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Сливен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48599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5753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832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3637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82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Смолян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287714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69576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7798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28083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5379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747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226682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61767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19995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27115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5684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6396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2338</w:t>
            </w:r>
          </w:p>
        </w:tc>
      </w:tr>
      <w:tr w:rsidR="003C0B9C" w:rsidRPr="003C0B9C" w:rsidTr="00B576FC">
        <w:trPr>
          <w:trHeight w:val="45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София</w:t>
            </w:r>
          </w:p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(столица)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15302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451549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168487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104389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90279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49125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18781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12941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Стара Загора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164229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55036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4734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21507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1117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4978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314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Търговище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2614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455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194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Хасково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98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4249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130263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21261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8898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12166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5418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1858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962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Шумен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73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50282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5951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774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3923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399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67</w:t>
            </w:r>
          </w:p>
        </w:tc>
      </w:tr>
      <w:tr w:rsidR="003C0B9C" w:rsidRPr="003C0B9C" w:rsidTr="00B576FC">
        <w:trPr>
          <w:trHeight w:val="22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B9C" w:rsidRPr="003C0B9C" w:rsidRDefault="003C0B9C" w:rsidP="003C0B9C">
            <w:pPr>
              <w:spacing w:after="0" w:line="36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3C0B9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Ямбол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17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2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687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1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2454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4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559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1491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10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202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ind w:right="-105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172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B9C" w:rsidRPr="003C0B9C" w:rsidRDefault="003C0B9C" w:rsidP="003C0B9C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3C0B9C"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</w:p>
        </w:tc>
      </w:tr>
    </w:tbl>
    <w:p w:rsidR="00D83F28" w:rsidRPr="008D4BE2" w:rsidRDefault="00D83F28" w:rsidP="003C0B9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</w:rPr>
      </w:pPr>
    </w:p>
    <w:sectPr w:rsidR="00D83F28" w:rsidRPr="008D4BE2" w:rsidSect="006A4C8F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59" w:rsidRDefault="00C53959" w:rsidP="00D83F28">
      <w:pPr>
        <w:spacing w:after="0" w:line="240" w:lineRule="auto"/>
      </w:pPr>
      <w:r>
        <w:separator/>
      </w:r>
    </w:p>
  </w:endnote>
  <w:endnote w:type="continuationSeparator" w:id="0">
    <w:p w:rsidR="00C53959" w:rsidRDefault="00C53959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514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0514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Default="0014303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038" w:rsidRPr="00DD11CB" w:rsidRDefault="001430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075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143038" w:rsidRPr="00DD11CB" w:rsidRDefault="001430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0075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59" w:rsidRDefault="00C53959" w:rsidP="00D83F28">
      <w:pPr>
        <w:spacing w:after="0" w:line="240" w:lineRule="auto"/>
      </w:pPr>
      <w:r>
        <w:separator/>
      </w:r>
    </w:p>
  </w:footnote>
  <w:footnote w:type="continuationSeparator" w:id="0">
    <w:p w:rsidR="00C53959" w:rsidRDefault="00C53959" w:rsidP="00D83F28">
      <w:pPr>
        <w:spacing w:after="0" w:line="240" w:lineRule="auto"/>
      </w:pPr>
      <w:r>
        <w:continuationSeparator/>
      </w:r>
    </w:p>
  </w:footnote>
  <w:footnote w:id="1">
    <w:p w:rsidR="00143038" w:rsidRPr="004352FF" w:rsidRDefault="00143038" w:rsidP="00D36FCF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:rsidR="003C0B9C" w:rsidRPr="008C05F5" w:rsidRDefault="003C0B9C" w:rsidP="003C0B9C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Функционирали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през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съответния</w:t>
      </w:r>
      <w:proofErr w:type="spellEnd"/>
      <w:r w:rsidRPr="008C05F5">
        <w:rPr>
          <w:rFonts w:ascii="Verdana" w:hAnsi="Verdana"/>
          <w:sz w:val="16"/>
          <w:szCs w:val="16"/>
        </w:rPr>
        <w:t xml:space="preserve"> </w:t>
      </w:r>
      <w:proofErr w:type="spellStart"/>
      <w:r w:rsidRPr="008C05F5">
        <w:rPr>
          <w:rFonts w:ascii="Verdana" w:hAnsi="Verdana"/>
          <w:sz w:val="16"/>
          <w:szCs w:val="16"/>
        </w:rPr>
        <w:t>период</w:t>
      </w:r>
      <w:proofErr w:type="spellEnd"/>
      <w:r w:rsidRPr="008C05F5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1C3F9D" w:rsidRDefault="00143038" w:rsidP="001C3F9D">
    <w:pPr>
      <w:jc w:val="center"/>
      <w:rPr>
        <w:rFonts w:ascii="Verdana" w:hAnsi="Verdana"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>ДЕЙНОСТ НА МЕСТАТА ЗА НАСТАНЯВАНЕ</w:t>
    </w:r>
    <w:r w:rsidRPr="00D36FCF">
      <w:rPr>
        <w:rFonts w:ascii="Verdana" w:eastAsia="Calibri" w:hAnsi="Verdana" w:cs="Times New Roman"/>
        <w:b/>
        <w:sz w:val="20"/>
        <w:szCs w:val="20"/>
      </w:rPr>
      <w:t xml:space="preserve"> 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 xml:space="preserve">ПРЕЗ </w:t>
    </w:r>
    <w:r w:rsidR="00777DFA">
      <w:rPr>
        <w:rFonts w:ascii="Verdana" w:eastAsia="Calibri" w:hAnsi="Verdana" w:cs="Times New Roman"/>
        <w:b/>
        <w:sz w:val="20"/>
        <w:szCs w:val="20"/>
        <w:lang w:val="bg-BG"/>
      </w:rPr>
      <w:t>ДЕКЕМВРИ</w:t>
    </w:r>
    <w:r w:rsidRPr="00D36FCF">
      <w:rPr>
        <w:rFonts w:ascii="Verdana" w:eastAsia="Calibri" w:hAnsi="Verdana" w:cs="Times New Roman"/>
        <w:b/>
        <w:sz w:val="20"/>
        <w:szCs w:val="20"/>
        <w:lang w:val="bg-BG"/>
      </w:rPr>
      <w:t xml:space="preserve">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38" w:rsidRPr="00D83F28" w:rsidRDefault="0014303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3038" w:rsidRDefault="0014303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43038" w:rsidRPr="00D83F28" w:rsidRDefault="0014303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143038" w:rsidRPr="00FD731D" w:rsidRDefault="0014303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143038" w:rsidRDefault="0014303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43038" w:rsidRPr="00D83F28" w:rsidRDefault="0014303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43038" w:rsidRPr="00FD731D" w:rsidRDefault="0014303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6CD0"/>
    <w:rsid w:val="00032B8A"/>
    <w:rsid w:val="001061ED"/>
    <w:rsid w:val="00143038"/>
    <w:rsid w:val="00190359"/>
    <w:rsid w:val="00191FEF"/>
    <w:rsid w:val="001B5057"/>
    <w:rsid w:val="001C3F9D"/>
    <w:rsid w:val="0021747C"/>
    <w:rsid w:val="00266E6D"/>
    <w:rsid w:val="002E7B40"/>
    <w:rsid w:val="00373FDF"/>
    <w:rsid w:val="003C0B9C"/>
    <w:rsid w:val="003E75E1"/>
    <w:rsid w:val="00456F45"/>
    <w:rsid w:val="005044B9"/>
    <w:rsid w:val="00627BB6"/>
    <w:rsid w:val="00643044"/>
    <w:rsid w:val="006A4C8F"/>
    <w:rsid w:val="006A7D74"/>
    <w:rsid w:val="00755709"/>
    <w:rsid w:val="007655BF"/>
    <w:rsid w:val="00777DFA"/>
    <w:rsid w:val="008B3A53"/>
    <w:rsid w:val="008D4BE2"/>
    <w:rsid w:val="008E6CB5"/>
    <w:rsid w:val="009324BA"/>
    <w:rsid w:val="0096745A"/>
    <w:rsid w:val="009757F5"/>
    <w:rsid w:val="00984B72"/>
    <w:rsid w:val="00A223D5"/>
    <w:rsid w:val="00A547ED"/>
    <w:rsid w:val="00AE05CA"/>
    <w:rsid w:val="00B140DD"/>
    <w:rsid w:val="00B37771"/>
    <w:rsid w:val="00C53959"/>
    <w:rsid w:val="00CD2648"/>
    <w:rsid w:val="00D2603C"/>
    <w:rsid w:val="00D26163"/>
    <w:rsid w:val="00D36FCF"/>
    <w:rsid w:val="00D60CD2"/>
    <w:rsid w:val="00D83F28"/>
    <w:rsid w:val="00DD4EDE"/>
    <w:rsid w:val="00E70596"/>
    <w:rsid w:val="00EF4FC0"/>
    <w:rsid w:val="00EF598A"/>
    <w:rsid w:val="00F00753"/>
    <w:rsid w:val="00F05144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FCF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FC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D36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bbonev\AppData\Roaming\Microsoft\Word\GRAF_MN_01_2024_bg+en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4949-8C34-4291-98AF-43604606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24</cp:revision>
  <dcterms:created xsi:type="dcterms:W3CDTF">2025-01-02T08:37:00Z</dcterms:created>
  <dcterms:modified xsi:type="dcterms:W3CDTF">2025-02-06T07:39:00Z</dcterms:modified>
</cp:coreProperties>
</file>