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84BC9" w14:textId="1F998E9D" w:rsidR="009768B0" w:rsidRPr="00241654" w:rsidRDefault="009768B0" w:rsidP="009768B0">
      <w:pPr>
        <w:keepNext/>
        <w:tabs>
          <w:tab w:val="left" w:pos="3135"/>
          <w:tab w:val="center" w:pos="4680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lang w:val="bg-BG"/>
        </w:rPr>
      </w:pPr>
    </w:p>
    <w:p w14:paraId="1CD01060" w14:textId="77777777" w:rsidR="009768B0" w:rsidRPr="00241654" w:rsidRDefault="009768B0" w:rsidP="009768B0">
      <w:pPr>
        <w:keepNext/>
        <w:tabs>
          <w:tab w:val="left" w:pos="3135"/>
          <w:tab w:val="center" w:pos="4680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lang w:val="bg-BG"/>
        </w:rPr>
      </w:pPr>
    </w:p>
    <w:p w14:paraId="7510E8BF" w14:textId="77777777" w:rsidR="009768B0" w:rsidRPr="00343008" w:rsidRDefault="009768B0" w:rsidP="009768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>З А П О В Е Д</w:t>
      </w:r>
    </w:p>
    <w:p w14:paraId="24BDD83B" w14:textId="77777777" w:rsidR="009768B0" w:rsidRPr="00343008" w:rsidRDefault="009768B0" w:rsidP="009768B0">
      <w:pPr>
        <w:spacing w:after="0" w:line="276" w:lineRule="auto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221D1831" w14:textId="245B6484" w:rsidR="009768B0" w:rsidRPr="00343008" w:rsidRDefault="009768B0" w:rsidP="006E655B">
      <w:pPr>
        <w:spacing w:after="8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На основание 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чл. 15, т. 3 от Закона за Българска телеграфна агенция (ЗБТА), </w:t>
      </w:r>
      <w:r w:rsidRPr="00343008">
        <w:rPr>
          <w:rFonts w:ascii="Times New Roman" w:eastAsia="Times New Roman" w:hAnsi="Times New Roman" w:cs="Times New Roman"/>
          <w:lang w:val="bg-BG" w:eastAsia="bg-BG"/>
        </w:rPr>
        <w:t>чл. 16, ал. 2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lang w:val="bg-BG" w:eastAsia="bg-BG"/>
        </w:rPr>
        <w:t>във връзка с чл. 19, ал. 1 от Закона за държавната собственост (ЗДС) и чл. 13,</w:t>
      </w:r>
      <w:r w:rsidR="00F67234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lang w:val="bg-BG" w:eastAsia="bg-BG"/>
        </w:rPr>
        <w:t>ал. 5</w:t>
      </w:r>
      <w:r w:rsidR="00FE0447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от Правилника за прилагане на Закона за държавната собственост (ППЗДС), </w:t>
      </w:r>
      <w:r w:rsidR="0063470A">
        <w:rPr>
          <w:rFonts w:ascii="Times New Roman" w:eastAsia="Times New Roman" w:hAnsi="Times New Roman" w:cs="Times New Roman"/>
          <w:lang w:val="bg-BG" w:eastAsia="bg-BG"/>
        </w:rPr>
        <w:t>във връзка с чл. 43 от ППЗДС,</w:t>
      </w:r>
    </w:p>
    <w:p w14:paraId="5135D196" w14:textId="77777777" w:rsidR="009768B0" w:rsidRPr="00343008" w:rsidRDefault="009768B0" w:rsidP="009768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18B653C4" w14:textId="77777777" w:rsidR="009768B0" w:rsidRPr="00241654" w:rsidRDefault="009768B0" w:rsidP="009768B0">
      <w:pPr>
        <w:tabs>
          <w:tab w:val="left" w:pos="581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241654">
        <w:rPr>
          <w:rFonts w:ascii="Times New Roman" w:eastAsia="Times New Roman" w:hAnsi="Times New Roman" w:cs="Times New Roman"/>
          <w:b/>
          <w:lang w:val="bg-BG" w:eastAsia="bg-BG"/>
        </w:rPr>
        <w:t>Н А Р Е Ж Д А М</w:t>
      </w:r>
      <w:r w:rsidRPr="00343008">
        <w:rPr>
          <w:rFonts w:ascii="Times New Roman" w:eastAsia="Times New Roman" w:hAnsi="Times New Roman" w:cs="Times New Roman"/>
          <w:b/>
          <w:lang w:val="bg-BG" w:eastAsia="bg-BG"/>
        </w:rPr>
        <w:t>:</w:t>
      </w:r>
    </w:p>
    <w:p w14:paraId="25B84BBD" w14:textId="77777777" w:rsidR="009768B0" w:rsidRPr="00343008" w:rsidRDefault="009768B0" w:rsidP="009768B0">
      <w:pPr>
        <w:tabs>
          <w:tab w:val="left" w:pos="581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2A3E5AB8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 xml:space="preserve">І. Откривам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процедура за отдаване под наем на част от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недвижим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имот - публична държавна собственост чрез търг с тайно наддаване при следните </w:t>
      </w:r>
      <w:r>
        <w:rPr>
          <w:rFonts w:ascii="Times New Roman" w:eastAsia="Times New Roman" w:hAnsi="Times New Roman" w:cs="Times New Roman"/>
          <w:lang w:val="bg-BG" w:eastAsia="bg-BG"/>
        </w:rPr>
        <w:t xml:space="preserve">тръжни и нормативни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условия: </w:t>
      </w:r>
    </w:p>
    <w:p w14:paraId="352AFC24" w14:textId="77777777" w:rsidR="009768B0" w:rsidRPr="00343008" w:rsidRDefault="009768B0" w:rsidP="009768B0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b/>
          <w:lang w:val="bg-BG" w:eastAsia="bg-BG"/>
        </w:rPr>
        <w:t>1.</w:t>
      </w:r>
      <w:r w:rsidRPr="00343008">
        <w:rPr>
          <w:rFonts w:ascii="Times New Roman" w:eastAsia="Times New Roman" w:hAnsi="Times New Roman" w:cs="Times New Roman"/>
          <w:b/>
          <w:lang w:val="bg-BG" w:eastAsia="bg-BG"/>
        </w:rPr>
        <w:t>Обект, който ще се отдава под наем: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bookmarkStart w:id="0" w:name="_Hlk143590275"/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Площ </w:t>
      </w:r>
      <w:r>
        <w:rPr>
          <w:rFonts w:ascii="Times New Roman" w:eastAsia="Times New Roman" w:hAnsi="Times New Roman" w:cs="Times New Roman"/>
          <w:lang w:val="bg-BG" w:eastAsia="bg-BG"/>
        </w:rPr>
        <w:t>от 2,3 кв.м.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, предназначена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за 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външно </w:t>
      </w:r>
      <w:r>
        <w:rPr>
          <w:rFonts w:ascii="Times New Roman" w:eastAsia="Times New Roman" w:hAnsi="Times New Roman" w:cs="Times New Roman"/>
          <w:lang w:val="bg-BG" w:eastAsia="bg-BG"/>
        </w:rPr>
        <w:t>монтиране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на 1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 (един)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бр</w:t>
      </w:r>
      <w:r w:rsidRPr="00241654">
        <w:rPr>
          <w:rFonts w:ascii="Times New Roman" w:eastAsia="Times New Roman" w:hAnsi="Times New Roman" w:cs="Times New Roman"/>
          <w:lang w:val="bg-BG" w:eastAsia="bg-BG"/>
        </w:rPr>
        <w:t>ой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терминално устройство АТМ </w:t>
      </w:r>
      <w:r w:rsidRPr="00241654">
        <w:rPr>
          <w:rFonts w:ascii="Times New Roman" w:eastAsia="Times New Roman" w:hAnsi="Times New Roman" w:cs="Times New Roman"/>
          <w:lang w:val="bg-BG" w:eastAsia="bg-BG"/>
        </w:rPr>
        <w:t>(</w:t>
      </w:r>
      <w:r w:rsidRPr="00343008">
        <w:rPr>
          <w:rFonts w:ascii="Times New Roman" w:eastAsia="Times New Roman" w:hAnsi="Times New Roman" w:cs="Times New Roman"/>
          <w:lang w:val="bg-BG" w:eastAsia="bg-BG"/>
        </w:rPr>
        <w:t>банкомат</w:t>
      </w:r>
      <w:r w:rsidRPr="00241654">
        <w:rPr>
          <w:rFonts w:ascii="Times New Roman" w:eastAsia="Times New Roman" w:hAnsi="Times New Roman" w:cs="Times New Roman"/>
          <w:lang w:val="bg-BG" w:eastAsia="bg-BG"/>
        </w:rPr>
        <w:t>)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на първия етаж 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на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административната 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сграда на </w:t>
      </w:r>
      <w:r>
        <w:rPr>
          <w:rFonts w:ascii="Times New Roman" w:eastAsia="Times New Roman" w:hAnsi="Times New Roman" w:cs="Times New Roman"/>
          <w:lang w:val="bg-BG" w:eastAsia="bg-BG"/>
        </w:rPr>
        <w:t>Българска телеграфна агенция (</w:t>
      </w:r>
      <w:r w:rsidRPr="00241654">
        <w:rPr>
          <w:rFonts w:ascii="Times New Roman" w:eastAsia="Times New Roman" w:hAnsi="Times New Roman" w:cs="Times New Roman"/>
          <w:lang w:val="bg-BG" w:eastAsia="bg-BG"/>
        </w:rPr>
        <w:t>БТА</w:t>
      </w:r>
      <w:r>
        <w:rPr>
          <w:rFonts w:ascii="Times New Roman" w:eastAsia="Times New Roman" w:hAnsi="Times New Roman" w:cs="Times New Roman"/>
          <w:lang w:val="bg-BG" w:eastAsia="bg-BG"/>
        </w:rPr>
        <w:t>)</w:t>
      </w:r>
      <w:r w:rsidRPr="00241654">
        <w:rPr>
          <w:rFonts w:ascii="Times New Roman" w:eastAsia="Times New Roman" w:hAnsi="Times New Roman" w:cs="Times New Roman"/>
          <w:lang w:val="bg-BG" w:eastAsia="bg-BG"/>
        </w:rPr>
        <w:t>, встрани от централния вход на сградата</w:t>
      </w:r>
      <w:r>
        <w:rPr>
          <w:rFonts w:ascii="Times New Roman" w:eastAsia="Times New Roman" w:hAnsi="Times New Roman" w:cs="Times New Roman"/>
          <w:lang w:val="bg-BG" w:eastAsia="bg-BG"/>
        </w:rPr>
        <w:t xml:space="preserve">, </w:t>
      </w:r>
      <w:r w:rsidRPr="00241654">
        <w:rPr>
          <w:rFonts w:ascii="Times New Roman" w:eastAsia="Times New Roman" w:hAnsi="Times New Roman" w:cs="Times New Roman"/>
          <w:lang w:val="bg-BG" w:eastAsia="bg-BG"/>
        </w:rPr>
        <w:t xml:space="preserve">находяща се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на адрес: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гр. София, п.к. 1124, район Средец, бул. „Цариградско шосе“ № 49.</w:t>
      </w:r>
    </w:p>
    <w:bookmarkEnd w:id="0"/>
    <w:p w14:paraId="4D17CCDD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>2.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b/>
          <w:lang w:val="bg-BG" w:eastAsia="bg-BG"/>
        </w:rPr>
        <w:t xml:space="preserve">Предназначение на обекта: 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за поставяне на общодостъпно място на терминално устройство АТМ </w:t>
      </w:r>
      <w:r w:rsidRPr="00241654">
        <w:rPr>
          <w:rFonts w:ascii="Times New Roman" w:eastAsia="Times New Roman" w:hAnsi="Times New Roman" w:cs="Times New Roman"/>
          <w:lang w:val="bg-BG" w:eastAsia="bg-BG"/>
        </w:rPr>
        <w:t>(</w:t>
      </w:r>
      <w:r w:rsidRPr="00343008">
        <w:rPr>
          <w:rFonts w:ascii="Times New Roman" w:eastAsia="Times New Roman" w:hAnsi="Times New Roman" w:cs="Times New Roman"/>
          <w:lang w:val="bg-BG" w:eastAsia="bg-BG"/>
        </w:rPr>
        <w:t>банкомат</w:t>
      </w:r>
      <w:r w:rsidRPr="00241654">
        <w:rPr>
          <w:rFonts w:ascii="Times New Roman" w:eastAsia="Times New Roman" w:hAnsi="Times New Roman" w:cs="Times New Roman"/>
          <w:lang w:val="bg-BG" w:eastAsia="bg-BG"/>
        </w:rPr>
        <w:t>)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с оглед обслужване на </w:t>
      </w:r>
      <w:r w:rsidRPr="00241654">
        <w:rPr>
          <w:rFonts w:ascii="Times New Roman" w:eastAsia="Times New Roman" w:hAnsi="Times New Roman" w:cs="Times New Roman"/>
          <w:lang w:val="bg-BG" w:eastAsia="bg-BG"/>
        </w:rPr>
        <w:t>служителите на БТА и трети лица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. Банкоматът ще бъде поставен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външно, встрани от централния вход, на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първия етаж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на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241654">
        <w:rPr>
          <w:rFonts w:ascii="Times New Roman" w:eastAsia="Times New Roman" w:hAnsi="Times New Roman" w:cs="Times New Roman"/>
          <w:lang w:val="bg-BG" w:eastAsia="bg-BG"/>
        </w:rPr>
        <w:t>сградата на БТА.</w:t>
      </w:r>
    </w:p>
    <w:p w14:paraId="251B27AF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>3.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b/>
          <w:lang w:val="bg-BG" w:eastAsia="bg-BG"/>
        </w:rPr>
        <w:t xml:space="preserve">Срок за отдаване под наем на обекта: </w:t>
      </w:r>
      <w:r w:rsidRPr="00343008">
        <w:rPr>
          <w:rFonts w:ascii="Times New Roman" w:eastAsia="Times New Roman" w:hAnsi="Times New Roman" w:cs="Times New Roman"/>
          <w:lang w:val="bg-BG" w:eastAsia="bg-BG"/>
        </w:rPr>
        <w:t>5 (пет) години, считано от датата на сключване на договора за наем.</w:t>
      </w:r>
    </w:p>
    <w:p w14:paraId="1DCE1F8C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>4.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343008">
        <w:rPr>
          <w:rFonts w:ascii="Times New Roman" w:eastAsia="Times New Roman" w:hAnsi="Times New Roman" w:cs="Times New Roman"/>
          <w:b/>
          <w:lang w:val="bg-BG" w:eastAsia="bg-BG"/>
        </w:rPr>
        <w:t>Специални изисквания към участниците: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</w:p>
    <w:p w14:paraId="079CEF77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4.1.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Cs/>
          <w:lang w:val="bg-BG" w:eastAsia="bg-BG"/>
        </w:rPr>
        <w:t>Право на участие в търга имат всички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lang w:val="bg-BG" w:eastAsia="bg-BG"/>
        </w:rPr>
        <w:t>юридически лица, регистрирани по Търговския закон (ТЗ), които са банки по смисъла на Закона за кредитните институции (ЗКИ).</w:t>
      </w:r>
    </w:p>
    <w:p w14:paraId="2A9B6526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4.2.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Кандидатите следва да притежават лиценз, издаден от БНБ за извършването на банкова дейност, като към заявлението за участие се прилага заверено копие от лиценза.</w:t>
      </w:r>
    </w:p>
    <w:p w14:paraId="26843022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4.3.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bookmarkStart w:id="1" w:name="_Hlk143592348"/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Кандидатите са длъжни да монтират и осигурят терминално устройство АТМ (банкомат) за външен монтаж на първия етаж на сградата на БТА. </w:t>
      </w:r>
      <w:bookmarkStart w:id="2" w:name="_Hlk145070872"/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Устройството следва да е технически обезопасено и да е съобразено с изискванията на Директива 2006/95/ЕО, т.е. с поставена СЕ маркировка, която доказва съответствието му с хармонизираните стандарти, включително изискванията за безопасност. </w:t>
      </w:r>
      <w:bookmarkEnd w:id="1"/>
      <w:r w:rsidRPr="00E6170A">
        <w:rPr>
          <w:rFonts w:ascii="Times New Roman" w:eastAsia="Times New Roman" w:hAnsi="Times New Roman" w:cs="Times New Roman"/>
          <w:lang w:val="bg-BG" w:eastAsia="bg-BG"/>
        </w:rPr>
        <w:t>В предложението си кандидатите следва да представят техническа документация или друг вид подробно описание на вида, марката и модела на банкомата, както и да посочат параметрите на електрическата енергия на предлагания за монтиране банкомат, съгласно указанията на производителя.</w:t>
      </w:r>
    </w:p>
    <w:bookmarkEnd w:id="2"/>
    <w:p w14:paraId="38374D36" w14:textId="612BDF9D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4.4.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Терминалното устройство АТМ следва да </w:t>
      </w:r>
      <w:r w:rsidR="004604D2">
        <w:rPr>
          <w:rFonts w:ascii="Times New Roman" w:eastAsia="Times New Roman" w:hAnsi="Times New Roman" w:cs="Times New Roman"/>
          <w:lang w:val="bg-BG" w:eastAsia="bg-BG"/>
        </w:rPr>
        <w:t>отговаря на техническата спецификация</w:t>
      </w:r>
      <w:r w:rsidR="00065454">
        <w:rPr>
          <w:rFonts w:ascii="Times New Roman" w:eastAsia="Times New Roman" w:hAnsi="Times New Roman" w:cs="Times New Roman"/>
          <w:lang w:val="bg-BG" w:eastAsia="bg-BG"/>
        </w:rPr>
        <w:t xml:space="preserve"> част от тръжната документация.</w:t>
      </w:r>
      <w:r w:rsidR="004604D2">
        <w:rPr>
          <w:rFonts w:ascii="Times New Roman" w:eastAsia="Times New Roman" w:hAnsi="Times New Roman" w:cs="Times New Roman"/>
          <w:lang w:val="bg-BG" w:eastAsia="bg-BG"/>
        </w:rPr>
        <w:t xml:space="preserve"> </w:t>
      </w:r>
    </w:p>
    <w:p w14:paraId="3C99E7AF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4.5.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Разходите по монтирането и демонтирането на банкомата, както и разходите по свързването му към електрическата инсталацията и монтирането на контролно-измервателен уред са за сметка на наемателя.</w:t>
      </w:r>
    </w:p>
    <w:p w14:paraId="775A00F5" w14:textId="77777777" w:rsidR="009768B0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4.6.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Поддържането, основните и текущи ремонти на частта от имота, предоставена под наем, ще се извършват от и за сметка на наемателя, като същите се извършват само със съгласието на наемодателя. Наемателят се задължава да заплаща за своя сметка разходите по осъществяване на всички текущи ремонти </w:t>
      </w:r>
    </w:p>
    <w:p w14:paraId="52E3B5C8" w14:textId="77777777" w:rsidR="009768B0" w:rsidRDefault="009768B0" w:rsidP="009768B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04C1A063" w14:textId="77777777" w:rsidR="009768B0" w:rsidRDefault="009768B0" w:rsidP="009768B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1332AA91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lang w:val="bg-BG" w:eastAsia="bg-BG"/>
        </w:rPr>
        <w:t>и поправки, дължащи се на повреди, породени от обикновеното използване на площите, както и разходите за извършени подобрения и ремонти в наетите площи.</w:t>
      </w:r>
    </w:p>
    <w:p w14:paraId="19C643C9" w14:textId="111EC0E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lastRenderedPageBreak/>
        <w:t>5. Началната тръжна цена е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в размер на </w:t>
      </w:r>
      <w:r w:rsidR="001E3588">
        <w:rPr>
          <w:rFonts w:ascii="Times New Roman" w:eastAsia="Times New Roman" w:hAnsi="Times New Roman" w:cs="Times New Roman"/>
          <w:lang w:val="bg-BG" w:eastAsia="bg-BG"/>
        </w:rPr>
        <w:t>607,20</w:t>
      </w:r>
      <w:r w:rsidR="005E1EE3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="00F80953" w:rsidRPr="00F80953">
        <w:rPr>
          <w:rFonts w:ascii="Times New Roman" w:eastAsia="Times New Roman" w:hAnsi="Times New Roman" w:cs="Times New Roman"/>
          <w:lang w:val="bg-BG" w:eastAsia="bg-BG"/>
        </w:rPr>
        <w:t>лв. (</w:t>
      </w:r>
      <w:r w:rsidR="001E3588">
        <w:rPr>
          <w:rFonts w:ascii="Times New Roman" w:eastAsia="Times New Roman" w:hAnsi="Times New Roman" w:cs="Times New Roman"/>
          <w:lang w:val="bg-BG" w:eastAsia="bg-BG"/>
        </w:rPr>
        <w:t>шестстотин и седем лева и двадесет стотинки</w:t>
      </w:r>
      <w:r w:rsidR="00F80953" w:rsidRPr="00F80953">
        <w:rPr>
          <w:rFonts w:ascii="Times New Roman" w:eastAsia="Times New Roman" w:hAnsi="Times New Roman" w:cs="Times New Roman"/>
          <w:lang w:val="bg-BG" w:eastAsia="bg-BG"/>
        </w:rPr>
        <w:t>)</w:t>
      </w:r>
      <w:r w:rsidR="00F80953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lang w:val="bg-BG" w:eastAsia="bg-BG"/>
        </w:rPr>
        <w:t>с начислен ДДС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. Началната тръжна цена е определена в съответствие с чл. 41, ал. </w:t>
      </w:r>
      <w:r w:rsidR="005E1EE3">
        <w:rPr>
          <w:rFonts w:ascii="Times New Roman" w:eastAsia="Times New Roman" w:hAnsi="Times New Roman" w:cs="Times New Roman"/>
          <w:lang w:val="bg-BG" w:eastAsia="bg-BG"/>
        </w:rPr>
        <w:t>1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от ППЗДС. В наемната цена не се включват разходи за електроенергия. Наемната цена се индексира ежегодно след изтичане на годината, през която договорът е сключен, съобразно процента на официално обявения индекс на инфлация от Националния статистически институт (НСИ) за съответната година</w:t>
      </w:r>
    </w:p>
    <w:p w14:paraId="662337F4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6.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>Начин на плащане:</w:t>
      </w:r>
    </w:p>
    <w:p w14:paraId="702685D9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Наемната цена се заплаща ежемесечно в срок до 7 (седем) календарни дни от издаване на фактура в оригинал за съответния месец по следната банкова сметка на БТА: </w:t>
      </w:r>
    </w:p>
    <w:p w14:paraId="10E9B97D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  <w:t>IBAN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: </w:t>
      </w:r>
      <w:bookmarkStart w:id="3" w:name="_Hlk143588979"/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BG76 BNBG 9661 3100 1793 01 </w:t>
      </w:r>
      <w:bookmarkEnd w:id="3"/>
    </w:p>
    <w:p w14:paraId="717DBA5D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bg-BG"/>
        </w:rPr>
      </w:pPr>
      <w:r w:rsidRPr="00E6170A"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  <w:t>BIC: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BNBGBGS</w:t>
      </w:r>
      <w:r w:rsidRPr="00E6170A">
        <w:rPr>
          <w:rFonts w:ascii="Times New Roman" w:eastAsia="Times New Roman" w:hAnsi="Times New Roman" w:cs="Times New Roman"/>
          <w:b/>
          <w:bCs/>
          <w:lang w:eastAsia="bg-BG"/>
        </w:rPr>
        <w:t>D</w:t>
      </w:r>
    </w:p>
    <w:p w14:paraId="7F636656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Българска народна банка</w:t>
      </w:r>
    </w:p>
    <w:p w14:paraId="2359E875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Консумативните разходи за електроенергия, свързани с ползването на обекта, се заплащат от наемателя. Разходът за електроенергия се определя ежемесечно чрез </w:t>
      </w:r>
      <w:proofErr w:type="spellStart"/>
      <w:r w:rsidRPr="00E6170A">
        <w:rPr>
          <w:rFonts w:ascii="Times New Roman" w:eastAsia="Times New Roman" w:hAnsi="Times New Roman" w:cs="Times New Roman"/>
          <w:lang w:val="bg-BG" w:eastAsia="bg-BG"/>
        </w:rPr>
        <w:t>контролн</w:t>
      </w:r>
      <w:proofErr w:type="spellEnd"/>
      <w:r w:rsidRPr="00E6170A">
        <w:rPr>
          <w:rFonts w:ascii="Times New Roman" w:eastAsia="Times New Roman" w:hAnsi="Times New Roman" w:cs="Times New Roman"/>
          <w:lang w:eastAsia="bg-BG"/>
        </w:rPr>
        <w:t>o-</w:t>
      </w:r>
      <w:r w:rsidRPr="00E6170A">
        <w:rPr>
          <w:rFonts w:ascii="Times New Roman" w:eastAsia="Times New Roman" w:hAnsi="Times New Roman" w:cs="Times New Roman"/>
          <w:lang w:val="bg-BG" w:eastAsia="bg-BG"/>
        </w:rPr>
        <w:t>измервателен уред.</w:t>
      </w:r>
    </w:p>
    <w:p w14:paraId="4B3783AE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4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7.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>Депозит за участие в търга: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Паричната вноска е в размер 50 лв. (петдесет лева) с включен ДДС и се внася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в брой </w:t>
      </w:r>
      <w:r w:rsidRPr="00C67F1C">
        <w:rPr>
          <w:rFonts w:ascii="Times New Roman" w:eastAsia="Times New Roman" w:hAnsi="Times New Roman" w:cs="Times New Roman"/>
          <w:lang w:val="bg-BG" w:eastAsia="bg-BG"/>
        </w:rPr>
        <w:t xml:space="preserve">на касата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на </w:t>
      </w:r>
      <w:r w:rsidRPr="00C67F1C">
        <w:rPr>
          <w:rFonts w:ascii="Times New Roman" w:eastAsia="Times New Roman" w:hAnsi="Times New Roman" w:cs="Times New Roman"/>
          <w:lang w:val="bg-BG" w:eastAsia="bg-BG"/>
        </w:rPr>
        <w:t xml:space="preserve">БТА,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на </w:t>
      </w:r>
      <w:r w:rsidRPr="00C67F1C">
        <w:rPr>
          <w:rFonts w:ascii="Times New Roman" w:eastAsia="Times New Roman" w:hAnsi="Times New Roman" w:cs="Times New Roman"/>
          <w:lang w:val="bg-BG" w:eastAsia="bg-BG"/>
        </w:rPr>
        <w:t>бул. „Цариградско шосе“ № 49</w:t>
      </w:r>
      <w:r>
        <w:rPr>
          <w:rFonts w:ascii="Times New Roman" w:eastAsia="Times New Roman" w:hAnsi="Times New Roman" w:cs="Times New Roman"/>
          <w:lang w:val="bg-BG" w:eastAsia="bg-BG"/>
        </w:rPr>
        <w:t xml:space="preserve">, </w:t>
      </w:r>
      <w:r w:rsidRPr="00C67F1C">
        <w:rPr>
          <w:rFonts w:ascii="Times New Roman" w:eastAsia="Times New Roman" w:hAnsi="Times New Roman" w:cs="Times New Roman"/>
          <w:lang w:val="bg-BG" w:eastAsia="bg-BG"/>
        </w:rPr>
        <w:t xml:space="preserve">или по банков път по следната банкова 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сметка </w:t>
      </w:r>
      <w:r>
        <w:rPr>
          <w:rFonts w:ascii="Times New Roman" w:eastAsia="Times New Roman" w:hAnsi="Times New Roman" w:cs="Times New Roman"/>
          <w:lang w:val="bg-BG" w:eastAsia="bg-BG"/>
        </w:rPr>
        <w:t>н</w:t>
      </w:r>
      <w:r w:rsidRPr="00C67F1C">
        <w:rPr>
          <w:rFonts w:ascii="Times New Roman" w:eastAsia="Times New Roman" w:hAnsi="Times New Roman" w:cs="Times New Roman"/>
          <w:lang w:val="bg-BG" w:eastAsia="bg-BG"/>
        </w:rPr>
        <w:t>а</w:t>
      </w:r>
      <w:r>
        <w:rPr>
          <w:rFonts w:ascii="Times New Roman" w:eastAsia="Times New Roman" w:hAnsi="Times New Roman" w:cs="Times New Roman"/>
          <w:lang w:val="bg-BG" w:eastAsia="bg-BG"/>
        </w:rPr>
        <w:t xml:space="preserve"> БТА в</w:t>
      </w:r>
      <w:r w:rsidRPr="00B72036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БНБ:</w:t>
      </w:r>
      <w:r w:rsidRPr="00C67F1C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bCs/>
          <w:spacing w:val="4"/>
          <w:lang w:val="bg-BG" w:eastAsia="bg-BG"/>
        </w:rPr>
        <w:t xml:space="preserve">IBAN: 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BG76 BNBG 9661 3100 1793 01</w:t>
      </w:r>
      <w:r w:rsidRPr="00E6170A">
        <w:rPr>
          <w:rFonts w:ascii="Times New Roman" w:eastAsia="Times New Roman" w:hAnsi="Times New Roman" w:cs="Times New Roman"/>
          <w:b/>
          <w:bCs/>
          <w:spacing w:val="4"/>
          <w:lang w:val="bg-BG" w:eastAsia="bg-BG"/>
        </w:rPr>
        <w:t>, BIC: BNBGBGS</w:t>
      </w:r>
      <w:r w:rsidRPr="00E6170A">
        <w:rPr>
          <w:rFonts w:ascii="Times New Roman" w:eastAsia="Times New Roman" w:hAnsi="Times New Roman" w:cs="Times New Roman"/>
          <w:b/>
          <w:bCs/>
          <w:spacing w:val="4"/>
          <w:lang w:eastAsia="bg-BG"/>
        </w:rPr>
        <w:t>D</w:t>
      </w:r>
      <w:r w:rsidRPr="00E6170A">
        <w:rPr>
          <w:rFonts w:ascii="Times New Roman" w:eastAsia="Times New Roman" w:hAnsi="Times New Roman" w:cs="Times New Roman"/>
          <w:spacing w:val="4"/>
          <w:lang w:val="bg-BG" w:eastAsia="bg-BG"/>
        </w:rPr>
        <w:t>, най-късно до изтичане на срока за подаване на заявленията.</w:t>
      </w:r>
    </w:p>
    <w:p w14:paraId="2BC38660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4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7.1.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Депозитите се освобождават</w:t>
      </w:r>
      <w:r w:rsidRPr="00E6170A">
        <w:rPr>
          <w:rFonts w:ascii="Times New Roman" w:eastAsia="Times New Roman" w:hAnsi="Times New Roman" w:cs="Times New Roman"/>
          <w:color w:val="222222"/>
          <w:lang w:val="bg-BG"/>
        </w:rPr>
        <w:t xml:space="preserve"> </w:t>
      </w:r>
      <w:r w:rsidRPr="00E6170A">
        <w:rPr>
          <w:rFonts w:ascii="Times New Roman" w:eastAsia="Times New Roman" w:hAnsi="Times New Roman" w:cs="Times New Roman"/>
          <w:lang w:val="bg-BG" w:eastAsia="bg-BG"/>
        </w:rPr>
        <w:t>в следните срокове:</w:t>
      </w:r>
    </w:p>
    <w:p w14:paraId="0706D464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lang w:val="bg-BG" w:eastAsia="bg-BG"/>
        </w:rPr>
        <w:t>а/ на неспечелилите участници – в 7-дневен срок от датата на обявяване на спечелилия;</w:t>
      </w:r>
    </w:p>
    <w:p w14:paraId="2C0EA6B1" w14:textId="77777777" w:rsidR="009768B0" w:rsidRPr="00E6170A" w:rsidRDefault="009768B0" w:rsidP="009768B0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lang w:val="bg-BG" w:eastAsia="bg-BG"/>
        </w:rPr>
        <w:t>б/ на участника, спечелил търга – в 7-дневен срок от сключването на договор за наем. В случай че с лицето не се сключи договор по негова вина, депозитът не се връща.</w:t>
      </w:r>
    </w:p>
    <w:p w14:paraId="491DAE24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8.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>Срок за получаване на тръжната документация: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Тръжната документация е безплатна и пълен достъп до същата е осигурен по електронен път на интернет страницата на БТА с адрес: </w:t>
      </w:r>
      <w:r w:rsidRPr="00E6170A">
        <w:rPr>
          <w:rFonts w:ascii="Times New Roman" w:eastAsia="Times New Roman" w:hAnsi="Times New Roman" w:cs="Times New Roman"/>
          <w:lang w:eastAsia="bg-BG"/>
        </w:rPr>
        <w:t>www.bta.bg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. </w:t>
      </w:r>
    </w:p>
    <w:p w14:paraId="12AE6CC1" w14:textId="23B14515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spacing w:val="4"/>
          <w:lang w:val="bg-BG" w:eastAsia="bg-BG"/>
        </w:rPr>
        <w:t>9.</w:t>
      </w:r>
      <w:r w:rsidRPr="00E6170A">
        <w:rPr>
          <w:rFonts w:ascii="Times New Roman" w:eastAsia="Times New Roman" w:hAnsi="Times New Roman" w:cs="Times New Roman"/>
          <w:spacing w:val="4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spacing w:val="4"/>
          <w:lang w:val="bg-BG" w:eastAsia="bg-BG"/>
        </w:rPr>
        <w:t>Заявления за участие в търга</w:t>
      </w:r>
      <w:r w:rsidRPr="00E6170A">
        <w:rPr>
          <w:rFonts w:ascii="Times New Roman" w:eastAsia="Times New Roman" w:hAnsi="Times New Roman" w:cs="Times New Roman"/>
          <w:spacing w:val="4"/>
          <w:lang w:val="bg-BG" w:eastAsia="bg-BG"/>
        </w:rPr>
        <w:t xml:space="preserve"> се подават в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отдел „Деловодство“ в административната сграда на БТА, находяща се на адрес: гр. София, п.к. 1124, район Средец, бул. „Цариградско шосе“ № 49. Срокът за подаване на заявленията е до 17:00 часа на </w:t>
      </w:r>
      <w:r w:rsidR="00F67234">
        <w:rPr>
          <w:rFonts w:ascii="Times New Roman" w:eastAsia="Times New Roman" w:hAnsi="Times New Roman" w:cs="Times New Roman"/>
          <w:lang w:val="bg-BG" w:eastAsia="bg-BG"/>
        </w:rPr>
        <w:t>27</w:t>
      </w:r>
      <w:r>
        <w:rPr>
          <w:rFonts w:ascii="Times New Roman" w:eastAsia="Times New Roman" w:hAnsi="Times New Roman" w:cs="Times New Roman"/>
          <w:lang w:val="bg-BG" w:eastAsia="bg-BG"/>
        </w:rPr>
        <w:t>.</w:t>
      </w:r>
      <w:r w:rsidR="00F67234">
        <w:rPr>
          <w:rFonts w:ascii="Times New Roman" w:eastAsia="Times New Roman" w:hAnsi="Times New Roman" w:cs="Times New Roman"/>
          <w:lang w:val="bg-BG" w:eastAsia="bg-BG"/>
        </w:rPr>
        <w:t>02</w:t>
      </w:r>
      <w:r w:rsidR="001D14F5">
        <w:rPr>
          <w:rFonts w:ascii="Times New Roman" w:eastAsia="Times New Roman" w:hAnsi="Times New Roman" w:cs="Times New Roman"/>
          <w:lang w:val="bg-BG" w:eastAsia="bg-BG"/>
        </w:rPr>
        <w:t>.</w:t>
      </w:r>
      <w:r>
        <w:rPr>
          <w:rFonts w:ascii="Times New Roman" w:eastAsia="Times New Roman" w:hAnsi="Times New Roman" w:cs="Times New Roman"/>
          <w:lang w:val="bg-BG" w:eastAsia="bg-BG"/>
        </w:rPr>
        <w:t>202</w:t>
      </w:r>
      <w:r w:rsidR="00F67234">
        <w:rPr>
          <w:rFonts w:ascii="Times New Roman" w:eastAsia="Times New Roman" w:hAnsi="Times New Roman" w:cs="Times New Roman"/>
          <w:lang w:val="bg-BG" w:eastAsia="bg-BG"/>
        </w:rPr>
        <w:t>5</w:t>
      </w:r>
      <w:r>
        <w:rPr>
          <w:rFonts w:ascii="Times New Roman" w:eastAsia="Times New Roman" w:hAnsi="Times New Roman" w:cs="Times New Roman"/>
          <w:lang w:val="bg-BG" w:eastAsia="bg-BG"/>
        </w:rPr>
        <w:t xml:space="preserve"> г. (</w:t>
      </w:r>
      <w:r w:rsidR="00F67234">
        <w:rPr>
          <w:rFonts w:ascii="Times New Roman" w:eastAsia="Times New Roman" w:hAnsi="Times New Roman" w:cs="Times New Roman"/>
          <w:lang w:val="bg-BG" w:eastAsia="bg-BG"/>
        </w:rPr>
        <w:t>четвъртък</w:t>
      </w:r>
      <w:r>
        <w:rPr>
          <w:rFonts w:ascii="Times New Roman" w:eastAsia="Times New Roman" w:hAnsi="Times New Roman" w:cs="Times New Roman"/>
          <w:lang w:val="bg-BG" w:eastAsia="bg-BG"/>
        </w:rPr>
        <w:t>).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</w:p>
    <w:p w14:paraId="488EDB24" w14:textId="56B364C3" w:rsidR="009768B0" w:rsidRPr="00705785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10.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>Огледи на обекта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може да се извършват през работни дни до </w:t>
      </w:r>
      <w:r w:rsidR="000040A9">
        <w:rPr>
          <w:rFonts w:ascii="Times New Roman" w:eastAsia="Times New Roman" w:hAnsi="Times New Roman" w:cs="Times New Roman"/>
          <w:lang w:val="bg-BG" w:eastAsia="bg-BG"/>
        </w:rPr>
        <w:t>2</w:t>
      </w:r>
      <w:r w:rsidR="00F67234">
        <w:rPr>
          <w:rFonts w:ascii="Times New Roman" w:eastAsia="Times New Roman" w:hAnsi="Times New Roman" w:cs="Times New Roman"/>
          <w:lang w:val="bg-BG" w:eastAsia="bg-BG"/>
        </w:rPr>
        <w:t>7</w:t>
      </w:r>
      <w:r w:rsidRPr="00E6170A">
        <w:rPr>
          <w:rFonts w:ascii="Times New Roman" w:eastAsia="Times New Roman" w:hAnsi="Times New Roman" w:cs="Times New Roman"/>
          <w:lang w:val="bg-BG" w:eastAsia="bg-BG"/>
        </w:rPr>
        <w:t>.</w:t>
      </w:r>
      <w:r w:rsidR="00F67234">
        <w:rPr>
          <w:rFonts w:ascii="Times New Roman" w:eastAsia="Times New Roman" w:hAnsi="Times New Roman" w:cs="Times New Roman"/>
          <w:lang w:val="bg-BG" w:eastAsia="bg-BG"/>
        </w:rPr>
        <w:t>02</w:t>
      </w:r>
      <w:r>
        <w:rPr>
          <w:rFonts w:ascii="Times New Roman" w:eastAsia="Times New Roman" w:hAnsi="Times New Roman" w:cs="Times New Roman"/>
          <w:lang w:val="bg-BG" w:eastAsia="bg-BG"/>
        </w:rPr>
        <w:t>.</w:t>
      </w:r>
      <w:r w:rsidRPr="00E6170A">
        <w:rPr>
          <w:rFonts w:ascii="Times New Roman" w:eastAsia="Times New Roman" w:hAnsi="Times New Roman" w:cs="Times New Roman"/>
          <w:lang w:val="bg-BG" w:eastAsia="bg-BG"/>
        </w:rPr>
        <w:t>202</w:t>
      </w:r>
      <w:r w:rsidR="00F67234">
        <w:rPr>
          <w:rFonts w:ascii="Times New Roman" w:eastAsia="Times New Roman" w:hAnsi="Times New Roman" w:cs="Times New Roman"/>
          <w:lang w:val="bg-BG" w:eastAsia="bg-BG"/>
        </w:rPr>
        <w:t>5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г.</w:t>
      </w:r>
      <w:r>
        <w:rPr>
          <w:rFonts w:ascii="Times New Roman" w:eastAsia="Times New Roman" w:hAnsi="Times New Roman" w:cs="Times New Roman"/>
          <w:lang w:val="bg-BG" w:eastAsia="bg-BG"/>
        </w:rPr>
        <w:t xml:space="preserve"> (</w:t>
      </w:r>
      <w:r w:rsidR="00F67234">
        <w:rPr>
          <w:rFonts w:ascii="Times New Roman" w:eastAsia="Times New Roman" w:hAnsi="Times New Roman" w:cs="Times New Roman"/>
          <w:lang w:val="bg-BG" w:eastAsia="bg-BG"/>
        </w:rPr>
        <w:t>четвъртък</w:t>
      </w:r>
      <w:r>
        <w:rPr>
          <w:rFonts w:ascii="Times New Roman" w:eastAsia="Times New Roman" w:hAnsi="Times New Roman" w:cs="Times New Roman"/>
          <w:lang w:val="bg-BG" w:eastAsia="bg-BG"/>
        </w:rPr>
        <w:t>)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от 09:00 до 17:00 ч., след предварителна уговорка на телефон</w:t>
      </w:r>
      <w:r w:rsidRPr="00E6170A">
        <w:rPr>
          <w:rFonts w:ascii="Times New Roman" w:eastAsia="Times New Roman" w:hAnsi="Times New Roman" w:cs="Times New Roman"/>
          <w:bCs/>
          <w:lang w:val="bg-BG" w:eastAsia="bg-BG"/>
        </w:rPr>
        <w:t xml:space="preserve">: </w:t>
      </w:r>
      <w:r w:rsidR="00705785" w:rsidRPr="00705785">
        <w:rPr>
          <w:rFonts w:ascii="Times New Roman" w:eastAsia="Times New Roman" w:hAnsi="Times New Roman" w:cs="Times New Roman"/>
          <w:bCs/>
          <w:lang w:val="bg-BG" w:eastAsia="bg-BG"/>
        </w:rPr>
        <w:t>телефон: +359 882 364  361, Георги Ников, директор на дирекция „Административни дейности и собственост“ или на телефон: + 359 878 123 038, Недко Попов, началник склад, домакин</w:t>
      </w:r>
      <w:r w:rsidRPr="00E6170A">
        <w:rPr>
          <w:rFonts w:ascii="Times New Roman" w:eastAsia="Times New Roman" w:hAnsi="Times New Roman" w:cs="Times New Roman"/>
          <w:bCs/>
          <w:lang w:val="bg-BG" w:eastAsia="bg-BG"/>
        </w:rPr>
        <w:t xml:space="preserve">, </w:t>
      </w:r>
      <w:r w:rsidRPr="00E6170A">
        <w:rPr>
          <w:rFonts w:ascii="Times New Roman" w:eastAsia="Times New Roman" w:hAnsi="Times New Roman" w:cs="Times New Roman"/>
          <w:lang w:val="bg-BG" w:eastAsia="bg-BG"/>
        </w:rPr>
        <w:t>при представяне на документ за самоличност и в присъствието на</w:t>
      </w:r>
      <w:r w:rsidR="00705785">
        <w:rPr>
          <w:rFonts w:ascii="Times New Roman" w:eastAsia="Times New Roman" w:hAnsi="Times New Roman" w:cs="Times New Roman"/>
          <w:bCs/>
          <w:lang w:val="bg-BG" w:eastAsia="bg-BG"/>
        </w:rPr>
        <w:t xml:space="preserve"> един от двамата посочени служители. </w:t>
      </w:r>
      <w:r w:rsidRPr="00E6170A">
        <w:rPr>
          <w:rFonts w:ascii="Times New Roman" w:eastAsia="Times New Roman" w:hAnsi="Times New Roman" w:cs="Times New Roman"/>
          <w:bCs/>
          <w:lang w:val="bg-BG" w:eastAsia="bg-BG"/>
        </w:rPr>
        <w:t xml:space="preserve">. </w:t>
      </w:r>
      <w:r w:rsidRPr="00E6170A">
        <w:rPr>
          <w:rFonts w:ascii="Times New Roman" w:eastAsia="Times New Roman" w:hAnsi="Times New Roman" w:cs="Times New Roman"/>
          <w:lang w:val="bg-BG" w:eastAsia="bg-BG"/>
        </w:rPr>
        <w:t>За проведения оглед се попълва декларация по образец.</w:t>
      </w:r>
    </w:p>
    <w:p w14:paraId="2B79C24E" w14:textId="02BDA836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11.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lang w:val="bg-BG" w:eastAsia="bg-BG"/>
        </w:rPr>
        <w:t>Търгът ще се проведе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на </w:t>
      </w:r>
      <w:r w:rsidR="00DB56CE">
        <w:rPr>
          <w:rFonts w:ascii="Times New Roman" w:eastAsia="Times New Roman" w:hAnsi="Times New Roman" w:cs="Times New Roman"/>
          <w:lang w:val="bg-BG" w:eastAsia="bg-BG"/>
        </w:rPr>
        <w:t>06</w:t>
      </w:r>
      <w:r w:rsidR="000040A9">
        <w:rPr>
          <w:rFonts w:ascii="Times New Roman" w:eastAsia="Times New Roman" w:hAnsi="Times New Roman" w:cs="Times New Roman"/>
          <w:lang w:val="bg-BG" w:eastAsia="bg-BG"/>
        </w:rPr>
        <w:t>.</w:t>
      </w:r>
      <w:r w:rsidR="00DB56CE">
        <w:rPr>
          <w:rFonts w:ascii="Times New Roman" w:eastAsia="Times New Roman" w:hAnsi="Times New Roman" w:cs="Times New Roman"/>
          <w:lang w:val="bg-BG" w:eastAsia="bg-BG"/>
        </w:rPr>
        <w:t>03</w:t>
      </w:r>
      <w:r>
        <w:rPr>
          <w:rFonts w:ascii="Times New Roman" w:eastAsia="Times New Roman" w:hAnsi="Times New Roman" w:cs="Times New Roman"/>
          <w:lang w:val="bg-BG" w:eastAsia="bg-BG"/>
        </w:rPr>
        <w:t>.202</w:t>
      </w:r>
      <w:r w:rsidR="00DB56CE">
        <w:rPr>
          <w:rFonts w:ascii="Times New Roman" w:eastAsia="Times New Roman" w:hAnsi="Times New Roman" w:cs="Times New Roman"/>
          <w:lang w:val="bg-BG" w:eastAsia="bg-BG"/>
        </w:rPr>
        <w:t>5</w:t>
      </w:r>
      <w:r>
        <w:rPr>
          <w:rFonts w:ascii="Times New Roman" w:eastAsia="Times New Roman" w:hAnsi="Times New Roman" w:cs="Times New Roman"/>
          <w:lang w:val="bg-BG" w:eastAsia="bg-BG"/>
        </w:rPr>
        <w:t xml:space="preserve"> г. (</w:t>
      </w:r>
      <w:r w:rsidR="00DB56CE">
        <w:rPr>
          <w:rFonts w:ascii="Times New Roman" w:eastAsia="Times New Roman" w:hAnsi="Times New Roman" w:cs="Times New Roman"/>
          <w:lang w:val="bg-BG" w:eastAsia="bg-BG"/>
        </w:rPr>
        <w:t>четвъртък</w:t>
      </w:r>
      <w:r>
        <w:rPr>
          <w:rFonts w:ascii="Times New Roman" w:eastAsia="Times New Roman" w:hAnsi="Times New Roman" w:cs="Times New Roman"/>
          <w:lang w:val="bg-BG" w:eastAsia="bg-BG"/>
        </w:rPr>
        <w:t>)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от </w:t>
      </w:r>
      <w:r>
        <w:rPr>
          <w:rFonts w:ascii="Times New Roman" w:eastAsia="Times New Roman" w:hAnsi="Times New Roman" w:cs="Times New Roman"/>
          <w:lang w:val="bg-BG" w:eastAsia="bg-BG"/>
        </w:rPr>
        <w:t>11:00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часа в сградата на БТА, на адрес: гр. София, п.к. 1124, район Средец, бул. „Цариградско шосе“ № 49.</w:t>
      </w:r>
    </w:p>
    <w:p w14:paraId="791FF616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12.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До участие в търга да се допускат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само онези кандидати, които в срока, определен за подаване на заявления за участие, подадат заявление, което напълно отговаря на нормативните и тръжните условия.</w:t>
      </w:r>
    </w:p>
    <w:p w14:paraId="5A309C55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13.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Определям комисия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по провеждането на търга с тайно наддаване в състав:</w:t>
      </w:r>
    </w:p>
    <w:p w14:paraId="15EA49EA" w14:textId="00C1E9BA" w:rsidR="009768B0" w:rsidRPr="00E6170A" w:rsidRDefault="009768B0" w:rsidP="009768B0">
      <w:p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b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Председател:</w:t>
      </w:r>
    </w:p>
    <w:p w14:paraId="58225219" w14:textId="2BE2DA2D" w:rsidR="009768B0" w:rsidRPr="00452416" w:rsidRDefault="00452416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>
        <w:rPr>
          <w:rFonts w:ascii="Times New Roman" w:eastAsia="Times New Roman" w:hAnsi="Times New Roman" w:cs="Times New Roman"/>
          <w:b/>
          <w:lang w:val="bg-BG" w:eastAsia="bg-BG"/>
        </w:rPr>
        <w:t xml:space="preserve">Елеонора Ковачева, </w:t>
      </w:r>
      <w:r w:rsidR="000040A9">
        <w:rPr>
          <w:rFonts w:ascii="Times New Roman" w:eastAsia="Times New Roman" w:hAnsi="Times New Roman" w:cs="Times New Roman"/>
          <w:bCs/>
          <w:lang w:val="bg-BG" w:eastAsia="bg-BG"/>
        </w:rPr>
        <w:t xml:space="preserve">зам.-директор дирекция АДС </w:t>
      </w:r>
    </w:p>
    <w:p w14:paraId="37B47CD9" w14:textId="7777777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 xml:space="preserve">Членове: </w:t>
      </w:r>
    </w:p>
    <w:p w14:paraId="22265CA9" w14:textId="0AB41CC7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lang w:val="bg-BG" w:eastAsia="bg-BG"/>
        </w:rPr>
        <w:t>1.</w:t>
      </w:r>
      <w:r w:rsidRPr="00E6170A">
        <w:rPr>
          <w:rFonts w:ascii="Times New Roman" w:eastAsia="Times New Roman" w:hAnsi="Times New Roman" w:cs="Times New Roman"/>
          <w:bCs/>
          <w:lang w:val="bg-BG" w:eastAsia="bg-BG"/>
        </w:rPr>
        <w:t xml:space="preserve"> </w:t>
      </w:r>
      <w:r w:rsidR="00DB56CE">
        <w:rPr>
          <w:rFonts w:ascii="Times New Roman" w:eastAsia="Times New Roman" w:hAnsi="Times New Roman" w:cs="Times New Roman"/>
          <w:b/>
          <w:lang w:val="bg-BG" w:eastAsia="bg-BG"/>
        </w:rPr>
        <w:t>Запрян Игнатов</w:t>
      </w:r>
      <w:r w:rsidR="00452416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56CE">
        <w:rPr>
          <w:rFonts w:ascii="Times New Roman" w:eastAsia="Times New Roman" w:hAnsi="Times New Roman" w:cs="Times New Roman"/>
          <w:bCs/>
          <w:lang w:val="bg-BG" w:eastAsia="bg-BG"/>
        </w:rPr>
        <w:t xml:space="preserve">старши </w:t>
      </w:r>
      <w:r w:rsidR="00452416" w:rsidRPr="00113602">
        <w:rPr>
          <w:rFonts w:ascii="Times New Roman" w:eastAsia="Times New Roman" w:hAnsi="Times New Roman" w:cs="Times New Roman"/>
          <w:bCs/>
          <w:lang w:val="bg-BG" w:eastAsia="bg-BG"/>
        </w:rPr>
        <w:t>юрисконсулт</w:t>
      </w:r>
    </w:p>
    <w:p w14:paraId="10008BE2" w14:textId="6100CDD0" w:rsidR="007C5256" w:rsidRPr="00A86691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lang w:val="bg-BG" w:eastAsia="bg-BG"/>
        </w:rPr>
        <w:t>2.</w:t>
      </w:r>
      <w:r w:rsidR="00113602">
        <w:rPr>
          <w:rFonts w:ascii="Times New Roman" w:eastAsia="Times New Roman" w:hAnsi="Times New Roman" w:cs="Times New Roman"/>
          <w:bCs/>
          <w:lang w:val="bg-BG" w:eastAsia="bg-BG"/>
        </w:rPr>
        <w:t xml:space="preserve"> </w:t>
      </w:r>
      <w:r w:rsidR="00113602">
        <w:rPr>
          <w:rFonts w:ascii="Times New Roman" w:eastAsia="Times New Roman" w:hAnsi="Times New Roman" w:cs="Times New Roman"/>
          <w:b/>
          <w:lang w:val="bg-BG" w:eastAsia="bg-BG"/>
        </w:rPr>
        <w:t xml:space="preserve">Михаела Казанджиева, </w:t>
      </w:r>
      <w:r w:rsidR="00113602">
        <w:rPr>
          <w:rFonts w:ascii="Times New Roman" w:eastAsia="Times New Roman" w:hAnsi="Times New Roman" w:cs="Times New Roman"/>
          <w:bCs/>
          <w:lang w:val="bg-BG" w:eastAsia="bg-BG"/>
        </w:rPr>
        <w:t>счетоводител</w:t>
      </w:r>
    </w:p>
    <w:p w14:paraId="17491B0C" w14:textId="181C47F0" w:rsidR="009768B0" w:rsidRPr="00E6170A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Резервни членове:</w:t>
      </w:r>
    </w:p>
    <w:p w14:paraId="6A9F471D" w14:textId="335C32D7" w:rsidR="009768B0" w:rsidRPr="00156D06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1.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="00156D06">
        <w:rPr>
          <w:rFonts w:ascii="Times New Roman" w:eastAsia="Times New Roman" w:hAnsi="Times New Roman" w:cs="Times New Roman"/>
          <w:b/>
          <w:bCs/>
          <w:lang w:val="bg-BG" w:eastAsia="bg-BG"/>
        </w:rPr>
        <w:t>Цветанка Паунова</w:t>
      </w:r>
      <w:r w:rsidR="00884C09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, </w:t>
      </w:r>
      <w:r w:rsidR="000040A9">
        <w:rPr>
          <w:rFonts w:ascii="Times New Roman" w:eastAsia="Times New Roman" w:hAnsi="Times New Roman" w:cs="Times New Roman"/>
          <w:lang w:val="bg-BG" w:eastAsia="bg-BG"/>
        </w:rPr>
        <w:t>зам.-директор дирекция ПОЧР</w:t>
      </w:r>
    </w:p>
    <w:p w14:paraId="7B7826BB" w14:textId="7795B3BA" w:rsidR="009768B0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C27769">
        <w:rPr>
          <w:rFonts w:ascii="Times New Roman" w:eastAsia="Times New Roman" w:hAnsi="Times New Roman" w:cs="Times New Roman"/>
          <w:b/>
          <w:bCs/>
          <w:lang w:val="bg-BG" w:eastAsia="bg-BG"/>
        </w:rPr>
        <w:t>2.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="00156D06" w:rsidRPr="00156D06">
        <w:rPr>
          <w:rFonts w:ascii="Times New Roman" w:eastAsia="Times New Roman" w:hAnsi="Times New Roman" w:cs="Times New Roman"/>
          <w:b/>
          <w:bCs/>
          <w:lang w:val="bg-BG" w:eastAsia="bg-BG"/>
        </w:rPr>
        <w:t>Ася</w:t>
      </w:r>
      <w:r w:rsidR="00BF49A0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Христова, </w:t>
      </w:r>
      <w:r w:rsidR="00BF49A0">
        <w:rPr>
          <w:rFonts w:ascii="Times New Roman" w:eastAsia="Times New Roman" w:hAnsi="Times New Roman" w:cs="Times New Roman"/>
          <w:lang w:val="bg-BG" w:eastAsia="bg-BG"/>
        </w:rPr>
        <w:t>счетоводител</w:t>
      </w:r>
    </w:p>
    <w:p w14:paraId="09EA84EF" w14:textId="77777777" w:rsidR="00452416" w:rsidRPr="00BF49A0" w:rsidRDefault="00452416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4B72D629" w14:textId="77777777" w:rsidR="009768B0" w:rsidRPr="00241654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6170A">
        <w:rPr>
          <w:rFonts w:ascii="Times New Roman" w:eastAsia="Times New Roman" w:hAnsi="Times New Roman" w:cs="Times New Roman"/>
          <w:b/>
          <w:lang w:val="bg-BG" w:eastAsia="bg-BG"/>
        </w:rPr>
        <w:t>ІI. Утвърждавам тръжната документация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6170A">
        <w:rPr>
          <w:rFonts w:ascii="Times New Roman" w:eastAsia="Times New Roman" w:hAnsi="Times New Roman" w:cs="Times New Roman"/>
          <w:b/>
          <w:bCs/>
          <w:lang w:val="bg-BG" w:eastAsia="bg-BG"/>
        </w:rPr>
        <w:t>за провеждане на търг с тайно наддаване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за отдаване под наем на част от недвижим имот - публична държавна собственост</w:t>
      </w:r>
      <w:r>
        <w:rPr>
          <w:rFonts w:ascii="Times New Roman" w:eastAsia="Times New Roman" w:hAnsi="Times New Roman" w:cs="Times New Roman"/>
          <w:lang w:val="bg-BG" w:eastAsia="bg-BG"/>
        </w:rPr>
        <w:t>,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 с обект: Площ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от 2,3 кв.м., </w:t>
      </w:r>
      <w:r w:rsidRPr="00E6170A">
        <w:rPr>
          <w:rFonts w:ascii="Times New Roman" w:eastAsia="Times New Roman" w:hAnsi="Times New Roman" w:cs="Times New Roman"/>
          <w:lang w:val="bg-BG" w:eastAsia="bg-BG"/>
        </w:rPr>
        <w:t xml:space="preserve">предназначена за външно монтиране на 1 (един) брой терминално устройство АТМ (банкомат) на първия етаж на административната сграда на БТА, </w:t>
      </w:r>
      <w:bookmarkStart w:id="4" w:name="_Hlk143590446"/>
      <w:r w:rsidRPr="00E6170A">
        <w:rPr>
          <w:rFonts w:ascii="Times New Roman" w:eastAsia="Times New Roman" w:hAnsi="Times New Roman" w:cs="Times New Roman"/>
          <w:lang w:val="bg-BG" w:eastAsia="bg-BG"/>
        </w:rPr>
        <w:t>встрани от централния вход на сградата, находяща се на адрес: гр. София</w:t>
      </w:r>
      <w:r w:rsidRPr="00241654">
        <w:rPr>
          <w:rFonts w:ascii="Times New Roman" w:eastAsia="Times New Roman" w:hAnsi="Times New Roman" w:cs="Times New Roman"/>
          <w:lang w:val="bg-BG" w:eastAsia="bg-BG"/>
        </w:rPr>
        <w:t>, п.к. 1124, район Средец, бул. „Цариградско шосе“ № 49</w:t>
      </w:r>
      <w:bookmarkEnd w:id="4"/>
      <w:r w:rsidRPr="00241654">
        <w:rPr>
          <w:rFonts w:ascii="Times New Roman" w:eastAsia="Times New Roman" w:hAnsi="Times New Roman" w:cs="Times New Roman"/>
          <w:lang w:val="bg-BG" w:eastAsia="bg-BG"/>
        </w:rPr>
        <w:t>.</w:t>
      </w:r>
    </w:p>
    <w:p w14:paraId="0F8EB10C" w14:textId="6D7EF75E" w:rsidR="009768B0" w:rsidRPr="00241654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b/>
          <w:lang w:val="bg-BG" w:eastAsia="bg-BG"/>
        </w:rPr>
        <w:t>III.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727746">
        <w:rPr>
          <w:rFonts w:ascii="Times New Roman" w:eastAsia="Times New Roman" w:hAnsi="Times New Roman" w:cs="Times New Roman"/>
          <w:b/>
          <w:bCs/>
          <w:lang w:val="bg-BG" w:eastAsia="bg-BG"/>
        </w:rPr>
        <w:t>Условията на търга да се публикуват в два национални ежедневника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. Извлечение от настоящата заповед, с изключение на състава на комисията, да се обяви в тридневен срок от издаването й на видно място в сградата </w:t>
      </w:r>
      <w:r w:rsidR="009E58BD">
        <w:rPr>
          <w:rFonts w:ascii="Times New Roman" w:eastAsia="Times New Roman" w:hAnsi="Times New Roman" w:cs="Times New Roman"/>
          <w:lang w:val="bg-BG" w:eastAsia="bg-BG"/>
        </w:rPr>
        <w:t xml:space="preserve">на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БТА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,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на адрес: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гр. София, п.к. 1124, район Средец, бул. „Цариградско шосе“ № 49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, както и на интернет страницата на </w:t>
      </w:r>
      <w:r w:rsidRPr="00241654">
        <w:rPr>
          <w:rFonts w:ascii="Times New Roman" w:eastAsia="Times New Roman" w:hAnsi="Times New Roman" w:cs="Times New Roman"/>
          <w:lang w:val="bg-BG" w:eastAsia="bg-BG"/>
        </w:rPr>
        <w:t>БТА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. </w:t>
      </w:r>
    </w:p>
    <w:p w14:paraId="702ADE24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343008">
        <w:rPr>
          <w:rFonts w:ascii="Times New Roman" w:eastAsia="Times New Roman" w:hAnsi="Times New Roman" w:cs="Times New Roman"/>
          <w:lang w:val="bg-BG" w:eastAsia="bg-BG"/>
        </w:rPr>
        <w:t>Настоящата заповед да се сведе до знанието на лицата, за които се отнася</w:t>
      </w:r>
      <w:r w:rsidRPr="00241654">
        <w:rPr>
          <w:rFonts w:ascii="Times New Roman" w:eastAsia="Times New Roman" w:hAnsi="Times New Roman" w:cs="Times New Roman"/>
          <w:lang w:val="bg-BG" w:eastAsia="bg-BG"/>
        </w:rPr>
        <w:t>,</w:t>
      </w:r>
      <w:r w:rsidRPr="00343008">
        <w:rPr>
          <w:rFonts w:ascii="Times New Roman" w:eastAsia="Times New Roman" w:hAnsi="Times New Roman" w:cs="Times New Roman"/>
          <w:lang w:val="bg-BG" w:eastAsia="bg-BG"/>
        </w:rPr>
        <w:t xml:space="preserve"> за сведение и изпълнение.</w:t>
      </w:r>
    </w:p>
    <w:p w14:paraId="3799018A" w14:textId="77777777" w:rsidR="009768B0" w:rsidRPr="00343008" w:rsidRDefault="009768B0" w:rsidP="009768B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7"/>
      </w:tblGrid>
      <w:tr w:rsidR="009768B0" w:rsidRPr="00241654" w14:paraId="1D58F823" w14:textId="77777777" w:rsidTr="005E4610">
        <w:trPr>
          <w:trHeight w:val="9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3DCEBB8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bg-BG"/>
              </w:rPr>
            </w:pPr>
          </w:p>
        </w:tc>
        <w:tc>
          <w:tcPr>
            <w:tcW w:w="6207" w:type="dxa"/>
            <w:tcBorders>
              <w:top w:val="nil"/>
              <w:left w:val="nil"/>
              <w:bottom w:val="nil"/>
              <w:right w:val="nil"/>
            </w:tcBorders>
          </w:tcPr>
          <w:p w14:paraId="4D4BAA7D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241654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</w:t>
            </w:r>
          </w:p>
          <w:p w14:paraId="6AD86389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241654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КИРИЛ ВЪЛЧЕВ</w:t>
            </w:r>
          </w:p>
          <w:p w14:paraId="0A6F6EB7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241654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ГЕНЕРАЛЕН ДИРЕКТОР НА БТА</w:t>
            </w:r>
          </w:p>
          <w:p w14:paraId="6FF72457" w14:textId="76E487EA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241654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   </w:t>
            </w:r>
          </w:p>
          <w:p w14:paraId="773A10D8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bg-BG"/>
              </w:rPr>
            </w:pPr>
          </w:p>
          <w:p w14:paraId="09A51666" w14:textId="77777777" w:rsidR="009768B0" w:rsidRPr="00241654" w:rsidRDefault="009768B0" w:rsidP="005E4610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</w:p>
        </w:tc>
      </w:tr>
    </w:tbl>
    <w:p w14:paraId="2347343C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/>
          <w:lang w:val="bg-BG"/>
        </w:rPr>
        <w:t>Съгласували:</w:t>
      </w:r>
    </w:p>
    <w:p w14:paraId="7DABB87C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</w:p>
    <w:p w14:paraId="3FD17352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Юлия Соколова, главен секретар</w:t>
      </w:r>
    </w:p>
    <w:p w14:paraId="6141D772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Йоана Петрова, финансов директор</w:t>
      </w:r>
    </w:p>
    <w:p w14:paraId="35F31545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 xml:space="preserve">Пенка </w:t>
      </w:r>
      <w:proofErr w:type="spellStart"/>
      <w:r>
        <w:rPr>
          <w:rFonts w:ascii="Times New Roman" w:eastAsia="Times New Roman" w:hAnsi="Times New Roman" w:cs="Times New Roman"/>
          <w:b/>
          <w:iCs/>
          <w:lang w:val="bg-BG"/>
        </w:rPr>
        <w:t>Кефалова</w:t>
      </w:r>
      <w:proofErr w:type="spellEnd"/>
      <w:r>
        <w:rPr>
          <w:rFonts w:ascii="Times New Roman" w:eastAsia="Times New Roman" w:hAnsi="Times New Roman" w:cs="Times New Roman"/>
          <w:b/>
          <w:iCs/>
          <w:lang w:val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Cs/>
          <w:lang w:val="bg-BG"/>
        </w:rPr>
        <w:t>и.д</w:t>
      </w:r>
      <w:proofErr w:type="spellEnd"/>
      <w:r>
        <w:rPr>
          <w:rFonts w:ascii="Times New Roman" w:eastAsia="Times New Roman" w:hAnsi="Times New Roman" w:cs="Times New Roman"/>
          <w:b/>
          <w:iCs/>
          <w:lang w:val="bg-BG"/>
        </w:rPr>
        <w:t>. директор дирекция ПОЧР</w:t>
      </w:r>
    </w:p>
    <w:p w14:paraId="4983BE46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 xml:space="preserve">Георги Ников, директор дирекция АДС </w:t>
      </w:r>
    </w:p>
    <w:p w14:paraId="5E2764D6" w14:textId="77BBCBC0" w:rsidR="00A86691" w:rsidRDefault="000040A9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Лилия Нинова</w:t>
      </w:r>
      <w:r w:rsidR="00A86691">
        <w:rPr>
          <w:rFonts w:ascii="Times New Roman" w:eastAsia="Times New Roman" w:hAnsi="Times New Roman" w:cs="Times New Roman"/>
          <w:b/>
          <w:iCs/>
          <w:lang w:val="bg-BG"/>
        </w:rPr>
        <w:t>, финансов контрольор</w:t>
      </w:r>
    </w:p>
    <w:p w14:paraId="285444AE" w14:textId="7D5F55EB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 xml:space="preserve">Цветанка Паунова, </w:t>
      </w:r>
      <w:r w:rsidR="000040A9" w:rsidRPr="000040A9">
        <w:rPr>
          <w:rFonts w:ascii="Times New Roman" w:eastAsia="Times New Roman" w:hAnsi="Times New Roman" w:cs="Times New Roman"/>
          <w:b/>
          <w:iCs/>
          <w:lang w:val="bg-BG"/>
        </w:rPr>
        <w:t>зам.-директор дирекция ПОЧР</w:t>
      </w:r>
    </w:p>
    <w:p w14:paraId="43DB8002" w14:textId="77777777" w:rsidR="00A86691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</w:p>
    <w:p w14:paraId="239E6795" w14:textId="77777777" w:rsidR="00DB56CE" w:rsidRDefault="00A86691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 w:rsidRPr="00A86691">
        <w:rPr>
          <w:rFonts w:ascii="Times New Roman" w:eastAsia="Times New Roman" w:hAnsi="Times New Roman" w:cs="Times New Roman"/>
          <w:b/>
          <w:i/>
          <w:lang w:val="bg-BG"/>
        </w:rPr>
        <w:t>Изготвил</w:t>
      </w:r>
      <w:r>
        <w:rPr>
          <w:rFonts w:ascii="Times New Roman" w:eastAsia="Times New Roman" w:hAnsi="Times New Roman" w:cs="Times New Roman"/>
          <w:b/>
          <w:iCs/>
          <w:lang w:val="bg-BG"/>
        </w:rPr>
        <w:t xml:space="preserve">: </w:t>
      </w:r>
    </w:p>
    <w:p w14:paraId="56CA9A6D" w14:textId="0DAD0187" w:rsidR="00A86691" w:rsidRPr="008E59B8" w:rsidRDefault="00DB56CE" w:rsidP="00A8669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Запрян Игнатов</w:t>
      </w:r>
      <w:r w:rsidR="00A86691">
        <w:rPr>
          <w:rFonts w:ascii="Times New Roman" w:eastAsia="Times New Roman" w:hAnsi="Times New Roman" w:cs="Times New Roman"/>
          <w:b/>
          <w:iCs/>
          <w:lang w:val="bg-BG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lang w:val="bg-BG"/>
        </w:rPr>
        <w:t xml:space="preserve">старши </w:t>
      </w:r>
      <w:r w:rsidR="00A86691">
        <w:rPr>
          <w:rFonts w:ascii="Times New Roman" w:eastAsia="Times New Roman" w:hAnsi="Times New Roman" w:cs="Times New Roman"/>
          <w:b/>
          <w:iCs/>
          <w:lang w:val="bg-BG"/>
        </w:rPr>
        <w:t>юрисконсулт</w:t>
      </w:r>
    </w:p>
    <w:p w14:paraId="63AD83CA" w14:textId="77777777" w:rsidR="009768B0" w:rsidRPr="00474014" w:rsidRDefault="009768B0" w:rsidP="009768B0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val="bg-BG"/>
        </w:rPr>
      </w:pPr>
    </w:p>
    <w:p w14:paraId="79D2EE41" w14:textId="298F6555" w:rsidR="00970CDF" w:rsidRPr="009768B0" w:rsidRDefault="00970CDF" w:rsidP="009768B0"/>
    <w:sectPr w:rsidR="00970CDF" w:rsidRPr="009768B0" w:rsidSect="00D652EC">
      <w:headerReference w:type="default" r:id="rId8"/>
      <w:footerReference w:type="default" r:id="rId9"/>
      <w:pgSz w:w="12240" w:h="15840"/>
      <w:pgMar w:top="1440" w:right="900" w:bottom="709" w:left="1134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ECCB" w14:textId="77777777" w:rsidR="007038E9" w:rsidRDefault="007038E9" w:rsidP="00A91299">
      <w:pPr>
        <w:spacing w:after="0" w:line="240" w:lineRule="auto"/>
      </w:pPr>
      <w:r>
        <w:separator/>
      </w:r>
    </w:p>
  </w:endnote>
  <w:endnote w:type="continuationSeparator" w:id="0">
    <w:p w14:paraId="44A27C90" w14:textId="77777777" w:rsidR="007038E9" w:rsidRDefault="007038E9" w:rsidP="00A9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AB1B" w14:textId="7E69BAE8" w:rsidR="00D4388A" w:rsidRDefault="00D4388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344148" wp14:editId="2A1C0B5D">
          <wp:simplePos x="0" y="0"/>
          <wp:positionH relativeFrom="page">
            <wp:posOffset>-5797</wp:posOffset>
          </wp:positionH>
          <wp:positionV relativeFrom="paragraph">
            <wp:posOffset>-116840</wp:posOffset>
          </wp:positionV>
          <wp:extent cx="7836195" cy="731713"/>
          <wp:effectExtent l="0" t="0" r="0" b="0"/>
          <wp:wrapNone/>
          <wp:docPr id="1514169479" name="Picture 1514169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195" cy="731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494A6" w14:textId="77777777" w:rsidR="007038E9" w:rsidRDefault="007038E9" w:rsidP="00A91299">
      <w:pPr>
        <w:spacing w:after="0" w:line="240" w:lineRule="auto"/>
      </w:pPr>
      <w:r>
        <w:separator/>
      </w:r>
    </w:p>
  </w:footnote>
  <w:footnote w:type="continuationSeparator" w:id="0">
    <w:p w14:paraId="0908BD63" w14:textId="77777777" w:rsidR="007038E9" w:rsidRDefault="007038E9" w:rsidP="00A9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4B4B" w14:textId="48D7A450" w:rsidR="000B3B0A" w:rsidRDefault="000B3B0A" w:rsidP="000B3B0A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D8B45E" wp14:editId="502006E6">
          <wp:simplePos x="0" y="0"/>
          <wp:positionH relativeFrom="column">
            <wp:posOffset>-799603</wp:posOffset>
          </wp:positionH>
          <wp:positionV relativeFrom="paragraph">
            <wp:posOffset>-712139</wp:posOffset>
          </wp:positionV>
          <wp:extent cx="7869600" cy="1105200"/>
          <wp:effectExtent l="0" t="0" r="0" b="0"/>
          <wp:wrapNone/>
          <wp:docPr id="130013879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38790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9600" cy="11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14E0F" w14:textId="38834534" w:rsidR="00D4388A" w:rsidRDefault="00D43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1E6"/>
    <w:multiLevelType w:val="hybridMultilevel"/>
    <w:tmpl w:val="E95619B4"/>
    <w:lvl w:ilvl="0" w:tplc="3D506F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444D"/>
    <w:multiLevelType w:val="hybridMultilevel"/>
    <w:tmpl w:val="0C34A0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1D1"/>
    <w:multiLevelType w:val="hybridMultilevel"/>
    <w:tmpl w:val="F3C21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640"/>
    <w:multiLevelType w:val="hybridMultilevel"/>
    <w:tmpl w:val="A9DAB4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61D"/>
    <w:multiLevelType w:val="hybridMultilevel"/>
    <w:tmpl w:val="4C64063A"/>
    <w:lvl w:ilvl="0" w:tplc="558C6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E1679"/>
    <w:multiLevelType w:val="hybridMultilevel"/>
    <w:tmpl w:val="D68AF06C"/>
    <w:lvl w:ilvl="0" w:tplc="3EA254D0">
      <w:start w:val="1"/>
      <w:numFmt w:val="upperRoman"/>
      <w:lvlText w:val="%1."/>
      <w:lvlJc w:val="left"/>
      <w:pPr>
        <w:ind w:left="918" w:hanging="492"/>
      </w:pPr>
      <w:rPr>
        <w:rFonts w:ascii="Times New Roman" w:eastAsia="Times New Roman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D32DFC"/>
    <w:multiLevelType w:val="hybridMultilevel"/>
    <w:tmpl w:val="E2B6EDB6"/>
    <w:lvl w:ilvl="0" w:tplc="85D0DEDE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1768"/>
    <w:multiLevelType w:val="hybridMultilevel"/>
    <w:tmpl w:val="2F7E6EE4"/>
    <w:lvl w:ilvl="0" w:tplc="8DF443B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374C1"/>
    <w:multiLevelType w:val="multilevel"/>
    <w:tmpl w:val="BB8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A56038"/>
    <w:multiLevelType w:val="hybridMultilevel"/>
    <w:tmpl w:val="55704216"/>
    <w:lvl w:ilvl="0" w:tplc="5172DE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0733E2"/>
    <w:multiLevelType w:val="hybridMultilevel"/>
    <w:tmpl w:val="29589150"/>
    <w:lvl w:ilvl="0" w:tplc="33465308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3987">
    <w:abstractNumId w:val="8"/>
  </w:num>
  <w:num w:numId="2" w16cid:durableId="1812286730">
    <w:abstractNumId w:val="4"/>
  </w:num>
  <w:num w:numId="3" w16cid:durableId="1035497355">
    <w:abstractNumId w:val="2"/>
  </w:num>
  <w:num w:numId="4" w16cid:durableId="1784110708">
    <w:abstractNumId w:val="7"/>
  </w:num>
  <w:num w:numId="5" w16cid:durableId="488522939">
    <w:abstractNumId w:val="3"/>
  </w:num>
  <w:num w:numId="6" w16cid:durableId="2124767545">
    <w:abstractNumId w:val="1"/>
  </w:num>
  <w:num w:numId="7" w16cid:durableId="48697248">
    <w:abstractNumId w:val="6"/>
  </w:num>
  <w:num w:numId="8" w16cid:durableId="689375648">
    <w:abstractNumId w:val="10"/>
  </w:num>
  <w:num w:numId="9" w16cid:durableId="2105879100">
    <w:abstractNumId w:val="9"/>
  </w:num>
  <w:num w:numId="10" w16cid:durableId="1954440417">
    <w:abstractNumId w:val="5"/>
  </w:num>
  <w:num w:numId="11" w16cid:durableId="1546335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27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6"/>
    <w:rsid w:val="000040A9"/>
    <w:rsid w:val="000223EA"/>
    <w:rsid w:val="00032480"/>
    <w:rsid w:val="00036241"/>
    <w:rsid w:val="00050EE3"/>
    <w:rsid w:val="00051F02"/>
    <w:rsid w:val="00056A3E"/>
    <w:rsid w:val="00065454"/>
    <w:rsid w:val="00096197"/>
    <w:rsid w:val="000A25F6"/>
    <w:rsid w:val="000B3B0A"/>
    <w:rsid w:val="000D1116"/>
    <w:rsid w:val="000D1D6B"/>
    <w:rsid w:val="000E05D6"/>
    <w:rsid w:val="00113602"/>
    <w:rsid w:val="00132A43"/>
    <w:rsid w:val="00146AAC"/>
    <w:rsid w:val="00147873"/>
    <w:rsid w:val="00147E66"/>
    <w:rsid w:val="001564E0"/>
    <w:rsid w:val="00156D06"/>
    <w:rsid w:val="001C0294"/>
    <w:rsid w:val="001C2299"/>
    <w:rsid w:val="001D14F5"/>
    <w:rsid w:val="001E1B5D"/>
    <w:rsid w:val="001E2F4E"/>
    <w:rsid w:val="001E3588"/>
    <w:rsid w:val="00203E62"/>
    <w:rsid w:val="00214BBB"/>
    <w:rsid w:val="00224B92"/>
    <w:rsid w:val="00232813"/>
    <w:rsid w:val="00236E75"/>
    <w:rsid w:val="002619F6"/>
    <w:rsid w:val="00263B97"/>
    <w:rsid w:val="00280845"/>
    <w:rsid w:val="00291BCD"/>
    <w:rsid w:val="002A5FC8"/>
    <w:rsid w:val="002C36D9"/>
    <w:rsid w:val="002C7987"/>
    <w:rsid w:val="002D56D3"/>
    <w:rsid w:val="002E0AD9"/>
    <w:rsid w:val="002E68D9"/>
    <w:rsid w:val="0033161A"/>
    <w:rsid w:val="00346EF3"/>
    <w:rsid w:val="0035029A"/>
    <w:rsid w:val="00356D54"/>
    <w:rsid w:val="003A4622"/>
    <w:rsid w:val="003F4F69"/>
    <w:rsid w:val="00400C64"/>
    <w:rsid w:val="0040313A"/>
    <w:rsid w:val="00406321"/>
    <w:rsid w:val="004262B9"/>
    <w:rsid w:val="0042668E"/>
    <w:rsid w:val="00445D40"/>
    <w:rsid w:val="00452416"/>
    <w:rsid w:val="00456F16"/>
    <w:rsid w:val="004570B6"/>
    <w:rsid w:val="004604D2"/>
    <w:rsid w:val="004B56D8"/>
    <w:rsid w:val="004C26C2"/>
    <w:rsid w:val="004E77A8"/>
    <w:rsid w:val="00506343"/>
    <w:rsid w:val="00514857"/>
    <w:rsid w:val="00532E64"/>
    <w:rsid w:val="00536160"/>
    <w:rsid w:val="00552C9D"/>
    <w:rsid w:val="00560DD8"/>
    <w:rsid w:val="005C3B02"/>
    <w:rsid w:val="005E1EE3"/>
    <w:rsid w:val="005E6F85"/>
    <w:rsid w:val="005E7D62"/>
    <w:rsid w:val="005F142B"/>
    <w:rsid w:val="00611A62"/>
    <w:rsid w:val="00613880"/>
    <w:rsid w:val="00614032"/>
    <w:rsid w:val="006306D0"/>
    <w:rsid w:val="0063470A"/>
    <w:rsid w:val="0064306D"/>
    <w:rsid w:val="006465F7"/>
    <w:rsid w:val="00651DA7"/>
    <w:rsid w:val="006921EC"/>
    <w:rsid w:val="00693562"/>
    <w:rsid w:val="006A7EC6"/>
    <w:rsid w:val="006C4960"/>
    <w:rsid w:val="006E36EA"/>
    <w:rsid w:val="006E5DDF"/>
    <w:rsid w:val="006E618E"/>
    <w:rsid w:val="006E655B"/>
    <w:rsid w:val="006F47DE"/>
    <w:rsid w:val="006F7DDE"/>
    <w:rsid w:val="00701A75"/>
    <w:rsid w:val="007032EF"/>
    <w:rsid w:val="007038E9"/>
    <w:rsid w:val="00705785"/>
    <w:rsid w:val="007121E2"/>
    <w:rsid w:val="00721960"/>
    <w:rsid w:val="007223A6"/>
    <w:rsid w:val="00757DE4"/>
    <w:rsid w:val="00785850"/>
    <w:rsid w:val="00790F82"/>
    <w:rsid w:val="007923A0"/>
    <w:rsid w:val="00797A10"/>
    <w:rsid w:val="007B0407"/>
    <w:rsid w:val="007B242C"/>
    <w:rsid w:val="007B30C7"/>
    <w:rsid w:val="007B7846"/>
    <w:rsid w:val="007C2EF4"/>
    <w:rsid w:val="007C5256"/>
    <w:rsid w:val="007D261F"/>
    <w:rsid w:val="007D6151"/>
    <w:rsid w:val="007E0091"/>
    <w:rsid w:val="007E34CF"/>
    <w:rsid w:val="007E760E"/>
    <w:rsid w:val="00817BBD"/>
    <w:rsid w:val="00820301"/>
    <w:rsid w:val="00825015"/>
    <w:rsid w:val="008265DA"/>
    <w:rsid w:val="00835347"/>
    <w:rsid w:val="008517AC"/>
    <w:rsid w:val="00884C09"/>
    <w:rsid w:val="008A7D68"/>
    <w:rsid w:val="008D5C19"/>
    <w:rsid w:val="008F2670"/>
    <w:rsid w:val="008F57EC"/>
    <w:rsid w:val="009119D3"/>
    <w:rsid w:val="00913E3A"/>
    <w:rsid w:val="0092686A"/>
    <w:rsid w:val="00970CDF"/>
    <w:rsid w:val="009768B0"/>
    <w:rsid w:val="00985FB5"/>
    <w:rsid w:val="00991B30"/>
    <w:rsid w:val="009A6C52"/>
    <w:rsid w:val="009A72D8"/>
    <w:rsid w:val="009B7D70"/>
    <w:rsid w:val="009C40EE"/>
    <w:rsid w:val="009C4D59"/>
    <w:rsid w:val="009E58BD"/>
    <w:rsid w:val="00A023ED"/>
    <w:rsid w:val="00A11EDB"/>
    <w:rsid w:val="00A1352D"/>
    <w:rsid w:val="00A16079"/>
    <w:rsid w:val="00A16867"/>
    <w:rsid w:val="00A3117C"/>
    <w:rsid w:val="00A637F7"/>
    <w:rsid w:val="00A854AC"/>
    <w:rsid w:val="00A86691"/>
    <w:rsid w:val="00A87410"/>
    <w:rsid w:val="00A91299"/>
    <w:rsid w:val="00A9240B"/>
    <w:rsid w:val="00A96926"/>
    <w:rsid w:val="00AA1036"/>
    <w:rsid w:val="00AA1DEB"/>
    <w:rsid w:val="00AA2BA2"/>
    <w:rsid w:val="00AA3577"/>
    <w:rsid w:val="00AB530A"/>
    <w:rsid w:val="00AE3E59"/>
    <w:rsid w:val="00AF1B96"/>
    <w:rsid w:val="00B05E77"/>
    <w:rsid w:val="00B63039"/>
    <w:rsid w:val="00B74D85"/>
    <w:rsid w:val="00B85160"/>
    <w:rsid w:val="00BF49A0"/>
    <w:rsid w:val="00C03C05"/>
    <w:rsid w:val="00C06D70"/>
    <w:rsid w:val="00C07310"/>
    <w:rsid w:val="00C10B2F"/>
    <w:rsid w:val="00C326B3"/>
    <w:rsid w:val="00C36D01"/>
    <w:rsid w:val="00C5729E"/>
    <w:rsid w:val="00C67092"/>
    <w:rsid w:val="00CB5BE3"/>
    <w:rsid w:val="00CC7805"/>
    <w:rsid w:val="00D02980"/>
    <w:rsid w:val="00D05AAB"/>
    <w:rsid w:val="00D0621B"/>
    <w:rsid w:val="00D25500"/>
    <w:rsid w:val="00D4388A"/>
    <w:rsid w:val="00D479C1"/>
    <w:rsid w:val="00D652EC"/>
    <w:rsid w:val="00D76E14"/>
    <w:rsid w:val="00D8296B"/>
    <w:rsid w:val="00D8307C"/>
    <w:rsid w:val="00DB3232"/>
    <w:rsid w:val="00DB3F82"/>
    <w:rsid w:val="00DB52ED"/>
    <w:rsid w:val="00DB56CE"/>
    <w:rsid w:val="00DD4D47"/>
    <w:rsid w:val="00E71471"/>
    <w:rsid w:val="00E961CB"/>
    <w:rsid w:val="00EC54EA"/>
    <w:rsid w:val="00ED6DC5"/>
    <w:rsid w:val="00ED7D4E"/>
    <w:rsid w:val="00EF2831"/>
    <w:rsid w:val="00F666D3"/>
    <w:rsid w:val="00F67234"/>
    <w:rsid w:val="00F80953"/>
    <w:rsid w:val="00FC05BB"/>
    <w:rsid w:val="00FD2BF1"/>
    <w:rsid w:val="00FD6F80"/>
    <w:rsid w:val="00FE044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B95A"/>
  <w15:chartTrackingRefBased/>
  <w15:docId w15:val="{FAA53DCC-8B36-4553-88A7-85536573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7E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147E6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299"/>
  </w:style>
  <w:style w:type="paragraph" w:styleId="Footer">
    <w:name w:val="footer"/>
    <w:basedOn w:val="Normal"/>
    <w:link w:val="Foot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299"/>
  </w:style>
  <w:style w:type="character" w:styleId="Hyperlink">
    <w:name w:val="Hyperlink"/>
    <w:basedOn w:val="DefaultParagraphFont"/>
    <w:unhideWhenUsed/>
    <w:rsid w:val="00A9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2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1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3F82"/>
    <w:pPr>
      <w:spacing w:after="0" w:line="240" w:lineRule="auto"/>
    </w:pPr>
  </w:style>
  <w:style w:type="paragraph" w:customStyle="1" w:styleId="v1msonormal">
    <w:name w:val="v1msonormal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32E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D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E66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147E66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47E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7E66"/>
    <w:pPr>
      <w:spacing w:after="0" w:line="240" w:lineRule="auto"/>
    </w:pPr>
    <w:rPr>
      <w:rFonts w:ascii="Consolas" w:eastAsia="Calibri" w:hAnsi="Consolas" w:cs="Times New Roman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7E66"/>
    <w:rPr>
      <w:rFonts w:ascii="Consolas" w:eastAsia="Calibri" w:hAnsi="Consolas" w:cs="Times New Roman"/>
      <w:sz w:val="21"/>
      <w:szCs w:val="21"/>
      <w:lang w:val="bg-BG"/>
    </w:rPr>
  </w:style>
  <w:style w:type="character" w:styleId="Strong">
    <w:name w:val="Strong"/>
    <w:uiPriority w:val="22"/>
    <w:qFormat/>
    <w:rsid w:val="00147E66"/>
    <w:rPr>
      <w:b/>
      <w:bCs/>
    </w:rPr>
  </w:style>
  <w:style w:type="paragraph" w:customStyle="1" w:styleId="p19">
    <w:name w:val="p1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t2">
    <w:name w:val="t2"/>
    <w:basedOn w:val="DefaultParagraphFont"/>
    <w:rsid w:val="00147E66"/>
  </w:style>
  <w:style w:type="paragraph" w:customStyle="1" w:styleId="p25">
    <w:name w:val="p25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2">
    <w:name w:val="p2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6">
    <w:name w:val="p26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9">
    <w:name w:val="p2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2">
    <w:name w:val="p3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0">
    <w:name w:val="p30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3">
    <w:name w:val="p33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1">
    <w:name w:val="p31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147E66"/>
  </w:style>
  <w:style w:type="paragraph" w:styleId="BalloonText">
    <w:name w:val="Balloon Text"/>
    <w:basedOn w:val="Normal"/>
    <w:link w:val="BalloonTextChar"/>
    <w:uiPriority w:val="99"/>
    <w:semiHidden/>
    <w:unhideWhenUsed/>
    <w:rsid w:val="0014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6"/>
    <w:rPr>
      <w:rFonts w:ascii="Segoe UI" w:eastAsia="Times New Roman" w:hAnsi="Segoe UI" w:cs="Segoe UI"/>
      <w:sz w:val="18"/>
      <w:szCs w:val="18"/>
    </w:rPr>
  </w:style>
  <w:style w:type="paragraph" w:customStyle="1" w:styleId="1">
    <w:name w:val="Списък на абзаци1"/>
    <w:basedOn w:val="Normal"/>
    <w:rsid w:val="00147E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styleId="CommentReference">
    <w:name w:val="annotation reference"/>
    <w:uiPriority w:val="99"/>
    <w:semiHidden/>
    <w:unhideWhenUsed/>
    <w:rsid w:val="0014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E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E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F0E7-A205-4788-B128-5040DB3D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Stajant Stajant</dc:creator>
  <cp:keywords/>
  <dc:description/>
  <cp:lastModifiedBy>Запрян Игнатов</cp:lastModifiedBy>
  <cp:revision>3</cp:revision>
  <dcterms:created xsi:type="dcterms:W3CDTF">2025-01-13T13:06:00Z</dcterms:created>
  <dcterms:modified xsi:type="dcterms:W3CDTF">2025-01-13T13:08:00Z</dcterms:modified>
</cp:coreProperties>
</file>