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178F" w14:textId="77777777" w:rsidR="00695F2D" w:rsidRDefault="00695F2D" w:rsidP="000215B1">
      <w:pPr>
        <w:tabs>
          <w:tab w:val="left" w:pos="3123"/>
        </w:tabs>
        <w:spacing w:line="360" w:lineRule="auto"/>
        <w:rPr>
          <w:rFonts w:ascii="Verdana" w:eastAsia="Calibri" w:hAnsi="Verdana" w:cs="Times New Roman"/>
          <w:b/>
          <w:sz w:val="20"/>
          <w:szCs w:val="20"/>
        </w:rPr>
      </w:pPr>
    </w:p>
    <w:p w14:paraId="7EB6AAE1" w14:textId="77777777" w:rsidR="007375BB" w:rsidRDefault="00695F2D" w:rsidP="00695F2D">
      <w:pPr>
        <w:tabs>
          <w:tab w:val="left" w:pos="3123"/>
        </w:tabs>
        <w:spacing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t xml:space="preserve">ИНФЛАЦИЯ И ИНДЕКСИ НА ПОТРЕБИТЕЛСКИТЕ ЦЕНИ </w:t>
      </w:r>
    </w:p>
    <w:p w14:paraId="15D42BD2" w14:textId="02D488D6" w:rsidR="00695F2D" w:rsidRPr="003F700D" w:rsidRDefault="00695F2D" w:rsidP="003A792C">
      <w:pPr>
        <w:tabs>
          <w:tab w:val="left" w:pos="3123"/>
        </w:tabs>
        <w:spacing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t>ЗА</w:t>
      </w:r>
      <w:r w:rsidR="007375BB">
        <w:rPr>
          <w:rFonts w:ascii="Verdana" w:eastAsia="Calibri" w:hAnsi="Verdana" w:cs="Times New Roman"/>
          <w:b/>
          <w:sz w:val="20"/>
          <w:szCs w:val="20"/>
        </w:rPr>
        <w:t xml:space="preserve"> </w:t>
      </w:r>
      <w:r w:rsidR="007D6124">
        <w:rPr>
          <w:rFonts w:ascii="Verdana" w:eastAsia="Calibri" w:hAnsi="Verdana" w:cs="Times New Roman"/>
          <w:b/>
          <w:sz w:val="20"/>
          <w:szCs w:val="20"/>
        </w:rPr>
        <w:t>ДЕКЕМВРИ</w:t>
      </w:r>
      <w:r w:rsidRPr="003F700D">
        <w:rPr>
          <w:rFonts w:ascii="Verdana" w:eastAsia="Calibri" w:hAnsi="Verdana" w:cs="Times New Roman"/>
          <w:b/>
          <w:sz w:val="20"/>
          <w:szCs w:val="20"/>
        </w:rPr>
        <w:t xml:space="preserve"> 2024 ГОДИНА</w:t>
      </w:r>
    </w:p>
    <w:p w14:paraId="07A1CF30" w14:textId="77777777" w:rsidR="00695F2D" w:rsidRPr="003F700D" w:rsidRDefault="00695F2D" w:rsidP="003A792C">
      <w:pPr>
        <w:tabs>
          <w:tab w:val="left" w:pos="3123"/>
        </w:tabs>
        <w:spacing w:before="160"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Месечната инфлация е </w:t>
      </w:r>
      <w:r>
        <w:rPr>
          <w:rFonts w:ascii="Verdana" w:eastAsia="Μοντέρνα" w:hAnsi="Verdana" w:cs="Times New Roman"/>
          <w:i/>
          <w:sz w:val="20"/>
          <w:szCs w:val="20"/>
          <w:lang w:eastAsia="bg-BG"/>
        </w:rPr>
        <w:t>0</w:t>
      </w:r>
      <w:r w:rsidRPr="003F700D">
        <w:rPr>
          <w:rFonts w:ascii="Verdana" w:eastAsia="Μοντέρνα" w:hAnsi="Verdana" w:cs="Times New Roman"/>
          <w:i/>
          <w:sz w:val="20"/>
          <w:szCs w:val="20"/>
          <w:lang w:eastAsia="bg-BG"/>
        </w:rPr>
        <w:t>.</w:t>
      </w:r>
      <w:r w:rsidR="007D6124">
        <w:rPr>
          <w:rFonts w:ascii="Verdana" w:eastAsia="Μοντέρνα" w:hAnsi="Verdana" w:cs="Times New Roman"/>
          <w:i/>
          <w:sz w:val="20"/>
          <w:szCs w:val="20"/>
          <w:lang w:eastAsia="bg-BG"/>
        </w:rPr>
        <w:t>4</w:t>
      </w:r>
      <w:r w:rsidRPr="003F700D">
        <w:rPr>
          <w:rFonts w:ascii="Verdana" w:eastAsia="Μοντέρνα" w:hAnsi="Verdana" w:cs="Times New Roman"/>
          <w:i/>
          <w:sz w:val="20"/>
          <w:szCs w:val="20"/>
          <w:lang w:eastAsia="bg-BG"/>
        </w:rPr>
        <w:t xml:space="preserve">%, а годишната инфлация е </w:t>
      </w:r>
      <w:r>
        <w:rPr>
          <w:rFonts w:ascii="Verdana" w:eastAsia="Μοντέρνα" w:hAnsi="Verdana" w:cs="Times New Roman"/>
          <w:i/>
          <w:sz w:val="20"/>
          <w:szCs w:val="20"/>
          <w:lang w:eastAsia="bg-BG"/>
        </w:rPr>
        <w:t>2</w:t>
      </w:r>
      <w:r w:rsidRPr="003F700D">
        <w:rPr>
          <w:rFonts w:ascii="Verdana" w:eastAsia="Μοντέρνα" w:hAnsi="Verdana" w:cs="Times New Roman"/>
          <w:i/>
          <w:sz w:val="20"/>
          <w:szCs w:val="20"/>
          <w:lang w:eastAsia="bg-BG"/>
        </w:rPr>
        <w:t>.</w:t>
      </w:r>
      <w:r w:rsidR="007D6124">
        <w:rPr>
          <w:rFonts w:ascii="Verdana" w:eastAsia="Μοντέρνα" w:hAnsi="Verdana" w:cs="Times New Roman"/>
          <w:i/>
          <w:sz w:val="20"/>
          <w:szCs w:val="20"/>
          <w:lang w:eastAsia="bg-BG"/>
        </w:rPr>
        <w:t>2</w:t>
      </w:r>
      <w:r w:rsidRPr="003F700D">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7D6124">
        <w:rPr>
          <w:rFonts w:ascii="Verdana" w:eastAsia="Μοντέρνα" w:hAnsi="Verdana" w:cs="Times New Roman"/>
          <w:i/>
          <w:sz w:val="20"/>
          <w:szCs w:val="20"/>
          <w:lang w:eastAsia="bg-BG"/>
        </w:rPr>
        <w:t>декември</w:t>
      </w:r>
      <w:r w:rsidRPr="003F700D">
        <w:rPr>
          <w:rFonts w:ascii="Verdana" w:eastAsia="Μοντέρνα" w:hAnsi="Verdana" w:cs="Times New Roman"/>
          <w:i/>
          <w:sz w:val="20"/>
          <w:szCs w:val="20"/>
          <w:lang w:eastAsia="bg-BG"/>
        </w:rPr>
        <w:t xml:space="preserve"> 2024 г. спрямо предходния месец, а годишната инфлация е за </w:t>
      </w:r>
      <w:r w:rsidR="007D6124">
        <w:rPr>
          <w:rFonts w:ascii="Verdana" w:eastAsia="Μοντέρνα" w:hAnsi="Verdana" w:cs="Times New Roman"/>
          <w:i/>
          <w:sz w:val="20"/>
          <w:szCs w:val="20"/>
          <w:lang w:eastAsia="bg-BG"/>
        </w:rPr>
        <w:t>декември</w:t>
      </w:r>
      <w:r w:rsidR="007D6124"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2024 г. спрямо същия месец на предходната година.</w:t>
      </w:r>
    </w:p>
    <w:p w14:paraId="65962B3E" w14:textId="77777777" w:rsidR="00695F2D" w:rsidRPr="003F700D" w:rsidRDefault="00695F2D" w:rsidP="00695F2D">
      <w:pPr>
        <w:tabs>
          <w:tab w:val="left" w:pos="3123"/>
        </w:tabs>
        <w:spacing w:line="360" w:lineRule="auto"/>
        <w:ind w:firstLine="567"/>
        <w:jc w:val="both"/>
        <w:rPr>
          <w:rFonts w:ascii="Verdana" w:eastAsia="Μοντέρνα" w:hAnsi="Verdana" w:cs="Times New Roman"/>
          <w:i/>
          <w:sz w:val="20"/>
          <w:szCs w:val="20"/>
          <w:lang w:eastAsia="bg-BG"/>
        </w:rPr>
      </w:pPr>
      <w:r w:rsidRPr="003F700D">
        <w:rPr>
          <w:rFonts w:ascii="Verdana" w:eastAsia="Μοντέρνα" w:hAnsi="Verdana" w:cs="Times New Roman"/>
          <w:i/>
          <w:sz w:val="20"/>
          <w:szCs w:val="20"/>
          <w:lang w:eastAsia="bg-BG"/>
        </w:rPr>
        <w:t xml:space="preserve">През </w:t>
      </w:r>
      <w:r w:rsidR="007D6124">
        <w:rPr>
          <w:rFonts w:ascii="Verdana" w:eastAsia="Μοντέρνα" w:hAnsi="Verdana" w:cs="Times New Roman"/>
          <w:i/>
          <w:sz w:val="20"/>
          <w:szCs w:val="20"/>
          <w:lang w:eastAsia="bg-BG"/>
        </w:rPr>
        <w:t>декември</w:t>
      </w:r>
      <w:r w:rsidR="007D6124" w:rsidRPr="003F700D">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 xml:space="preserve">2024 г. спрямо предходния месец най-голямо е </w:t>
      </w:r>
      <w:r>
        <w:rPr>
          <w:rFonts w:ascii="Verdana" w:eastAsia="Μοντέρνα" w:hAnsi="Verdana" w:cs="Times New Roman"/>
          <w:i/>
          <w:sz w:val="20"/>
          <w:szCs w:val="20"/>
          <w:lang w:eastAsia="bg-BG"/>
        </w:rPr>
        <w:t>увеличението</w:t>
      </w:r>
      <w:r w:rsidRPr="003F700D">
        <w:rPr>
          <w:rFonts w:ascii="Verdana" w:eastAsia="Μοντέρνα" w:hAnsi="Verdana" w:cs="Times New Roman"/>
          <w:i/>
          <w:sz w:val="20"/>
          <w:szCs w:val="20"/>
          <w:lang w:eastAsia="bg-BG"/>
        </w:rPr>
        <w:t xml:space="preserve"> на цените</w:t>
      </w:r>
      <w:r>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в</w:t>
      </w:r>
      <w:r>
        <w:rPr>
          <w:rFonts w:ascii="Verdana" w:eastAsia="Μοντέρνα" w:hAnsi="Verdana" w:cs="Times New Roman"/>
          <w:i/>
          <w:sz w:val="20"/>
          <w:szCs w:val="20"/>
          <w:lang w:eastAsia="bg-BG"/>
        </w:rPr>
        <w:t> </w:t>
      </w:r>
      <w:r w:rsidRPr="003F700D">
        <w:rPr>
          <w:rFonts w:ascii="Verdana" w:eastAsia="Μοντέρνα" w:hAnsi="Verdana" w:cs="Times New Roman"/>
          <w:i/>
          <w:sz w:val="20"/>
          <w:szCs w:val="20"/>
          <w:lang w:eastAsia="bg-BG"/>
        </w:rPr>
        <w:t>групите:</w:t>
      </w:r>
      <w:r w:rsidR="0071051A">
        <w:rPr>
          <w:rFonts w:ascii="Verdana" w:eastAsia="Μοντέρνα" w:hAnsi="Verdana" w:cs="Times New Roman"/>
          <w:sz w:val="20"/>
          <w:szCs w:val="20"/>
          <w:lang w:eastAsia="bg-BG"/>
        </w:rPr>
        <w:t xml:space="preserve"> </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Р</w:t>
      </w:r>
      <w:r w:rsidR="0071051A" w:rsidRPr="003F700D">
        <w:rPr>
          <w:rFonts w:ascii="Verdana" w:eastAsia="Μοντέρνα" w:hAnsi="Verdana" w:cs="Times New Roman"/>
          <w:i/>
          <w:sz w:val="20"/>
          <w:szCs w:val="20"/>
          <w:lang w:eastAsia="bg-BG"/>
        </w:rPr>
        <w:t>азвлечения и култура“ (</w:t>
      </w:r>
      <w:r w:rsidR="0071051A">
        <w:rPr>
          <w:rFonts w:ascii="Verdana" w:eastAsia="Μοντέρνα" w:hAnsi="Verdana" w:cs="Times New Roman"/>
          <w:i/>
          <w:sz w:val="20"/>
          <w:szCs w:val="20"/>
          <w:lang w:eastAsia="bg-BG"/>
        </w:rPr>
        <w:t>+5</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9</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 xml:space="preserve">, </w:t>
      </w:r>
      <w:r w:rsidR="0071051A" w:rsidRPr="003F700D">
        <w:rPr>
          <w:rFonts w:ascii="Verdana" w:eastAsia="Μοντέρνα" w:hAnsi="Verdana" w:cs="Times New Roman"/>
          <w:i/>
          <w:sz w:val="20"/>
          <w:szCs w:val="20"/>
          <w:lang w:eastAsia="bg-BG"/>
        </w:rPr>
        <w:t>„Транспорт“ (</w:t>
      </w:r>
      <w:r w:rsidR="0071051A">
        <w:rPr>
          <w:rFonts w:ascii="Verdana" w:eastAsia="Μοντέρνα" w:hAnsi="Verdana" w:cs="Times New Roman"/>
          <w:i/>
          <w:sz w:val="20"/>
          <w:szCs w:val="20"/>
          <w:lang w:eastAsia="bg-BG"/>
        </w:rPr>
        <w:t>+1</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3</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 xml:space="preserve">, </w:t>
      </w:r>
      <w:r w:rsidR="0071051A" w:rsidRPr="00251079">
        <w:rPr>
          <w:rFonts w:ascii="Verdana" w:eastAsia="Μοντέρνα" w:hAnsi="Verdana" w:cs="Times New Roman"/>
          <w:i/>
          <w:sz w:val="20"/>
          <w:szCs w:val="20"/>
          <w:lang w:eastAsia="bg-BG"/>
        </w:rPr>
        <w:t xml:space="preserve"> </w:t>
      </w:r>
      <w:r w:rsidR="0071051A" w:rsidRPr="0071051A">
        <w:rPr>
          <w:rFonts w:ascii="Verdana" w:eastAsia="Μοντέρνα" w:hAnsi="Verdana" w:cs="Times New Roman"/>
          <w:i/>
          <w:sz w:val="20"/>
          <w:szCs w:val="20"/>
          <w:lang w:eastAsia="bg-BG"/>
        </w:rPr>
        <w:t>„Ресторанти и хотели“</w:t>
      </w:r>
      <w:r w:rsidR="0071051A">
        <w:rPr>
          <w:rFonts w:ascii="Verdana" w:eastAsia="Μοντέρνα" w:hAnsi="Verdana" w:cs="Times New Roman"/>
          <w:i/>
          <w:sz w:val="20"/>
          <w:szCs w:val="20"/>
          <w:lang w:eastAsia="bg-BG"/>
        </w:rPr>
        <w:t xml:space="preserve"> </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+0</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7</w:t>
      </w:r>
      <w:r w:rsidR="0071051A" w:rsidRPr="003F700D">
        <w:rPr>
          <w:rFonts w:ascii="Verdana" w:eastAsia="Μοντέρνα" w:hAnsi="Verdana" w:cs="Times New Roman"/>
          <w:i/>
          <w:sz w:val="20"/>
          <w:szCs w:val="20"/>
          <w:lang w:eastAsia="bg-BG"/>
        </w:rPr>
        <w:t>%)</w:t>
      </w:r>
      <w:r w:rsidR="0071051A">
        <w:rPr>
          <w:rFonts w:ascii="Verdana" w:eastAsia="Μοντέρνα" w:hAnsi="Verdana" w:cs="Times New Roman"/>
          <w:i/>
          <w:sz w:val="20"/>
          <w:szCs w:val="20"/>
          <w:lang w:eastAsia="bg-BG"/>
        </w:rPr>
        <w:t xml:space="preserve"> и</w:t>
      </w:r>
      <w:r w:rsidR="0071051A" w:rsidRPr="00251079">
        <w:rPr>
          <w:rFonts w:ascii="Verdana" w:eastAsia="Μοντέρνα" w:hAnsi="Verdana" w:cs="Times New Roman"/>
          <w:i/>
          <w:sz w:val="20"/>
          <w:szCs w:val="20"/>
          <w:lang w:eastAsia="bg-BG"/>
        </w:rPr>
        <w:t xml:space="preserve"> </w:t>
      </w:r>
      <w:r w:rsidR="001960AE" w:rsidRPr="001960AE">
        <w:rPr>
          <w:rFonts w:ascii="Verdana" w:eastAsia="Μοντέρνα" w:hAnsi="Verdana" w:cs="Times New Roman"/>
          <w:i/>
          <w:sz w:val="20"/>
          <w:szCs w:val="20"/>
          <w:lang w:eastAsia="bg-BG"/>
        </w:rPr>
        <w:t>„Разнообразни стоки и услуги“</w:t>
      </w:r>
      <w:r w:rsidR="001960AE">
        <w:rPr>
          <w:rFonts w:ascii="Verdana" w:eastAsia="Μοντέρνα" w:hAnsi="Verdana" w:cs="Times New Roman"/>
          <w:i/>
          <w:sz w:val="20"/>
          <w:szCs w:val="20"/>
          <w:lang w:eastAsia="bg-BG"/>
        </w:rPr>
        <w:t xml:space="preserve"> </w:t>
      </w:r>
      <w:r w:rsidR="001960AE"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+0</w:t>
      </w:r>
      <w:r w:rsidR="001960AE"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6</w:t>
      </w:r>
      <w:r w:rsidR="001960AE"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 xml:space="preserve">. </w:t>
      </w:r>
      <w:r w:rsidR="001960AE" w:rsidRPr="003F700D">
        <w:rPr>
          <w:rFonts w:ascii="Verdana" w:eastAsia="Μοντέρνα" w:hAnsi="Verdana" w:cs="Times New Roman"/>
          <w:i/>
          <w:sz w:val="20"/>
          <w:szCs w:val="20"/>
          <w:lang w:eastAsia="bg-BG"/>
        </w:rPr>
        <w:t>Най-голямо намаление</w:t>
      </w:r>
      <w:r w:rsidR="001960AE">
        <w:rPr>
          <w:rFonts w:ascii="Verdana" w:eastAsia="Μοντέρνα" w:hAnsi="Verdana" w:cs="Times New Roman"/>
          <w:i/>
          <w:sz w:val="20"/>
          <w:szCs w:val="20"/>
          <w:lang w:val="en-US" w:eastAsia="bg-BG"/>
        </w:rPr>
        <w:t xml:space="preserve"> </w:t>
      </w:r>
      <w:r w:rsidR="001960AE" w:rsidRPr="003F700D">
        <w:rPr>
          <w:rFonts w:ascii="Verdana" w:eastAsia="Μοντέρνα" w:hAnsi="Verdana" w:cs="Times New Roman"/>
          <w:i/>
          <w:sz w:val="20"/>
          <w:szCs w:val="20"/>
          <w:lang w:eastAsia="bg-BG"/>
        </w:rPr>
        <w:t>е регистрирано в групите:</w:t>
      </w:r>
      <w:r w:rsidR="001960AE">
        <w:rPr>
          <w:rFonts w:ascii="Verdana" w:eastAsia="Μοντέρνα" w:hAnsi="Verdana" w:cs="Times New Roman"/>
          <w:i/>
          <w:sz w:val="20"/>
          <w:szCs w:val="20"/>
          <w:lang w:eastAsia="bg-BG"/>
        </w:rPr>
        <w:t xml:space="preserve"> </w:t>
      </w:r>
      <w:r w:rsidR="001960AE" w:rsidRPr="003F700D">
        <w:rPr>
          <w:rFonts w:ascii="Verdana" w:eastAsia="Μοντέρνα" w:hAnsi="Verdana" w:cs="Times New Roman"/>
          <w:i/>
          <w:sz w:val="20"/>
          <w:szCs w:val="20"/>
          <w:lang w:eastAsia="bg-BG"/>
        </w:rPr>
        <w:t>„Облекло и обувки“</w:t>
      </w:r>
      <w:r w:rsidR="001960AE" w:rsidRPr="003E45DE">
        <w:rPr>
          <w:rFonts w:ascii="Verdana" w:eastAsia="Μοντέρνα" w:hAnsi="Verdana" w:cs="Times New Roman"/>
          <w:i/>
          <w:sz w:val="20"/>
          <w:szCs w:val="20"/>
          <w:lang w:eastAsia="bg-BG"/>
        </w:rPr>
        <w:t xml:space="preserve"> </w:t>
      </w:r>
      <w:r w:rsidR="001960AE">
        <w:rPr>
          <w:rFonts w:ascii="Verdana" w:eastAsia="Μοντέρνα" w:hAnsi="Verdana" w:cs="Times New Roman"/>
          <w:i/>
          <w:sz w:val="20"/>
          <w:szCs w:val="20"/>
          <w:lang w:eastAsia="bg-BG"/>
        </w:rPr>
        <w:t>(-1</w:t>
      </w:r>
      <w:r w:rsidR="001960AE"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3</w:t>
      </w:r>
      <w:r w:rsidR="001960AE"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 xml:space="preserve"> и</w:t>
      </w:r>
      <w:r w:rsidR="001960AE" w:rsidRPr="00251079">
        <w:rPr>
          <w:rFonts w:ascii="Verdana" w:eastAsia="Μοντέρνα" w:hAnsi="Verdana" w:cs="Times New Roman"/>
          <w:i/>
          <w:sz w:val="20"/>
          <w:szCs w:val="20"/>
          <w:lang w:eastAsia="bg-BG"/>
        </w:rPr>
        <w:t xml:space="preserve"> </w:t>
      </w:r>
      <w:r w:rsidRPr="00251079">
        <w:rPr>
          <w:rFonts w:ascii="Verdana" w:eastAsia="Μοντέρνα" w:hAnsi="Verdana" w:cs="Times New Roman"/>
          <w:i/>
          <w:sz w:val="20"/>
          <w:szCs w:val="20"/>
          <w:lang w:eastAsia="bg-BG"/>
        </w:rPr>
        <w:t>„Хранителни продукти и безалкохолни напитки“</w:t>
      </w:r>
      <w:r>
        <w:rPr>
          <w:rFonts w:ascii="Verdana" w:eastAsia="Μοντέρνα" w:hAnsi="Verdana" w:cs="Times New Roman"/>
          <w:i/>
          <w:sz w:val="20"/>
          <w:szCs w:val="20"/>
          <w:lang w:eastAsia="bg-BG"/>
        </w:rPr>
        <w:t xml:space="preserve"> </w:t>
      </w:r>
      <w:r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-0</w:t>
      </w:r>
      <w:r w:rsidRPr="003F700D">
        <w:rPr>
          <w:rFonts w:ascii="Verdana" w:eastAsia="Μοντέρνα" w:hAnsi="Verdana" w:cs="Times New Roman"/>
          <w:i/>
          <w:sz w:val="20"/>
          <w:szCs w:val="20"/>
          <w:lang w:eastAsia="bg-BG"/>
        </w:rPr>
        <w:t>.</w:t>
      </w:r>
      <w:r w:rsidR="001960AE">
        <w:rPr>
          <w:rFonts w:ascii="Verdana" w:eastAsia="Μοντέρνα" w:hAnsi="Verdana" w:cs="Times New Roman"/>
          <w:i/>
          <w:sz w:val="20"/>
          <w:szCs w:val="20"/>
          <w:lang w:eastAsia="bg-BG"/>
        </w:rPr>
        <w:t>6</w:t>
      </w:r>
      <w:r w:rsidRPr="003F700D">
        <w:rPr>
          <w:rFonts w:ascii="Verdana" w:eastAsia="Μοντέρνα" w:hAnsi="Verdana" w:cs="Times New Roman"/>
          <w:i/>
          <w:sz w:val="20"/>
          <w:szCs w:val="20"/>
          <w:lang w:eastAsia="bg-BG"/>
        </w:rPr>
        <w:t>%)</w:t>
      </w:r>
      <w:r>
        <w:rPr>
          <w:rFonts w:ascii="Verdana" w:eastAsia="Μοντέρνα" w:hAnsi="Verdana" w:cs="Times New Roman"/>
          <w:i/>
          <w:sz w:val="20"/>
          <w:szCs w:val="20"/>
          <w:lang w:eastAsia="bg-BG"/>
        </w:rPr>
        <w:t>.</w:t>
      </w:r>
    </w:p>
    <w:p w14:paraId="4D05DC50" w14:textId="77777777" w:rsidR="00695F2D" w:rsidRPr="003F700D" w:rsidRDefault="00695F2D" w:rsidP="00695F2D">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Индекс на потребителските цени (ИПЦ)</w:t>
      </w:r>
    </w:p>
    <w:p w14:paraId="74E1CD63" w14:textId="77777777" w:rsidR="00695F2D" w:rsidRPr="003F700D" w:rsidRDefault="00695F2D" w:rsidP="00695F2D">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0215B1">
        <w:rPr>
          <w:rFonts w:ascii="Verdana" w:eastAsia="Μοντέρνα" w:hAnsi="Verdana" w:cs="Times New Roman"/>
          <w:sz w:val="20"/>
          <w:szCs w:val="20"/>
          <w:lang w:eastAsia="bg-BG"/>
        </w:rPr>
        <w:t>декември</w:t>
      </w:r>
      <w:r w:rsidRPr="003F700D">
        <w:rPr>
          <w:rFonts w:ascii="Verdana" w:eastAsia="Μοντέρνα" w:hAnsi="Verdana" w:cs="Times New Roman"/>
          <w:sz w:val="20"/>
          <w:szCs w:val="20"/>
          <w:lang w:eastAsia="bg-BG"/>
        </w:rPr>
        <w:t xml:space="preserve"> 2024 г. </w:t>
      </w:r>
      <w:r w:rsidRPr="003F700D">
        <w:rPr>
          <w:rFonts w:ascii="Verdana" w:eastAsia="Μοντέρνα" w:hAnsi="Verdana" w:cs="Times New Roman"/>
          <w:b/>
          <w:sz w:val="20"/>
          <w:szCs w:val="20"/>
          <w:lang w:eastAsia="bg-BG"/>
        </w:rPr>
        <w:t>месечната инфлация</w:t>
      </w:r>
      <w:r w:rsidRPr="003F700D">
        <w:rPr>
          <w:rFonts w:ascii="Verdana" w:eastAsia="Μοντέρνα" w:hAnsi="Verdana" w:cs="Times New Roman"/>
          <w:sz w:val="20"/>
          <w:szCs w:val="20"/>
          <w:lang w:eastAsia="bg-BG"/>
        </w:rPr>
        <w:t xml:space="preserve"> е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0215B1">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0215B1">
        <w:rPr>
          <w:rFonts w:ascii="Verdana" w:eastAsia="Μοντέρνα" w:hAnsi="Verdana" w:cs="Times New Roman"/>
          <w:sz w:val="20"/>
          <w:szCs w:val="20"/>
          <w:lang w:eastAsia="bg-BG"/>
        </w:rPr>
        <w:t>декември</w:t>
      </w:r>
      <w:r w:rsidR="000215B1"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0215B1">
        <w:rPr>
          <w:rFonts w:ascii="Verdana" w:eastAsia="Μοντέρνα" w:hAnsi="Verdana" w:cs="Times New Roman"/>
          <w:sz w:val="20"/>
          <w:szCs w:val="20"/>
          <w:lang w:eastAsia="bg-BG"/>
        </w:rPr>
        <w:t>декември</w:t>
      </w:r>
      <w:r w:rsidR="000215B1"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0215B1">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Pr="003F700D">
        <w:rPr>
          <w:rStyle w:val="FootnoteReference"/>
          <w:rFonts w:ascii="Verdana" w:eastAsia="Μοντέρνα" w:hAnsi="Verdana" w:cs="Times New Roman"/>
          <w:sz w:val="20"/>
          <w:szCs w:val="20"/>
          <w:lang w:eastAsia="bg-BG"/>
        </w:rPr>
        <w:footnoteReference w:id="1"/>
      </w:r>
      <w:r w:rsidRPr="003F700D">
        <w:rPr>
          <w:rFonts w:ascii="Verdana" w:eastAsia="Μοντέρνα" w:hAnsi="Verdana" w:cs="Times New Roman"/>
          <w:sz w:val="20"/>
          <w:szCs w:val="20"/>
          <w:lang w:eastAsia="bg-BG"/>
        </w:rPr>
        <w:t>.</w:t>
      </w:r>
    </w:p>
    <w:p w14:paraId="28E5C52F" w14:textId="7D0CC2E2" w:rsidR="007375BB" w:rsidRDefault="00695F2D" w:rsidP="003A792C">
      <w:pPr>
        <w:tabs>
          <w:tab w:val="left" w:pos="3123"/>
        </w:tabs>
        <w:spacing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0215B1">
        <w:rPr>
          <w:rFonts w:ascii="Verdana" w:eastAsia="Μοντέρνα" w:hAnsi="Verdana" w:cs="Times New Roman"/>
          <w:sz w:val="20"/>
          <w:szCs w:val="20"/>
          <w:lang w:eastAsia="bg-BG"/>
        </w:rPr>
        <w:t>декември</w:t>
      </w:r>
      <w:r w:rsidR="000215B1"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0215B1">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0215B1">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 xml:space="preserve">%, а средногодишната инфлация за периода </w:t>
      </w:r>
      <w:r w:rsidR="000215B1">
        <w:rPr>
          <w:rFonts w:ascii="Verdana" w:eastAsia="Μοντέρνα" w:hAnsi="Verdana" w:cs="Times New Roman"/>
          <w:sz w:val="20"/>
          <w:szCs w:val="20"/>
          <w:lang w:eastAsia="bg-BG"/>
        </w:rPr>
        <w:t>януари</w:t>
      </w:r>
      <w:r w:rsidRPr="003F700D">
        <w:rPr>
          <w:rFonts w:ascii="Verdana" w:eastAsia="Μοντέρνα" w:hAnsi="Verdana" w:cs="Times New Roman"/>
          <w:sz w:val="20"/>
          <w:szCs w:val="20"/>
          <w:lang w:eastAsia="bg-BG"/>
        </w:rPr>
        <w:t xml:space="preserve"> 202</w:t>
      </w:r>
      <w:r w:rsidR="000215B1">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 xml:space="preserve"> - </w:t>
      </w:r>
      <w:r w:rsidR="000215B1" w:rsidRPr="003F700D">
        <w:rPr>
          <w:rFonts w:ascii="Verdana" w:eastAsia="Μοντέρνα" w:hAnsi="Verdana" w:cs="Times New Roman"/>
          <w:sz w:val="20"/>
          <w:szCs w:val="20"/>
          <w:lang w:eastAsia="bg-BG"/>
        </w:rPr>
        <w:t xml:space="preserve">декември </w:t>
      </w:r>
      <w:r w:rsidRPr="003F700D">
        <w:rPr>
          <w:rFonts w:ascii="Verdana" w:eastAsia="Μοντέρνα" w:hAnsi="Verdana" w:cs="Times New Roman"/>
          <w:sz w:val="20"/>
          <w:szCs w:val="20"/>
          <w:lang w:eastAsia="bg-BG"/>
        </w:rPr>
        <w:t xml:space="preserve">2024 г. спрямо периода </w:t>
      </w:r>
      <w:r w:rsidR="000215B1">
        <w:rPr>
          <w:rFonts w:ascii="Verdana" w:eastAsia="Μοντέρνα" w:hAnsi="Verdana" w:cs="Times New Roman"/>
          <w:sz w:val="20"/>
          <w:szCs w:val="20"/>
          <w:lang w:eastAsia="bg-BG"/>
        </w:rPr>
        <w:t>януари</w:t>
      </w:r>
      <w:r w:rsidR="000215B1"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202</w:t>
      </w:r>
      <w:r w:rsidR="000215B1">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 xml:space="preserve"> - </w:t>
      </w:r>
      <w:r w:rsidR="000215B1" w:rsidRPr="003F700D">
        <w:rPr>
          <w:rFonts w:ascii="Verdana" w:eastAsia="Μοντέρνα" w:hAnsi="Verdana" w:cs="Times New Roman"/>
          <w:sz w:val="20"/>
          <w:szCs w:val="20"/>
          <w:lang w:eastAsia="bg-BG"/>
        </w:rPr>
        <w:t xml:space="preserve">декември </w:t>
      </w:r>
      <w:r w:rsidRPr="003F700D">
        <w:rPr>
          <w:rFonts w:ascii="Verdana" w:eastAsia="Μοντέρνα" w:hAnsi="Verdana" w:cs="Times New Roman"/>
          <w:sz w:val="20"/>
          <w:szCs w:val="20"/>
          <w:lang w:eastAsia="bg-BG"/>
        </w:rPr>
        <w:t xml:space="preserve">2023 г. е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0215B1">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r w:rsidR="000215B1">
        <w:rPr>
          <w:rFonts w:ascii="Verdana" w:eastAsia="Μοντέρνα" w:hAnsi="Verdana" w:cs="Times New Roman"/>
          <w:b/>
          <w:sz w:val="20"/>
          <w:szCs w:val="20"/>
          <w:lang w:eastAsia="bg-BG"/>
        </w:rPr>
        <w:t xml:space="preserve"> </w:t>
      </w:r>
    </w:p>
    <w:p w14:paraId="1ADEB470" w14:textId="77777777" w:rsidR="007375BB" w:rsidRPr="007375BB" w:rsidRDefault="00695F2D" w:rsidP="003A792C">
      <w:pPr>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Фиг. 1. Инфлация, измерена чрез ИПЦ, по месеци</w:t>
      </w:r>
    </w:p>
    <w:p w14:paraId="6CBCF2D1" w14:textId="77777777" w:rsidR="00695F2D" w:rsidRPr="003F700D" w:rsidRDefault="00D45CFE" w:rsidP="00695F2D">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168AB0BE" wp14:editId="3E148539">
            <wp:extent cx="5038725" cy="2943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4C8FCF" w14:textId="18361951" w:rsidR="005E49DC" w:rsidRDefault="005E49DC" w:rsidP="003A792C">
      <w:pPr>
        <w:tabs>
          <w:tab w:val="left" w:pos="3123"/>
        </w:tabs>
        <w:spacing w:before="160" w:after="160" w:line="360" w:lineRule="auto"/>
        <w:jc w:val="both"/>
        <w:rPr>
          <w:rFonts w:ascii="Verdana" w:eastAsia="Μοντέρνα" w:hAnsi="Verdana" w:cs="Times New Roman"/>
          <w:b/>
          <w:i/>
          <w:sz w:val="20"/>
          <w:szCs w:val="20"/>
          <w:lang w:eastAsia="bg-BG"/>
        </w:rPr>
      </w:pPr>
    </w:p>
    <w:p w14:paraId="27BC3CBB" w14:textId="4A9D6C32" w:rsidR="00695F2D" w:rsidRPr="003F700D" w:rsidRDefault="00695F2D" w:rsidP="00695F2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lastRenderedPageBreak/>
        <w:t>Месечна инфлация</w:t>
      </w:r>
    </w:p>
    <w:p w14:paraId="7B728EB2" w14:textId="77777777" w:rsidR="00695F2D" w:rsidRPr="003F700D" w:rsidRDefault="00695F2D" w:rsidP="003A792C">
      <w:pPr>
        <w:tabs>
          <w:tab w:val="left" w:pos="3123"/>
        </w:tabs>
        <w:spacing w:after="160"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915017">
        <w:rPr>
          <w:rFonts w:ascii="Verdana" w:eastAsia="Μοντέρνα" w:hAnsi="Verdana" w:cs="Times New Roman"/>
          <w:sz w:val="20"/>
          <w:szCs w:val="20"/>
          <w:lang w:eastAsia="bg-BG"/>
        </w:rPr>
        <w:t>декември</w:t>
      </w:r>
      <w:r w:rsidRPr="003F700D">
        <w:rPr>
          <w:rFonts w:ascii="Verdana" w:eastAsia="Μοντέρνα" w:hAnsi="Verdana" w:cs="Times New Roman"/>
          <w:sz w:val="20"/>
          <w:szCs w:val="20"/>
          <w:lang w:eastAsia="bg-BG"/>
        </w:rPr>
        <w:t xml:space="preserve"> 2024 г. цените на стоките и услугите са </w:t>
      </w:r>
      <w:r>
        <w:rPr>
          <w:rFonts w:ascii="Verdana" w:eastAsia="Μοντέρνα" w:hAnsi="Verdana" w:cs="Times New Roman"/>
          <w:sz w:val="20"/>
          <w:szCs w:val="20"/>
          <w:lang w:eastAsia="bg-BG"/>
        </w:rPr>
        <w:t>се увеличили</w:t>
      </w:r>
      <w:r w:rsidRPr="003F700D">
        <w:rPr>
          <w:rFonts w:ascii="Verdana" w:eastAsia="Μοντέρνα" w:hAnsi="Verdana" w:cs="Times New Roman"/>
          <w:sz w:val="20"/>
          <w:szCs w:val="20"/>
          <w:lang w:eastAsia="bg-BG"/>
        </w:rPr>
        <w:t xml:space="preserve"> в следните потребителски групи:</w:t>
      </w:r>
    </w:p>
    <w:p w14:paraId="74D94EC7" w14:textId="77777777" w:rsidR="00915017" w:rsidRPr="003F700D" w:rsidRDefault="00915017" w:rsidP="0091501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5</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3F700D">
        <w:rPr>
          <w:rFonts w:ascii="Verdana" w:eastAsia="Μοντέρνα" w:hAnsi="Verdana" w:cs="Times New Roman"/>
          <w:sz w:val="20"/>
          <w:szCs w:val="20"/>
          <w:lang w:eastAsia="bg-BG"/>
        </w:rPr>
        <w:t>%;</w:t>
      </w:r>
    </w:p>
    <w:p w14:paraId="4FB01BE8" w14:textId="77777777" w:rsidR="00915017" w:rsidRPr="003F700D" w:rsidRDefault="00915017" w:rsidP="0091501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„Транспорт“ - увеличение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322B779D" w14:textId="77777777" w:rsidR="00915017" w:rsidRPr="003F700D" w:rsidRDefault="00915017" w:rsidP="0091501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„Рест</w:t>
      </w:r>
      <w:r>
        <w:rPr>
          <w:rFonts w:ascii="Verdana" w:eastAsia="Μοντέρνα" w:hAnsi="Verdana" w:cs="Times New Roman"/>
          <w:sz w:val="20"/>
          <w:szCs w:val="20"/>
          <w:lang w:eastAsia="bg-BG"/>
        </w:rPr>
        <w:t>оранти и хотели“ - увеличение с 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48987DD4" w14:textId="77777777" w:rsidR="00915017" w:rsidRDefault="00915017" w:rsidP="0091501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„Разнообразни стоки и услуги“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с 0.</w:t>
      </w:r>
      <w:r>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1D2005E9" w14:textId="77777777" w:rsidR="00FD628A" w:rsidRDefault="00FD628A" w:rsidP="00FD628A">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14C2A">
        <w:rPr>
          <w:rFonts w:ascii="Verdana" w:eastAsia="Μοντέρνα" w:hAnsi="Verdana" w:cs="Times New Roman"/>
          <w:sz w:val="20"/>
          <w:szCs w:val="20"/>
          <w:lang w:eastAsia="bg-BG"/>
        </w:rPr>
        <w:t>„Жилища, вода, електроенергия, газ и други горива“</w:t>
      </w:r>
      <w:r w:rsidRPr="003F700D">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708F7197" w14:textId="77777777" w:rsidR="00031C8D" w:rsidRPr="003F700D" w:rsidRDefault="00031C8D" w:rsidP="00031C8D">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 - увеличение с 0.</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4A05A5AA" w14:textId="77777777" w:rsidR="0089718C" w:rsidRPr="003F700D" w:rsidRDefault="0089718C" w:rsidP="0089718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003446D5">
        <w:rPr>
          <w:rFonts w:ascii="Verdana" w:eastAsia="Μοντέρνα" w:hAnsi="Verdana" w:cs="Times New Roman"/>
          <w:sz w:val="20"/>
          <w:szCs w:val="20"/>
          <w:lang w:eastAsia="bg-BG"/>
        </w:rPr>
        <w:t>%</w:t>
      </w:r>
      <w:r w:rsidR="003446D5">
        <w:rPr>
          <w:rFonts w:ascii="Verdana" w:eastAsia="Μοντέρνα" w:hAnsi="Verdana" w:cs="Times New Roman"/>
          <w:sz w:val="20"/>
          <w:szCs w:val="20"/>
          <w:lang w:val="en-US" w:eastAsia="bg-BG"/>
        </w:rPr>
        <w:t>.</w:t>
      </w:r>
    </w:p>
    <w:p w14:paraId="55B155AE" w14:textId="77777777" w:rsidR="00915017" w:rsidRPr="0089718C" w:rsidRDefault="0089718C" w:rsidP="003A792C">
      <w:pPr>
        <w:tabs>
          <w:tab w:val="left" w:pos="284"/>
          <w:tab w:val="left" w:pos="851"/>
        </w:tabs>
        <w:spacing w:before="160" w:after="160" w:line="360" w:lineRule="auto"/>
        <w:ind w:firstLine="567"/>
        <w:jc w:val="both"/>
        <w:rPr>
          <w:rFonts w:ascii="Verdana" w:eastAsia="Μοντέρνα" w:hAnsi="Verdana" w:cs="Times New Roman"/>
          <w:sz w:val="20"/>
          <w:szCs w:val="20"/>
          <w:lang w:eastAsia="bg-BG"/>
        </w:rPr>
      </w:pPr>
      <w:r w:rsidRPr="0089718C">
        <w:rPr>
          <w:rFonts w:ascii="Verdana" w:eastAsia="Μοντέρνα" w:hAnsi="Verdana" w:cs="Times New Roman"/>
          <w:sz w:val="20"/>
          <w:szCs w:val="20"/>
          <w:lang w:eastAsia="bg-BG"/>
        </w:rPr>
        <w:t>По-ниски са цените на стоките и услугите в следните потребителски групи:</w:t>
      </w:r>
    </w:p>
    <w:p w14:paraId="0F30D5C5" w14:textId="77777777" w:rsidR="0089718C" w:rsidRPr="0090629A" w:rsidRDefault="0089718C" w:rsidP="0089718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w:t>
      </w:r>
    </w:p>
    <w:p w14:paraId="5F85AD13" w14:textId="77777777" w:rsidR="008C3F18" w:rsidRPr="00A72745" w:rsidRDefault="008C3F18" w:rsidP="008C3F18">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„Хранителни продукти и безалкох</w:t>
      </w:r>
      <w:r>
        <w:rPr>
          <w:rFonts w:ascii="Verdana" w:eastAsia="Μοντέρνα" w:hAnsi="Verdana" w:cs="Times New Roman"/>
          <w:sz w:val="20"/>
          <w:szCs w:val="20"/>
          <w:lang w:eastAsia="bg-BG"/>
        </w:rPr>
        <w:t>олни напитки“ - намаление</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с 0.6%</w:t>
      </w:r>
      <w:r w:rsidRPr="003F700D">
        <w:rPr>
          <w:rFonts w:ascii="Verdana" w:eastAsia="Μοντέρνα" w:hAnsi="Verdana" w:cs="Times New Roman"/>
          <w:sz w:val="20"/>
          <w:szCs w:val="20"/>
          <w:lang w:eastAsia="bg-BG"/>
        </w:rPr>
        <w:t>;</w:t>
      </w:r>
    </w:p>
    <w:p w14:paraId="264D88D2" w14:textId="77777777" w:rsidR="0089718C" w:rsidRPr="008C3F18" w:rsidRDefault="008C3F18" w:rsidP="008C3F18">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54EA6951" w14:textId="6D9D542E" w:rsidR="00952FD5" w:rsidRPr="003A792C" w:rsidRDefault="00695F2D" w:rsidP="003A792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„Алкохолни напитки и тютюневи изделия“ - </w:t>
      </w:r>
      <w:r w:rsidR="008C3F18">
        <w:rPr>
          <w:rFonts w:ascii="Verdana" w:eastAsia="Μοντέρνα" w:hAnsi="Verdana" w:cs="Times New Roman"/>
          <w:sz w:val="20"/>
          <w:szCs w:val="20"/>
          <w:lang w:eastAsia="bg-BG"/>
        </w:rPr>
        <w:t>намаление</w:t>
      </w:r>
      <w:r w:rsidR="008C3F18"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с 0.</w:t>
      </w:r>
      <w:r w:rsidR="008C3F18">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008C3F18">
        <w:rPr>
          <w:rFonts w:ascii="Verdana" w:eastAsia="Μοντέρνα" w:hAnsi="Verdana" w:cs="Times New Roman"/>
          <w:sz w:val="20"/>
          <w:szCs w:val="20"/>
          <w:lang w:eastAsia="bg-BG"/>
        </w:rPr>
        <w:t>.</w:t>
      </w:r>
    </w:p>
    <w:p w14:paraId="7755AA8D" w14:textId="47A1B834" w:rsidR="00C01497" w:rsidRDefault="00952FD5" w:rsidP="003A792C">
      <w:pPr>
        <w:tabs>
          <w:tab w:val="left" w:pos="3123"/>
        </w:tabs>
        <w:spacing w:before="160" w:after="160" w:line="360" w:lineRule="auto"/>
        <w:ind w:firstLine="567"/>
        <w:jc w:val="both"/>
        <w:rPr>
          <w:rFonts w:ascii="Verdana" w:eastAsia="Μοντέρνα" w:hAnsi="Verdana" w:cs="Times New Roman"/>
          <w:sz w:val="20"/>
          <w:szCs w:val="20"/>
          <w:lang w:val="en-US" w:eastAsia="bg-BG"/>
        </w:rPr>
      </w:pPr>
      <w:r w:rsidRPr="00952FD5">
        <w:rPr>
          <w:rFonts w:ascii="Verdana" w:eastAsia="Μοντέρνα" w:hAnsi="Verdana" w:cs="Times New Roman"/>
          <w:sz w:val="20"/>
          <w:szCs w:val="20"/>
          <w:lang w:eastAsia="bg-BG"/>
        </w:rPr>
        <w:t xml:space="preserve">Без промяна остават цените на услугите в група </w:t>
      </w:r>
      <w:r w:rsidRPr="003F700D">
        <w:rPr>
          <w:rFonts w:ascii="Verdana" w:eastAsia="Μοντέρνα" w:hAnsi="Verdana" w:cs="Times New Roman"/>
          <w:sz w:val="20"/>
          <w:szCs w:val="20"/>
          <w:lang w:eastAsia="bg-BG"/>
        </w:rPr>
        <w:t>„Образование“</w:t>
      </w:r>
      <w:r w:rsidRPr="00952FD5">
        <w:rPr>
          <w:rFonts w:ascii="Verdana" w:eastAsia="Μοντέρνα" w:hAnsi="Verdana" w:cs="Times New Roman"/>
          <w:sz w:val="20"/>
          <w:szCs w:val="20"/>
          <w:lang w:eastAsia="bg-BG"/>
        </w:rPr>
        <w:t xml:space="preserve">. </w:t>
      </w:r>
    </w:p>
    <w:p w14:paraId="2C7CC7C7" w14:textId="77777777" w:rsidR="00C01497" w:rsidRDefault="00C01497" w:rsidP="00C01497">
      <w:pPr>
        <w:tabs>
          <w:tab w:val="left" w:pos="3123"/>
        </w:tabs>
        <w:spacing w:line="360" w:lineRule="auto"/>
        <w:jc w:val="both"/>
        <w:rPr>
          <w:rFonts w:ascii="Verdana" w:eastAsia="Μοντέρνα" w:hAnsi="Verdana" w:cs="Times New Roman"/>
          <w:sz w:val="20"/>
          <w:szCs w:val="20"/>
          <w:lang w:eastAsia="bg-BG"/>
        </w:rPr>
      </w:pPr>
      <w:r>
        <w:rPr>
          <w:rFonts w:ascii="Verdana" w:eastAsia="Μοντέρνα" w:hAnsi="Verdana" w:cs="Times New Roman"/>
          <w:sz w:val="20"/>
          <w:szCs w:val="20"/>
          <w:lang w:val="en-US" w:eastAsia="bg-BG"/>
        </w:rPr>
        <w:t xml:space="preserve">       </w:t>
      </w:r>
      <w:r>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През месец декември 2024 г. са се увеличили цените на следните хранителни продукти: зеле - с 15.4%,</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нискомаслено прясно мляко - с 4.9%,</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гъби - с 4.5%,</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зрял лук - с 4.3%,</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 xml:space="preserve">зелен лук, чесън и </w:t>
      </w:r>
      <w:r w:rsidRPr="00271B62">
        <w:rPr>
          <w:rFonts w:ascii="Verdana" w:eastAsia="Μοντέρνα" w:hAnsi="Verdana" w:cs="Times New Roman"/>
          <w:sz w:val="20"/>
          <w:szCs w:val="20"/>
          <w:lang w:eastAsia="bg-BG"/>
        </w:rPr>
        <w:t>праз - с 4.2%,</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шоколад и шоколадови изделия - с 2.6%,</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пресни зеленчукови подправки - с 2.6%,</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яйца - с 2.4%,</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олио - с 2.2%,</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месо от едър рогат добитък - с 2.1%,</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зрял чесън - с 1.8%,</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прясна и охладена риба - с 1.8%,</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малотрайни колбаси - с 1.6%,</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сушени зеленчукови подправки - с 1.6%,</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оцет - с 1.5%,</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млечни масла - с 1.3%,</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извара - с 1.2%,</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мляно месо (кайма) - с 1.0%,</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минерална вода - с 1.0%,</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кисели млека - с 0.9%, кашкавал - с 0.9%,</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плодови сокове - с 0.8%,</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пълномаслено прясно мляко - с 0.5%,</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кореноплодни зеленчуци (моркови и червено цвекло) - с 0.5%, листни зеленчуци - с 0.5%,</w:t>
      </w:r>
      <w:r w:rsidRPr="0017362E">
        <w:rPr>
          <w:rFonts w:ascii="Verdana" w:eastAsia="Μοντέρνα" w:hAnsi="Verdana" w:cs="Times New Roman"/>
          <w:sz w:val="20"/>
          <w:szCs w:val="20"/>
          <w:lang w:eastAsia="bg-BG"/>
        </w:rPr>
        <w:t xml:space="preserve"> </w:t>
      </w:r>
      <w:r w:rsidRPr="00974FF7">
        <w:rPr>
          <w:rFonts w:ascii="Verdana" w:eastAsia="Μοντέρνα" w:hAnsi="Verdana" w:cs="Times New Roman"/>
          <w:sz w:val="20"/>
          <w:szCs w:val="20"/>
          <w:lang w:eastAsia="bg-BG"/>
        </w:rPr>
        <w:t xml:space="preserve">хляб - с 0.3%, маргарин - с 0.2%, </w:t>
      </w:r>
      <w:r w:rsidRPr="00271B62">
        <w:rPr>
          <w:rFonts w:ascii="Verdana" w:eastAsia="Μοντέρνα" w:hAnsi="Verdana" w:cs="Times New Roman"/>
          <w:sz w:val="20"/>
          <w:szCs w:val="20"/>
          <w:lang w:eastAsia="bg-BG"/>
        </w:rPr>
        <w:t>сол - с 0.2%, чай - с 0.2%, вина - с 0.2%, и други.</w:t>
      </w:r>
    </w:p>
    <w:p w14:paraId="4A08EE24" w14:textId="77777777" w:rsidR="00C01497" w:rsidRDefault="00C01497" w:rsidP="00C01497">
      <w:pPr>
        <w:tabs>
          <w:tab w:val="left" w:pos="3123"/>
        </w:tabs>
        <w:spacing w:line="360" w:lineRule="auto"/>
        <w:ind w:firstLine="567"/>
        <w:jc w:val="both"/>
        <w:rPr>
          <w:rFonts w:ascii="Verdana" w:eastAsia="Μοντέρνα" w:hAnsi="Verdana" w:cs="Times New Roman"/>
          <w:sz w:val="20"/>
          <w:szCs w:val="20"/>
          <w:lang w:eastAsia="bg-BG"/>
        </w:rPr>
      </w:pPr>
      <w:r w:rsidRPr="00271B62">
        <w:rPr>
          <w:rFonts w:ascii="Verdana" w:eastAsia="Μοντέρνα" w:hAnsi="Verdana" w:cs="Times New Roman"/>
          <w:sz w:val="20"/>
          <w:szCs w:val="20"/>
          <w:lang w:eastAsia="bg-BG"/>
        </w:rPr>
        <w:t xml:space="preserve">Намалени са цените на следните хранителни продукти: </w:t>
      </w:r>
      <w:r w:rsidRPr="00DD29E8">
        <w:rPr>
          <w:rFonts w:ascii="Verdana" w:eastAsia="Μοντέρνα" w:hAnsi="Verdana" w:cs="Times New Roman"/>
          <w:sz w:val="20"/>
          <w:szCs w:val="20"/>
          <w:lang w:eastAsia="bg-BG"/>
        </w:rPr>
        <w:t>пипер - с 8.9%,</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цитрусови и южни плодове - с 8.4%,</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ябълки - с 4.2%,</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 xml:space="preserve">маслини - с 3.6%, </w:t>
      </w:r>
      <w:r w:rsidRPr="00271B62">
        <w:rPr>
          <w:rFonts w:ascii="Verdana" w:eastAsia="Μοντέρνα" w:hAnsi="Verdana" w:cs="Times New Roman"/>
          <w:sz w:val="20"/>
          <w:szCs w:val="20"/>
          <w:lang w:eastAsia="bg-BG"/>
        </w:rPr>
        <w:t>макаронени изделия - с 3.0%,</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сирене - с 2.0%,</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 xml:space="preserve">бира - </w:t>
      </w:r>
      <w:r w:rsidRPr="009F022E">
        <w:rPr>
          <w:rFonts w:ascii="Verdana" w:eastAsia="Μοντέρνα" w:hAnsi="Verdana" w:cs="Times New Roman"/>
          <w:sz w:val="20"/>
          <w:szCs w:val="20"/>
          <w:lang w:eastAsia="bg-BG"/>
        </w:rPr>
        <w:t>с 1.7%,</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свинско месо - с 1.</w:t>
      </w:r>
      <w:r w:rsidRPr="00DD29E8">
        <w:rPr>
          <w:rFonts w:ascii="Verdana" w:eastAsia="Μοντέρνα" w:hAnsi="Verdana" w:cs="Times New Roman"/>
          <w:sz w:val="20"/>
          <w:szCs w:val="20"/>
          <w:lang w:eastAsia="bg-BG"/>
        </w:rPr>
        <w:t>4%, замразена риба - с 1.3%,</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картофи - с 1.3%,</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захар - с 1.0%,</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ориз - с 0.9%,</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газирани напитки - с 0.9%, ракии - с 0.8%,</w:t>
      </w:r>
      <w:r w:rsidRPr="0017362E">
        <w:rPr>
          <w:rFonts w:ascii="Verdana" w:eastAsia="Μοντέρνα" w:hAnsi="Verdana" w:cs="Times New Roman"/>
          <w:sz w:val="20"/>
          <w:szCs w:val="20"/>
          <w:lang w:eastAsia="bg-BG"/>
        </w:rPr>
        <w:t xml:space="preserve"> </w:t>
      </w:r>
      <w:r w:rsidRPr="00DD29E8">
        <w:rPr>
          <w:rFonts w:ascii="Verdana" w:eastAsia="Μοντέρνα" w:hAnsi="Verdana" w:cs="Times New Roman"/>
          <w:sz w:val="20"/>
          <w:szCs w:val="20"/>
          <w:lang w:eastAsia="bg-BG"/>
        </w:rPr>
        <w:t>боб - с 0.7%,</w:t>
      </w:r>
      <w:r w:rsidRPr="0017362E">
        <w:rPr>
          <w:rFonts w:ascii="Verdana" w:eastAsia="Μοντέρνα" w:hAnsi="Verdana" w:cs="Times New Roman"/>
          <w:sz w:val="20"/>
          <w:szCs w:val="20"/>
          <w:lang w:eastAsia="bg-BG"/>
        </w:rPr>
        <w:t xml:space="preserve"> </w:t>
      </w:r>
      <w:r w:rsidRPr="00271B62">
        <w:rPr>
          <w:rFonts w:ascii="Verdana" w:eastAsia="Μοντέρνα" w:hAnsi="Verdana" w:cs="Times New Roman"/>
          <w:sz w:val="20"/>
          <w:szCs w:val="20"/>
          <w:lang w:eastAsia="bg-BG"/>
        </w:rPr>
        <w:t xml:space="preserve">брашно - с 0.6%, зърнени закуски - с 0.5%, </w:t>
      </w:r>
      <w:r w:rsidRPr="00DD29E8">
        <w:rPr>
          <w:rFonts w:ascii="Verdana" w:eastAsia="Μοντέρνα" w:hAnsi="Verdana" w:cs="Times New Roman"/>
          <w:sz w:val="20"/>
          <w:szCs w:val="20"/>
          <w:lang w:eastAsia="bg-BG"/>
        </w:rPr>
        <w:t xml:space="preserve">трайни </w:t>
      </w:r>
      <w:r w:rsidRPr="00DD29E8">
        <w:rPr>
          <w:rFonts w:ascii="Verdana" w:eastAsia="Μοντέρνα" w:hAnsi="Verdana" w:cs="Times New Roman"/>
          <w:sz w:val="20"/>
          <w:szCs w:val="20"/>
          <w:lang w:eastAsia="bg-BG"/>
        </w:rPr>
        <w:lastRenderedPageBreak/>
        <w:t xml:space="preserve">колбаси - с 0.5%, месо от домашни птици - с 0.4%, какао - с 0.3%, домати - с 0.2%, </w:t>
      </w:r>
      <w:r w:rsidRPr="009F022E">
        <w:rPr>
          <w:rFonts w:ascii="Verdana" w:eastAsia="Μοντέρνα" w:hAnsi="Verdana" w:cs="Times New Roman"/>
          <w:sz w:val="20"/>
          <w:szCs w:val="20"/>
          <w:lang w:eastAsia="bg-BG"/>
        </w:rPr>
        <w:t>и други.</w:t>
      </w:r>
    </w:p>
    <w:p w14:paraId="53A4B48B" w14:textId="6869A510" w:rsidR="00C01497" w:rsidRPr="000328F6" w:rsidRDefault="00C01497" w:rsidP="00E10B39">
      <w:pPr>
        <w:tabs>
          <w:tab w:val="left" w:pos="3123"/>
        </w:tabs>
        <w:spacing w:line="360" w:lineRule="auto"/>
        <w:ind w:firstLine="567"/>
        <w:jc w:val="both"/>
        <w:rPr>
          <w:rFonts w:ascii="Verdana" w:eastAsia="Μοντέρνα" w:hAnsi="Verdana" w:cs="Times New Roman"/>
          <w:sz w:val="20"/>
          <w:szCs w:val="20"/>
          <w:lang w:eastAsia="bg-BG"/>
        </w:rPr>
      </w:pPr>
      <w:r w:rsidRPr="009F022E">
        <w:rPr>
          <w:rFonts w:ascii="Verdana" w:eastAsia="Μοντέρνα" w:hAnsi="Verdana" w:cs="Times New Roman"/>
          <w:sz w:val="20"/>
          <w:szCs w:val="20"/>
          <w:lang w:eastAsia="bg-BG"/>
        </w:rPr>
        <w:t xml:space="preserve">В групите на нехранителните стоки и </w:t>
      </w:r>
      <w:r w:rsidR="003E34FC">
        <w:rPr>
          <w:rFonts w:ascii="Verdana" w:eastAsia="Μοντέρνα" w:hAnsi="Verdana" w:cs="Times New Roman"/>
          <w:sz w:val="20"/>
          <w:szCs w:val="20"/>
          <w:lang w:eastAsia="bg-BG"/>
        </w:rPr>
        <w:t xml:space="preserve">на </w:t>
      </w:r>
      <w:r w:rsidRPr="009F022E">
        <w:rPr>
          <w:rFonts w:ascii="Verdana" w:eastAsia="Μοντέρνα" w:hAnsi="Verdana" w:cs="Times New Roman"/>
          <w:sz w:val="20"/>
          <w:szCs w:val="20"/>
          <w:lang w:eastAsia="bg-BG"/>
        </w:rPr>
        <w:t>услугите</w:t>
      </w:r>
      <w:r w:rsidRPr="009F022E">
        <w:rPr>
          <w:rFonts w:ascii="Verdana" w:eastAsia="Μοντέρνα" w:hAnsi="Verdana" w:cs="Times New Roman"/>
          <w:sz w:val="20"/>
          <w:szCs w:val="20"/>
          <w:lang w:val="en-US" w:eastAsia="bg-BG"/>
        </w:rPr>
        <w:t xml:space="preserve"> e</w:t>
      </w:r>
      <w:r w:rsidRPr="009F022E">
        <w:rPr>
          <w:rFonts w:ascii="Verdana" w:eastAsia="Μοντέρνα" w:hAnsi="Verdana" w:cs="Times New Roman"/>
          <w:sz w:val="20"/>
          <w:szCs w:val="20"/>
          <w:lang w:eastAsia="bg-BG"/>
        </w:rPr>
        <w:t xml:space="preserve"> регистрирано увеличение на </w:t>
      </w:r>
      <w:r w:rsidRPr="00C82B26">
        <w:rPr>
          <w:rFonts w:ascii="Verdana" w:eastAsia="Μοντέρνα" w:hAnsi="Verdana" w:cs="Times New Roman"/>
          <w:sz w:val="20"/>
          <w:szCs w:val="20"/>
          <w:lang w:eastAsia="bg-BG"/>
        </w:rPr>
        <w:t>цените при:</w:t>
      </w:r>
      <w:r w:rsidRPr="004749F7">
        <w:rPr>
          <w:rFonts w:ascii="Verdana" w:eastAsia="Μοντέρνα" w:hAnsi="Verdana" w:cs="Times New Roman"/>
          <w:sz w:val="20"/>
          <w:szCs w:val="20"/>
          <w:lang w:eastAsia="bg-BG"/>
        </w:rPr>
        <w:t xml:space="preserve"> </w:t>
      </w:r>
      <w:r w:rsidRPr="007E7765">
        <w:rPr>
          <w:rFonts w:ascii="Verdana" w:eastAsia="Μοντέρνα" w:hAnsi="Verdana" w:cs="Times New Roman"/>
          <w:sz w:val="20"/>
          <w:szCs w:val="20"/>
          <w:lang w:eastAsia="bg-BG"/>
        </w:rPr>
        <w:t>международни полети - с 29.3%,</w:t>
      </w:r>
      <w:r w:rsidRPr="004749F7">
        <w:rPr>
          <w:rFonts w:ascii="Verdana" w:eastAsia="Μοντέρνα" w:hAnsi="Verdana" w:cs="Times New Roman"/>
          <w:sz w:val="20"/>
          <w:szCs w:val="20"/>
          <w:lang w:eastAsia="bg-BG"/>
        </w:rPr>
        <w:t xml:space="preserve"> </w:t>
      </w:r>
      <w:r w:rsidRPr="007E7765">
        <w:rPr>
          <w:rFonts w:ascii="Verdana" w:eastAsia="Μοντέρνα" w:hAnsi="Verdana" w:cs="Times New Roman"/>
          <w:sz w:val="20"/>
          <w:szCs w:val="20"/>
          <w:lang w:eastAsia="bg-BG"/>
        </w:rPr>
        <w:t>почивка и туристически пътувания в страната - с 9.9</w:t>
      </w:r>
      <w:r w:rsidRPr="00692DF3">
        <w:rPr>
          <w:rFonts w:ascii="Verdana" w:eastAsia="Μοντέρνα" w:hAnsi="Verdana" w:cs="Times New Roman"/>
          <w:sz w:val="20"/>
          <w:szCs w:val="20"/>
          <w:lang w:eastAsia="bg-BG"/>
        </w:rPr>
        <w:t>%,</w:t>
      </w:r>
      <w:r w:rsidRPr="004749F7">
        <w:rPr>
          <w:rFonts w:ascii="Verdana" w:eastAsia="Μοντέρνα" w:hAnsi="Verdana" w:cs="Times New Roman"/>
          <w:sz w:val="20"/>
          <w:szCs w:val="20"/>
          <w:lang w:eastAsia="bg-BG"/>
        </w:rPr>
        <w:t xml:space="preserve"> </w:t>
      </w:r>
      <w:r w:rsidRPr="00C82B26">
        <w:rPr>
          <w:rFonts w:ascii="Verdana" w:eastAsia="Μοντέρνα" w:hAnsi="Verdana" w:cs="Times New Roman"/>
          <w:sz w:val="20"/>
          <w:szCs w:val="20"/>
          <w:lang w:eastAsia="bg-BG"/>
        </w:rPr>
        <w:t>централно газоснабдяване - с 8.7%,</w:t>
      </w:r>
      <w:r w:rsidRPr="004749F7">
        <w:rPr>
          <w:rFonts w:ascii="Verdana" w:eastAsia="Μοντέρνα" w:hAnsi="Verdana" w:cs="Times New Roman"/>
          <w:sz w:val="20"/>
          <w:szCs w:val="20"/>
          <w:lang w:eastAsia="bg-BG"/>
        </w:rPr>
        <w:t xml:space="preserve"> </w:t>
      </w:r>
      <w:r w:rsidRPr="00C14302">
        <w:rPr>
          <w:rFonts w:ascii="Verdana" w:eastAsia="Μοντέρνα" w:hAnsi="Verdana" w:cs="Times New Roman"/>
          <w:sz w:val="20"/>
          <w:szCs w:val="20"/>
          <w:lang w:eastAsia="bg-BG"/>
        </w:rPr>
        <w:t>метан за ЛТС - с 4.7%,</w:t>
      </w:r>
      <w:r w:rsidRPr="004749F7">
        <w:rPr>
          <w:rFonts w:ascii="Verdana" w:eastAsia="Μοντέρνα" w:hAnsi="Verdana" w:cs="Times New Roman"/>
          <w:sz w:val="20"/>
          <w:szCs w:val="20"/>
          <w:lang w:eastAsia="bg-BG"/>
        </w:rPr>
        <w:t xml:space="preserve"> </w:t>
      </w:r>
      <w:r w:rsidRPr="00C14302">
        <w:rPr>
          <w:rFonts w:ascii="Verdana" w:eastAsia="Μοντέρνα" w:hAnsi="Verdana" w:cs="Times New Roman"/>
          <w:sz w:val="20"/>
          <w:szCs w:val="20"/>
          <w:lang w:eastAsia="bg-BG"/>
        </w:rPr>
        <w:t>газ пропан-бутан за ЛТС - с 3.0%,</w:t>
      </w:r>
      <w:r w:rsidRPr="004749F7">
        <w:rPr>
          <w:rFonts w:ascii="Verdana" w:eastAsia="Μοντέρνα" w:hAnsi="Verdana" w:cs="Times New Roman"/>
          <w:sz w:val="20"/>
          <w:szCs w:val="20"/>
          <w:lang w:eastAsia="bg-BG"/>
        </w:rPr>
        <w:t xml:space="preserve"> </w:t>
      </w:r>
      <w:r w:rsidRPr="00C14302">
        <w:rPr>
          <w:rFonts w:ascii="Verdana" w:eastAsia="Μοντέρνα" w:hAnsi="Verdana" w:cs="Times New Roman"/>
          <w:sz w:val="20"/>
          <w:szCs w:val="20"/>
          <w:lang w:eastAsia="bg-BG"/>
        </w:rPr>
        <w:t xml:space="preserve">дизелово гориво - с 2.0%, </w:t>
      </w:r>
      <w:r w:rsidRPr="00C82B26">
        <w:rPr>
          <w:rFonts w:ascii="Verdana" w:eastAsia="Μοντέρνα" w:hAnsi="Verdana" w:cs="Times New Roman"/>
          <w:sz w:val="20"/>
          <w:szCs w:val="20"/>
          <w:lang w:eastAsia="bg-BG"/>
        </w:rPr>
        <w:t xml:space="preserve">почистващи и дезинфекционни средства (течни препарати за почистване на дома) - с 1.8%, </w:t>
      </w:r>
      <w:r w:rsidRPr="00075AD9">
        <w:rPr>
          <w:rFonts w:ascii="Verdana" w:eastAsia="Μοντέρνα" w:hAnsi="Verdana" w:cs="Times New Roman"/>
          <w:sz w:val="20"/>
          <w:szCs w:val="20"/>
          <w:lang w:eastAsia="bg-BG"/>
        </w:rPr>
        <w:t>хотели във ваканционни центрове и курорти - с 1.6%,</w:t>
      </w:r>
      <w:r w:rsidRPr="004749F7">
        <w:rPr>
          <w:rFonts w:ascii="Verdana" w:eastAsia="Μοντέρνα" w:hAnsi="Verdana" w:cs="Times New Roman"/>
          <w:sz w:val="20"/>
          <w:szCs w:val="20"/>
          <w:lang w:eastAsia="bg-BG"/>
        </w:rPr>
        <w:t xml:space="preserve"> </w:t>
      </w:r>
      <w:r w:rsidRPr="00C82B26">
        <w:rPr>
          <w:rFonts w:ascii="Verdana" w:eastAsia="Μοντέρνα" w:hAnsi="Verdana" w:cs="Times New Roman"/>
          <w:sz w:val="20"/>
          <w:szCs w:val="20"/>
          <w:lang w:eastAsia="bg-BG"/>
        </w:rPr>
        <w:t>дърва за отопление - с 1.5%,</w:t>
      </w:r>
      <w:r w:rsidRPr="004749F7">
        <w:rPr>
          <w:rFonts w:ascii="Verdana" w:eastAsia="Μοντέρνα" w:hAnsi="Verdana" w:cs="Times New Roman"/>
          <w:sz w:val="20"/>
          <w:szCs w:val="20"/>
          <w:lang w:eastAsia="bg-BG"/>
        </w:rPr>
        <w:t xml:space="preserve"> </w:t>
      </w:r>
      <w:r w:rsidRPr="00C14302">
        <w:rPr>
          <w:rFonts w:ascii="Verdana" w:eastAsia="Μοντέρνα" w:hAnsi="Verdana" w:cs="Times New Roman"/>
          <w:sz w:val="20"/>
          <w:szCs w:val="20"/>
          <w:lang w:eastAsia="bg-BG"/>
        </w:rPr>
        <w:t>бензин А95Н - с 1.2%, бензин А100Н - с 1.1%,</w:t>
      </w:r>
      <w:r w:rsidRPr="004749F7">
        <w:rPr>
          <w:rFonts w:ascii="Verdana" w:eastAsia="Μοντέρνα" w:hAnsi="Verdana" w:cs="Times New Roman"/>
          <w:sz w:val="20"/>
          <w:szCs w:val="20"/>
          <w:lang w:eastAsia="bg-BG"/>
        </w:rPr>
        <w:t xml:space="preserve"> </w:t>
      </w:r>
      <w:r w:rsidRPr="00075AD9">
        <w:rPr>
          <w:rFonts w:ascii="Verdana" w:eastAsia="Μοντέρνα" w:hAnsi="Verdana" w:cs="Times New Roman"/>
          <w:sz w:val="20"/>
          <w:szCs w:val="20"/>
          <w:lang w:eastAsia="bg-BG"/>
        </w:rPr>
        <w:t>продукти за лична хигиена и козметични продукти - с 0.8%</w:t>
      </w:r>
      <w:r>
        <w:rPr>
          <w:rFonts w:ascii="Verdana" w:eastAsia="Μοντέρνα" w:hAnsi="Verdana" w:cs="Times New Roman"/>
          <w:sz w:val="20"/>
          <w:szCs w:val="20"/>
          <w:lang w:eastAsia="bg-BG"/>
        </w:rPr>
        <w:t>,</w:t>
      </w:r>
      <w:r w:rsidRPr="004749F7">
        <w:rPr>
          <w:rFonts w:ascii="Verdana" w:eastAsia="Μοντέρνα" w:hAnsi="Verdana" w:cs="Times New Roman"/>
          <w:sz w:val="20"/>
          <w:szCs w:val="20"/>
          <w:lang w:eastAsia="bg-BG"/>
        </w:rPr>
        <w:t xml:space="preserve"> </w:t>
      </w:r>
      <w:r w:rsidRPr="00692DF3">
        <w:rPr>
          <w:rFonts w:ascii="Verdana" w:eastAsia="Μοντέρνα" w:hAnsi="Verdana" w:cs="Times New Roman"/>
          <w:sz w:val="20"/>
          <w:szCs w:val="20"/>
          <w:lang w:eastAsia="bg-BG"/>
        </w:rPr>
        <w:t xml:space="preserve">услуги по </w:t>
      </w:r>
      <w:r w:rsidRPr="00075AD9">
        <w:rPr>
          <w:rFonts w:ascii="Verdana" w:eastAsia="Μοντέρνα" w:hAnsi="Verdana" w:cs="Times New Roman"/>
          <w:sz w:val="20"/>
          <w:szCs w:val="20"/>
          <w:lang w:eastAsia="bg-BG"/>
        </w:rPr>
        <w:t>обществено хранене - с 0.7%,</w:t>
      </w:r>
      <w:r w:rsidRPr="004749F7">
        <w:rPr>
          <w:rFonts w:ascii="Verdana" w:eastAsia="Μοντέρνα" w:hAnsi="Verdana" w:cs="Times New Roman"/>
          <w:sz w:val="20"/>
          <w:szCs w:val="20"/>
          <w:lang w:eastAsia="bg-BG"/>
        </w:rPr>
        <w:t xml:space="preserve"> </w:t>
      </w:r>
      <w:r w:rsidRPr="00C82B26">
        <w:rPr>
          <w:rFonts w:ascii="Verdana" w:eastAsia="Μοντέρνα" w:hAnsi="Verdana" w:cs="Times New Roman"/>
          <w:sz w:val="20"/>
          <w:szCs w:val="20"/>
          <w:lang w:eastAsia="bg-BG"/>
        </w:rPr>
        <w:t>бойлери - с 0.6%,</w:t>
      </w:r>
      <w:r w:rsidR="006E2EFA" w:rsidRPr="006E2EFA">
        <w:rPr>
          <w:rFonts w:ascii="Verdana" w:eastAsia="Μοντέρνα" w:hAnsi="Verdana" w:cs="Times New Roman"/>
          <w:sz w:val="20"/>
          <w:szCs w:val="20"/>
          <w:lang w:eastAsia="bg-BG"/>
        </w:rPr>
        <w:t xml:space="preserve"> </w:t>
      </w:r>
      <w:r w:rsidR="006E2EFA">
        <w:rPr>
          <w:rFonts w:ascii="Verdana" w:eastAsia="Μοντέρνα" w:hAnsi="Verdana" w:cs="Times New Roman"/>
          <w:sz w:val="20"/>
          <w:szCs w:val="20"/>
          <w:lang w:eastAsia="bg-BG"/>
        </w:rPr>
        <w:t xml:space="preserve">други </w:t>
      </w:r>
      <w:r w:rsidR="006E2EFA" w:rsidRPr="007E7765">
        <w:rPr>
          <w:rFonts w:ascii="Verdana" w:eastAsia="Μοντέρνα" w:hAnsi="Verdana" w:cs="Times New Roman"/>
          <w:sz w:val="20"/>
          <w:szCs w:val="20"/>
          <w:lang w:eastAsia="bg-BG"/>
        </w:rPr>
        <w:t>пощенски</w:t>
      </w:r>
      <w:r w:rsidR="006E2EFA">
        <w:rPr>
          <w:rFonts w:ascii="Verdana" w:eastAsia="Μοντέρνα" w:hAnsi="Verdana" w:cs="Times New Roman"/>
          <w:sz w:val="20"/>
          <w:szCs w:val="20"/>
          <w:lang w:eastAsia="bg-BG"/>
        </w:rPr>
        <w:t xml:space="preserve"> услуги </w:t>
      </w:r>
      <w:r w:rsidR="006E2EFA">
        <w:rPr>
          <w:rFonts w:ascii="Verdana" w:eastAsia="Μοντέρνα" w:hAnsi="Verdana" w:cs="Times New Roman"/>
          <w:sz w:val="20"/>
          <w:szCs w:val="20"/>
          <w:lang w:val="en-US" w:eastAsia="bg-BG"/>
        </w:rPr>
        <w:t>(</w:t>
      </w:r>
      <w:r w:rsidR="006E2EFA" w:rsidRPr="007E7765">
        <w:rPr>
          <w:rFonts w:ascii="Verdana" w:eastAsia="Μοντέρνα" w:hAnsi="Verdana" w:cs="Times New Roman"/>
          <w:sz w:val="20"/>
          <w:szCs w:val="20"/>
          <w:lang w:eastAsia="bg-BG"/>
        </w:rPr>
        <w:t>куриерски услуги</w:t>
      </w:r>
      <w:r w:rsidR="006E2EFA">
        <w:rPr>
          <w:rFonts w:ascii="Verdana" w:eastAsia="Μοντέρνα" w:hAnsi="Verdana" w:cs="Times New Roman"/>
          <w:sz w:val="20"/>
          <w:szCs w:val="20"/>
          <w:lang w:val="en-US" w:eastAsia="bg-BG"/>
        </w:rPr>
        <w:t>)</w:t>
      </w:r>
      <w:r w:rsidR="006E2EFA" w:rsidRPr="007E7765">
        <w:rPr>
          <w:rFonts w:ascii="Verdana" w:eastAsia="Μοντέρνα" w:hAnsi="Verdana" w:cs="Times New Roman"/>
          <w:sz w:val="20"/>
          <w:szCs w:val="20"/>
          <w:lang w:eastAsia="bg-BG"/>
        </w:rPr>
        <w:t xml:space="preserve"> - с </w:t>
      </w:r>
      <w:r w:rsidR="006E2EFA">
        <w:rPr>
          <w:rFonts w:ascii="Verdana" w:eastAsia="Μοντέρνα" w:hAnsi="Verdana" w:cs="Times New Roman"/>
          <w:sz w:val="20"/>
          <w:szCs w:val="20"/>
          <w:lang w:val="en-US" w:eastAsia="bg-BG"/>
        </w:rPr>
        <w:t>0</w:t>
      </w:r>
      <w:r w:rsidR="006E2EFA" w:rsidRPr="007E7765">
        <w:rPr>
          <w:rFonts w:ascii="Verdana" w:eastAsia="Μοντέρνα" w:hAnsi="Verdana" w:cs="Times New Roman"/>
          <w:sz w:val="20"/>
          <w:szCs w:val="20"/>
          <w:lang w:eastAsia="bg-BG"/>
        </w:rPr>
        <w:t>.</w:t>
      </w:r>
      <w:r w:rsidR="006E2EFA">
        <w:rPr>
          <w:rFonts w:ascii="Verdana" w:eastAsia="Μοντέρνα" w:hAnsi="Verdana" w:cs="Times New Roman"/>
          <w:sz w:val="20"/>
          <w:szCs w:val="20"/>
          <w:lang w:val="en-US" w:eastAsia="bg-BG"/>
        </w:rPr>
        <w:t>5</w:t>
      </w:r>
      <w:r w:rsidR="006E2EFA" w:rsidRPr="007E7765">
        <w:rPr>
          <w:rFonts w:ascii="Verdana" w:eastAsia="Μοντέρνα" w:hAnsi="Verdana" w:cs="Times New Roman"/>
          <w:sz w:val="20"/>
          <w:szCs w:val="20"/>
          <w:lang w:eastAsia="bg-BG"/>
        </w:rPr>
        <w:t>%,</w:t>
      </w:r>
      <w:r w:rsidRPr="004749F7">
        <w:rPr>
          <w:rFonts w:ascii="Verdana" w:eastAsia="Μοντέρνα" w:hAnsi="Verdana" w:cs="Times New Roman"/>
          <w:sz w:val="20"/>
          <w:szCs w:val="20"/>
          <w:lang w:eastAsia="bg-BG"/>
        </w:rPr>
        <w:t xml:space="preserve"> </w:t>
      </w:r>
      <w:r w:rsidRPr="00C14302">
        <w:rPr>
          <w:rFonts w:ascii="Verdana" w:eastAsia="Μοντέρνα" w:hAnsi="Verdana" w:cs="Times New Roman"/>
          <w:sz w:val="20"/>
          <w:szCs w:val="20"/>
          <w:lang w:eastAsia="bg-BG"/>
        </w:rPr>
        <w:t xml:space="preserve">поддържане и ремонт на ЛТС - с 0.4%, пътнически </w:t>
      </w:r>
      <w:r w:rsidRPr="007E7765">
        <w:rPr>
          <w:rFonts w:ascii="Verdana" w:eastAsia="Μοντέρνα" w:hAnsi="Verdana" w:cs="Times New Roman"/>
          <w:sz w:val="20"/>
          <w:szCs w:val="20"/>
          <w:lang w:eastAsia="bg-BG"/>
        </w:rPr>
        <w:t xml:space="preserve">транспорт с такси - с 0.4%, </w:t>
      </w:r>
      <w:proofErr w:type="spellStart"/>
      <w:r w:rsidRPr="00075AD9">
        <w:rPr>
          <w:rFonts w:ascii="Verdana" w:eastAsia="Μοντέρνα" w:hAnsi="Verdana" w:cs="Times New Roman"/>
          <w:sz w:val="20"/>
          <w:szCs w:val="20"/>
          <w:lang w:eastAsia="bg-BG"/>
        </w:rPr>
        <w:t>бръснаро</w:t>
      </w:r>
      <w:proofErr w:type="spellEnd"/>
      <w:r w:rsidRPr="00075AD9">
        <w:rPr>
          <w:rFonts w:ascii="Verdana" w:eastAsia="Μοντέρνα" w:hAnsi="Verdana" w:cs="Times New Roman"/>
          <w:sz w:val="20"/>
          <w:szCs w:val="20"/>
          <w:lang w:eastAsia="bg-BG"/>
        </w:rPr>
        <w:t>-фризьорски услуги и услуги за поддържане на добър външен вид - с 0.4%,</w:t>
      </w:r>
      <w:r w:rsidRPr="004749F7">
        <w:rPr>
          <w:rFonts w:ascii="Verdana" w:eastAsia="Μοντέρνα" w:hAnsi="Verdana" w:cs="Times New Roman"/>
          <w:sz w:val="20"/>
          <w:szCs w:val="20"/>
          <w:lang w:eastAsia="bg-BG"/>
        </w:rPr>
        <w:t xml:space="preserve"> </w:t>
      </w:r>
      <w:r w:rsidRPr="00C82B26">
        <w:rPr>
          <w:rFonts w:ascii="Verdana" w:eastAsia="Μοντέρνα" w:hAnsi="Verdana" w:cs="Times New Roman"/>
          <w:sz w:val="20"/>
          <w:szCs w:val="20"/>
          <w:lang w:eastAsia="bg-BG"/>
        </w:rPr>
        <w:t>газообразни горива за битови нужди - с 0.3%,</w:t>
      </w:r>
      <w:r w:rsidRPr="004749F7">
        <w:rPr>
          <w:rFonts w:ascii="Verdana" w:eastAsia="Μοντέρνα" w:hAnsi="Verdana" w:cs="Times New Roman"/>
          <w:sz w:val="20"/>
          <w:szCs w:val="20"/>
          <w:lang w:eastAsia="bg-BG"/>
        </w:rPr>
        <w:t xml:space="preserve"> </w:t>
      </w:r>
      <w:r w:rsidRPr="00C82B26">
        <w:rPr>
          <w:rFonts w:ascii="Verdana" w:eastAsia="Μοντέρνα" w:hAnsi="Verdana" w:cs="Times New Roman"/>
          <w:sz w:val="20"/>
          <w:szCs w:val="20"/>
          <w:lang w:eastAsia="bg-BG"/>
        </w:rPr>
        <w:t xml:space="preserve">готварски печки - с 0.3%, климатични инсталации - с 0.3%, препарати за почистване на съдове - с 0.3%, цигари - с 0.2%, </w:t>
      </w:r>
      <w:r w:rsidRPr="00692DF3">
        <w:rPr>
          <w:rFonts w:ascii="Verdana" w:eastAsia="Μοντέρνα" w:hAnsi="Verdana" w:cs="Times New Roman"/>
          <w:sz w:val="20"/>
          <w:szCs w:val="20"/>
          <w:lang w:eastAsia="bg-BG"/>
        </w:rPr>
        <w:t>и други.</w:t>
      </w:r>
    </w:p>
    <w:p w14:paraId="70AF0DB0" w14:textId="5AFB0EDA" w:rsidR="00C01497" w:rsidRPr="000328F6" w:rsidRDefault="00C01497" w:rsidP="00C01497">
      <w:pPr>
        <w:tabs>
          <w:tab w:val="left" w:pos="3123"/>
        </w:tabs>
        <w:spacing w:line="360" w:lineRule="auto"/>
        <w:ind w:firstLine="567"/>
        <w:jc w:val="both"/>
        <w:rPr>
          <w:rFonts w:ascii="Verdana" w:eastAsia="Μοντέρνα" w:hAnsi="Verdana" w:cs="Times New Roman"/>
          <w:sz w:val="20"/>
          <w:szCs w:val="20"/>
          <w:lang w:eastAsia="bg-BG"/>
        </w:rPr>
      </w:pPr>
      <w:r w:rsidRPr="000328F6">
        <w:rPr>
          <w:rFonts w:ascii="Verdana" w:eastAsia="Μοντέρνα" w:hAnsi="Verdana" w:cs="Times New Roman"/>
          <w:sz w:val="20"/>
          <w:szCs w:val="20"/>
          <w:lang w:eastAsia="bg-BG"/>
        </w:rPr>
        <w:t xml:space="preserve">При нехранителните стоки и услугите е регистрирано намаление на цените при: обувки - с 2.6%, прахове за пране - с 2.3%, </w:t>
      </w:r>
      <w:proofErr w:type="spellStart"/>
      <w:r w:rsidRPr="000328F6">
        <w:rPr>
          <w:rFonts w:ascii="Verdana" w:eastAsia="Μοντέρνα" w:hAnsi="Verdana" w:cs="Times New Roman"/>
          <w:sz w:val="20"/>
          <w:szCs w:val="20"/>
          <w:lang w:eastAsia="bg-BG"/>
        </w:rPr>
        <w:t>пелети</w:t>
      </w:r>
      <w:proofErr w:type="spellEnd"/>
      <w:r w:rsidRPr="000328F6">
        <w:rPr>
          <w:rFonts w:ascii="Verdana" w:eastAsia="Μοντέρνα" w:hAnsi="Verdana" w:cs="Times New Roman"/>
          <w:sz w:val="20"/>
          <w:szCs w:val="20"/>
          <w:lang w:eastAsia="bg-BG"/>
        </w:rPr>
        <w:t xml:space="preserve"> - с 2.0%, телевизори - с 1.8%,</w:t>
      </w:r>
      <w:r>
        <w:rPr>
          <w:rFonts w:ascii="Verdana" w:eastAsia="Μοντέρνα" w:hAnsi="Verdana" w:cs="Times New Roman"/>
          <w:sz w:val="20"/>
          <w:szCs w:val="20"/>
          <w:lang w:eastAsia="bg-BG"/>
        </w:rPr>
        <w:t xml:space="preserve"> </w:t>
      </w:r>
      <w:r w:rsidRPr="000328F6">
        <w:rPr>
          <w:rFonts w:ascii="Verdana" w:eastAsia="Μοντέρνα" w:hAnsi="Verdana" w:cs="Times New Roman"/>
          <w:sz w:val="20"/>
          <w:szCs w:val="20"/>
          <w:lang w:eastAsia="bg-BG"/>
        </w:rPr>
        <w:t>отоплителни уреди - с 1.2%, прахосмукачки - с 0.9%, хладилници - с 0.8%, облекло - с 0.7%, кина и театри - с 0.3%, и други.</w:t>
      </w:r>
    </w:p>
    <w:p w14:paraId="36EFCB2D" w14:textId="222489D8" w:rsidR="00C01497" w:rsidRDefault="00C01497" w:rsidP="003A792C">
      <w:pPr>
        <w:tabs>
          <w:tab w:val="left" w:pos="3123"/>
        </w:tabs>
        <w:spacing w:line="360" w:lineRule="auto"/>
        <w:ind w:firstLine="567"/>
        <w:jc w:val="both"/>
        <w:rPr>
          <w:rFonts w:ascii="Verdana" w:eastAsia="Μοντέρνα" w:hAnsi="Verdana" w:cs="Times New Roman"/>
          <w:sz w:val="20"/>
          <w:szCs w:val="20"/>
          <w:lang w:eastAsia="bg-BG"/>
        </w:rPr>
      </w:pPr>
      <w:r w:rsidRPr="00061B09">
        <w:rPr>
          <w:rFonts w:ascii="Verdana" w:eastAsia="Μοντέρνα" w:hAnsi="Verdana" w:cs="Times New Roman"/>
          <w:sz w:val="20"/>
          <w:szCs w:val="20"/>
          <w:lang w:eastAsia="bg-BG"/>
        </w:rPr>
        <w:t>Регистрирано е увеличение на цените на лекарствените продукти</w:t>
      </w:r>
      <w:r w:rsidRPr="00061B09">
        <w:rPr>
          <w:rFonts w:ascii="Verdana" w:eastAsia="Μοντέρνα" w:hAnsi="Verdana" w:cs="Times New Roman"/>
          <w:sz w:val="20"/>
          <w:szCs w:val="20"/>
          <w:lang w:val="en-US" w:eastAsia="bg-BG"/>
        </w:rPr>
        <w:t xml:space="preserve"> </w:t>
      </w:r>
      <w:r w:rsidRPr="00061B09">
        <w:rPr>
          <w:rFonts w:ascii="Verdana" w:eastAsia="Μοντέρνα" w:hAnsi="Verdana" w:cs="Times New Roman"/>
          <w:sz w:val="20"/>
          <w:szCs w:val="20"/>
          <w:lang w:eastAsia="bg-BG"/>
        </w:rPr>
        <w:t>с 0.5%, а цените на лекарските и стоматологичните услуги са се увеличили с по 0.2%.</w:t>
      </w:r>
    </w:p>
    <w:p w14:paraId="28525AB6" w14:textId="77777777" w:rsidR="0091277F" w:rsidRPr="003F700D" w:rsidRDefault="0091277F" w:rsidP="0091277F">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Хармонизиран индекс на потребителските цени</w:t>
      </w:r>
      <w:r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b/>
          <w:sz w:val="20"/>
          <w:szCs w:val="20"/>
          <w:lang w:eastAsia="bg-BG"/>
        </w:rPr>
        <w:t>(ХИПЦ)</w:t>
      </w:r>
    </w:p>
    <w:p w14:paraId="7A6EB807" w14:textId="77777777" w:rsidR="0091277F" w:rsidRPr="003F700D"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През </w:t>
      </w:r>
      <w:r w:rsidR="009033CE">
        <w:rPr>
          <w:rFonts w:ascii="Verdana" w:eastAsia="Μοντέρνα" w:hAnsi="Verdana" w:cs="Times New Roman"/>
          <w:sz w:val="20"/>
          <w:szCs w:val="20"/>
          <w:lang w:eastAsia="bg-BG"/>
        </w:rPr>
        <w:t>декември</w:t>
      </w:r>
      <w:r w:rsidRPr="003F700D">
        <w:rPr>
          <w:rFonts w:ascii="Verdana" w:eastAsia="Μοντέρνα" w:hAnsi="Verdana" w:cs="Times New Roman"/>
          <w:sz w:val="20"/>
          <w:szCs w:val="20"/>
          <w:lang w:eastAsia="bg-BG"/>
        </w:rPr>
        <w:t xml:space="preserve"> 2024 г. </w:t>
      </w:r>
      <w:r w:rsidRPr="003F700D">
        <w:rPr>
          <w:rFonts w:ascii="Verdana" w:eastAsia="Μοντέρνα" w:hAnsi="Verdana" w:cs="Times New Roman"/>
          <w:b/>
          <w:sz w:val="20"/>
          <w:szCs w:val="20"/>
          <w:lang w:eastAsia="bg-BG"/>
        </w:rPr>
        <w:t>месечната инфлация</w:t>
      </w:r>
      <w:r w:rsidRPr="003F700D">
        <w:rPr>
          <w:rFonts w:ascii="Verdana" w:eastAsia="Μοντέρνα" w:hAnsi="Verdana" w:cs="Times New Roman"/>
          <w:sz w:val="20"/>
          <w:szCs w:val="20"/>
          <w:lang w:eastAsia="bg-BG"/>
        </w:rPr>
        <w:t xml:space="preserve"> е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 xml:space="preserve">%, а </w:t>
      </w:r>
      <w:r w:rsidRPr="003F700D">
        <w:rPr>
          <w:rFonts w:ascii="Verdana" w:eastAsia="Μοντέρνα" w:hAnsi="Verdana" w:cs="Times New Roman"/>
          <w:b/>
          <w:sz w:val="20"/>
          <w:szCs w:val="20"/>
          <w:lang w:eastAsia="bg-BG"/>
        </w:rPr>
        <w:t>годишната инфлация</w:t>
      </w:r>
      <w:r w:rsidRPr="003F700D">
        <w:rPr>
          <w:rFonts w:ascii="Verdana" w:eastAsia="Μοντέρνα" w:hAnsi="Verdana" w:cs="Times New Roman"/>
          <w:sz w:val="20"/>
          <w:szCs w:val="20"/>
          <w:lang w:eastAsia="bg-BG"/>
        </w:rPr>
        <w:t xml:space="preserve"> за </w:t>
      </w:r>
      <w:r w:rsidR="009033CE">
        <w:rPr>
          <w:rFonts w:ascii="Verdana" w:eastAsia="Μοντέρνα" w:hAnsi="Verdana" w:cs="Times New Roman"/>
          <w:sz w:val="20"/>
          <w:szCs w:val="20"/>
          <w:lang w:eastAsia="bg-BG"/>
        </w:rPr>
        <w:t>декември</w:t>
      </w:r>
      <w:r w:rsidR="009033CE"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w:t>
      </w:r>
      <w:r w:rsidR="009033CE">
        <w:rPr>
          <w:rFonts w:ascii="Verdana" w:eastAsia="Μοντέρνα" w:hAnsi="Verdana" w:cs="Times New Roman"/>
          <w:sz w:val="20"/>
          <w:szCs w:val="20"/>
          <w:lang w:eastAsia="bg-BG"/>
        </w:rPr>
        <w:t>декември</w:t>
      </w:r>
      <w:r w:rsidR="009033CE"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9033CE">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sidRPr="003F700D">
        <w:rPr>
          <w:rFonts w:ascii="Verdana" w:eastAsia="Μοντέρνα" w:hAnsi="Verdana" w:cs="Times New Roman"/>
          <w:sz w:val="20"/>
          <w:szCs w:val="20"/>
          <w:vertAlign w:val="superscript"/>
          <w:lang w:eastAsia="bg-BG"/>
        </w:rPr>
        <w:footnoteReference w:id="2"/>
      </w:r>
      <w:r w:rsidRPr="003F700D">
        <w:rPr>
          <w:rFonts w:ascii="Verdana" w:eastAsia="Μοντέρνα" w:hAnsi="Verdana" w:cs="Times New Roman"/>
          <w:sz w:val="20"/>
          <w:szCs w:val="20"/>
          <w:lang w:eastAsia="bg-BG"/>
        </w:rPr>
        <w:t>.</w:t>
      </w:r>
    </w:p>
    <w:p w14:paraId="0496E26D" w14:textId="77777777" w:rsidR="0091277F" w:rsidRPr="003F700D"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Инфлацията от началото на годината (</w:t>
      </w:r>
      <w:r w:rsidR="00484C22">
        <w:rPr>
          <w:rFonts w:ascii="Verdana" w:eastAsia="Μοντέρνα" w:hAnsi="Verdana" w:cs="Times New Roman"/>
          <w:sz w:val="20"/>
          <w:szCs w:val="20"/>
          <w:lang w:eastAsia="bg-BG"/>
        </w:rPr>
        <w:t>декември</w:t>
      </w:r>
      <w:r w:rsidR="00484C22"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декември 2023 г.) е </w:t>
      </w:r>
      <w:r w:rsidR="00484C22">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484C22">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а средногодишната инфлация за периода </w:t>
      </w:r>
      <w:r w:rsidR="00484C22">
        <w:rPr>
          <w:rFonts w:ascii="Verdana" w:eastAsia="Μοντέρνα" w:hAnsi="Verdana" w:cs="Times New Roman"/>
          <w:sz w:val="20"/>
          <w:szCs w:val="20"/>
          <w:lang w:eastAsia="bg-BG"/>
        </w:rPr>
        <w:t>януари</w:t>
      </w:r>
      <w:r w:rsidRPr="003F700D">
        <w:rPr>
          <w:rFonts w:ascii="Verdana" w:eastAsia="Μοντέρνα" w:hAnsi="Verdana" w:cs="Times New Roman"/>
          <w:sz w:val="20"/>
          <w:szCs w:val="20"/>
          <w:lang w:eastAsia="bg-BG"/>
        </w:rPr>
        <w:t xml:space="preserve"> 202</w:t>
      </w:r>
      <w:r w:rsidR="00484C22">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 xml:space="preserve"> - </w:t>
      </w:r>
      <w:r w:rsidR="00484C22">
        <w:rPr>
          <w:rFonts w:ascii="Verdana" w:eastAsia="Μοντέρνα" w:hAnsi="Verdana" w:cs="Times New Roman"/>
          <w:sz w:val="20"/>
          <w:szCs w:val="20"/>
          <w:lang w:eastAsia="bg-BG"/>
        </w:rPr>
        <w:t>декември</w:t>
      </w:r>
      <w:r w:rsidR="00484C22"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2024 г. спрямо периода </w:t>
      </w:r>
      <w:r w:rsidR="00484C22">
        <w:rPr>
          <w:rFonts w:ascii="Verdana" w:eastAsia="Μοντέρνα" w:hAnsi="Verdana" w:cs="Times New Roman"/>
          <w:sz w:val="20"/>
          <w:szCs w:val="20"/>
          <w:lang w:eastAsia="bg-BG"/>
        </w:rPr>
        <w:t>януари</w:t>
      </w:r>
      <w:r w:rsidR="00484C22"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202</w:t>
      </w:r>
      <w:r w:rsidR="00484C22">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 xml:space="preserve"> - </w:t>
      </w:r>
      <w:r w:rsidR="00484C22">
        <w:rPr>
          <w:rFonts w:ascii="Verdana" w:eastAsia="Μοντέρνα" w:hAnsi="Verdana" w:cs="Times New Roman"/>
          <w:sz w:val="20"/>
          <w:szCs w:val="20"/>
          <w:lang w:eastAsia="bg-BG"/>
        </w:rPr>
        <w:t>декември</w:t>
      </w:r>
      <w:r w:rsidR="00484C22"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2023 г. е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484C22">
        <w:rPr>
          <w:rFonts w:ascii="Verdana" w:eastAsia="Μοντέρνα" w:hAnsi="Verdana" w:cs="Times New Roman"/>
          <w:sz w:val="20"/>
          <w:szCs w:val="20"/>
          <w:lang w:eastAsia="bg-BG"/>
        </w:rPr>
        <w:t>6</w:t>
      </w:r>
      <w:r w:rsidRPr="003F700D">
        <w:rPr>
          <w:rFonts w:ascii="Verdana" w:eastAsia="Μοντέρνα" w:hAnsi="Verdana" w:cs="Times New Roman"/>
          <w:sz w:val="20"/>
          <w:szCs w:val="20"/>
          <w:lang w:eastAsia="bg-BG"/>
        </w:rPr>
        <w:t>%.</w:t>
      </w:r>
    </w:p>
    <w:p w14:paraId="2B792912" w14:textId="77777777" w:rsidR="0091277F" w:rsidRPr="003F700D" w:rsidRDefault="0091277F" w:rsidP="0091277F">
      <w:pPr>
        <w:keepNext/>
        <w:tabs>
          <w:tab w:val="left" w:pos="3123"/>
        </w:tabs>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Фиг. 2. Инфлация, измерена чрез ХИПЦ, по месеци </w:t>
      </w:r>
    </w:p>
    <w:p w14:paraId="6229573A" w14:textId="77777777" w:rsidR="0091277F" w:rsidRPr="00A44D28" w:rsidRDefault="00802F1B" w:rsidP="0091277F">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7DD59C22" wp14:editId="06D3B7D2">
            <wp:extent cx="4962525" cy="314325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04350B" w14:textId="77777777" w:rsidR="0091277F" w:rsidRPr="003F700D" w:rsidRDefault="0091277F" w:rsidP="0091277F">
      <w:pPr>
        <w:tabs>
          <w:tab w:val="left" w:pos="3123"/>
        </w:tabs>
        <w:spacing w:before="160" w:after="160" w:line="360" w:lineRule="auto"/>
        <w:ind w:firstLine="567"/>
        <w:rPr>
          <w:rFonts w:ascii="Verdana" w:eastAsia="Μοντέρνα" w:hAnsi="Verdana" w:cs="Times New Roman"/>
          <w:b/>
          <w:i/>
          <w:sz w:val="20"/>
          <w:szCs w:val="20"/>
          <w:lang w:eastAsia="bg-BG"/>
        </w:rPr>
      </w:pPr>
      <w:r w:rsidRPr="003F700D">
        <w:rPr>
          <w:rFonts w:ascii="Verdana" w:eastAsia="Μοντέρνα" w:hAnsi="Verdana" w:cs="Times New Roman"/>
          <w:b/>
          <w:i/>
          <w:sz w:val="20"/>
          <w:szCs w:val="20"/>
          <w:lang w:eastAsia="bg-BG"/>
        </w:rPr>
        <w:t>Месечна инфлация</w:t>
      </w:r>
    </w:p>
    <w:p w14:paraId="2773D332" w14:textId="77777777" w:rsidR="0091277F" w:rsidRPr="003F700D" w:rsidRDefault="0091277F" w:rsidP="003A792C">
      <w:pPr>
        <w:tabs>
          <w:tab w:val="left" w:pos="3123"/>
        </w:tabs>
        <w:spacing w:after="160"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ХИПЦ през </w:t>
      </w:r>
      <w:r w:rsidR="007B739C">
        <w:rPr>
          <w:rFonts w:ascii="Verdana" w:eastAsia="Μοντέρνα" w:hAnsi="Verdana" w:cs="Times New Roman"/>
          <w:sz w:val="20"/>
          <w:szCs w:val="20"/>
          <w:lang w:eastAsia="bg-BG"/>
        </w:rPr>
        <w:t>декември</w:t>
      </w:r>
      <w:r w:rsidR="007B739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2024 г. цените на стоките и услугите са</w:t>
      </w:r>
      <w:r>
        <w:rPr>
          <w:rFonts w:ascii="Verdana" w:eastAsia="Μοντέρνα" w:hAnsi="Verdana" w:cs="Times New Roman"/>
          <w:sz w:val="20"/>
          <w:szCs w:val="20"/>
          <w:lang w:eastAsia="bg-BG"/>
        </w:rPr>
        <w:t xml:space="preserve"> се увеличили</w:t>
      </w:r>
      <w:r w:rsidRPr="003F700D">
        <w:rPr>
          <w:rFonts w:ascii="Verdana" w:eastAsia="Μοντέρνα" w:hAnsi="Verdana" w:cs="Times New Roman"/>
          <w:sz w:val="20"/>
          <w:szCs w:val="20"/>
          <w:lang w:eastAsia="bg-BG"/>
        </w:rPr>
        <w:t xml:space="preserve"> в следните потребителски групи:</w:t>
      </w:r>
    </w:p>
    <w:p w14:paraId="2179E3BB" w14:textId="77777777" w:rsidR="00E307F7" w:rsidRPr="003F700D" w:rsidRDefault="00E307F7" w:rsidP="00E307F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„Транспорт“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Pr>
          <w:rFonts w:ascii="Verdana" w:eastAsia="Μοντέρνα" w:hAnsi="Verdana" w:cs="Times New Roman"/>
          <w:sz w:val="20"/>
          <w:szCs w:val="20"/>
          <w:lang w:val="en-US" w:eastAsia="bg-BG"/>
        </w:rPr>
        <w:t>;</w:t>
      </w:r>
    </w:p>
    <w:p w14:paraId="5C224A1C" w14:textId="77777777" w:rsidR="00E307F7" w:rsidRPr="005B13BD" w:rsidRDefault="00E307F7" w:rsidP="00E307F7">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„Развлечения и култура“ - </w:t>
      </w:r>
      <w:r>
        <w:rPr>
          <w:rFonts w:ascii="Verdana" w:eastAsia="Μοντέρνα" w:hAnsi="Verdana" w:cs="Times New Roman"/>
          <w:sz w:val="20"/>
          <w:szCs w:val="20"/>
          <w:lang w:eastAsia="bg-BG"/>
        </w:rPr>
        <w:t>увеличение с 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Pr>
          <w:rFonts w:ascii="Verdana" w:eastAsia="Μοντέρνα" w:hAnsi="Verdana" w:cs="Times New Roman"/>
          <w:sz w:val="20"/>
          <w:szCs w:val="20"/>
          <w:lang w:val="en-US" w:eastAsia="bg-BG"/>
        </w:rPr>
        <w:t>;</w:t>
      </w:r>
    </w:p>
    <w:p w14:paraId="2A81F176" w14:textId="77777777" w:rsidR="00F91E04" w:rsidRDefault="00F91E04" w:rsidP="00F91E04">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„Ресторанти и хотели“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p>
    <w:p w14:paraId="5618F4D0" w14:textId="77777777" w:rsidR="00F91E04" w:rsidRPr="005B13BD" w:rsidRDefault="00F91E04" w:rsidP="00F91E04">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„Жилища, вода, електроенергия, газ и други горива“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3F700D">
        <w:rPr>
          <w:rFonts w:ascii="Verdana" w:eastAsia="Μοντέρνα" w:hAnsi="Verdana" w:cs="Times New Roman"/>
          <w:sz w:val="20"/>
          <w:szCs w:val="20"/>
          <w:lang w:eastAsia="bg-BG"/>
        </w:rPr>
        <w:t>%;</w:t>
      </w:r>
    </w:p>
    <w:p w14:paraId="1674AB34" w14:textId="77777777" w:rsidR="00F91E04" w:rsidRPr="00BD7807" w:rsidRDefault="00F91E04" w:rsidP="00F91E04">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„Здравеопазване“</w:t>
      </w:r>
      <w:r>
        <w:rPr>
          <w:rFonts w:ascii="Verdana" w:eastAsia="Μοντέρνα" w:hAnsi="Verdana" w:cs="Times New Roman"/>
          <w:sz w:val="20"/>
          <w:szCs w:val="20"/>
          <w:lang w:eastAsia="bg-BG"/>
        </w:rPr>
        <w:t xml:space="preserve"> - увеличение с 0.4</w:t>
      </w:r>
      <w:r w:rsidRPr="003F700D">
        <w:rPr>
          <w:rFonts w:ascii="Verdana" w:eastAsia="Μοντέρνα" w:hAnsi="Verdana" w:cs="Times New Roman"/>
          <w:sz w:val="20"/>
          <w:szCs w:val="20"/>
          <w:lang w:eastAsia="bg-BG"/>
        </w:rPr>
        <w:t>%;</w:t>
      </w:r>
    </w:p>
    <w:p w14:paraId="14D8A2FD" w14:textId="77777777" w:rsidR="00A91AB8" w:rsidRPr="003F700D" w:rsidRDefault="00A91AB8" w:rsidP="00A91AB8">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„Съобщения“ </w:t>
      </w:r>
      <w:r>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 с 0.3%</w:t>
      </w:r>
      <w:r w:rsidRPr="003F700D">
        <w:rPr>
          <w:rFonts w:ascii="Verdana" w:eastAsia="Μοντέρνα" w:hAnsi="Verdana" w:cs="Times New Roman"/>
          <w:sz w:val="20"/>
          <w:szCs w:val="20"/>
          <w:lang w:eastAsia="bg-BG"/>
        </w:rPr>
        <w:t>;</w:t>
      </w:r>
    </w:p>
    <w:p w14:paraId="55F1871F" w14:textId="77777777" w:rsidR="007B739C" w:rsidRDefault="006F2182" w:rsidP="0091277F">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„Разнообразни ст</w:t>
      </w:r>
      <w:r>
        <w:rPr>
          <w:rFonts w:ascii="Verdana" w:eastAsia="Μοντέρνα" w:hAnsi="Verdana" w:cs="Times New Roman"/>
          <w:sz w:val="20"/>
          <w:szCs w:val="20"/>
          <w:lang w:eastAsia="bg-BG"/>
        </w:rPr>
        <w:t>оки и услуги“ -</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 с 0.3%</w:t>
      </w:r>
      <w:r w:rsidRPr="003F700D">
        <w:rPr>
          <w:rFonts w:ascii="Verdana" w:eastAsia="Μοντέρνα" w:hAnsi="Verdana" w:cs="Times New Roman"/>
          <w:sz w:val="20"/>
          <w:szCs w:val="20"/>
          <w:lang w:eastAsia="bg-BG"/>
        </w:rPr>
        <w:t>;</w:t>
      </w:r>
    </w:p>
    <w:p w14:paraId="2DD9877B" w14:textId="77777777" w:rsidR="006F2182" w:rsidRPr="005B13BD" w:rsidRDefault="006F2182" w:rsidP="006F2182">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w:t>
      </w:r>
      <w:r>
        <w:rPr>
          <w:rFonts w:ascii="Verdana" w:eastAsia="Μοντέρνα" w:hAnsi="Verdana" w:cs="Times New Roman"/>
          <w:sz w:val="20"/>
          <w:szCs w:val="20"/>
          <w:lang w:eastAsia="bg-BG"/>
        </w:rPr>
        <w:t xml:space="preserve">увеличение </w:t>
      </w:r>
      <w:r w:rsidRPr="003F700D">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val="en-US" w:eastAsia="bg-BG"/>
        </w:rPr>
        <w:t>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009A472C">
        <w:rPr>
          <w:rFonts w:ascii="Verdana" w:eastAsia="Μοντέρνα" w:hAnsi="Verdana" w:cs="Times New Roman"/>
          <w:sz w:val="20"/>
          <w:szCs w:val="20"/>
          <w:lang w:val="en-US" w:eastAsia="bg-BG"/>
        </w:rPr>
        <w:t>.</w:t>
      </w:r>
    </w:p>
    <w:p w14:paraId="0D2F3DA6" w14:textId="77777777" w:rsidR="006F2182" w:rsidRPr="009A472C" w:rsidRDefault="009A472C"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r w:rsidRPr="009A472C">
        <w:rPr>
          <w:rFonts w:ascii="Verdana" w:eastAsia="Μοντέρνα" w:hAnsi="Verdana" w:cs="Times New Roman"/>
          <w:sz w:val="20"/>
          <w:szCs w:val="20"/>
          <w:lang w:eastAsia="bg-BG"/>
        </w:rPr>
        <w:t>По-ниски са цените на стоките и услугите в следните потребителски групи:</w:t>
      </w:r>
    </w:p>
    <w:p w14:paraId="685CB31D" w14:textId="77777777" w:rsidR="009A472C" w:rsidRPr="009A472C" w:rsidRDefault="009A472C" w:rsidP="009A472C">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„Облекло и обувки“ </w:t>
      </w:r>
      <w:r>
        <w:rPr>
          <w:rFonts w:ascii="Verdana" w:eastAsia="Μοντέρνα" w:hAnsi="Verdana" w:cs="Times New Roman"/>
          <w:sz w:val="20"/>
          <w:szCs w:val="20"/>
          <w:lang w:eastAsia="bg-BG"/>
        </w:rPr>
        <w:t>-</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w:t>
      </w:r>
    </w:p>
    <w:p w14:paraId="47504703" w14:textId="77777777" w:rsidR="0091277F" w:rsidRPr="003F700D" w:rsidRDefault="0091277F" w:rsidP="0091277F">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и безалкохолни напитки“ - </w:t>
      </w:r>
      <w:r w:rsidR="009A472C">
        <w:rPr>
          <w:rFonts w:ascii="Verdana" w:eastAsia="Μοντέρνα" w:hAnsi="Verdana" w:cs="Times New Roman"/>
          <w:sz w:val="20"/>
          <w:szCs w:val="20"/>
          <w:lang w:eastAsia="bg-BG"/>
        </w:rPr>
        <w:t>намаление</w:t>
      </w:r>
      <w:r w:rsidR="009A472C" w:rsidRPr="003F700D">
        <w:rPr>
          <w:rFonts w:ascii="Verdana" w:eastAsia="Μοντέρνα" w:hAnsi="Verdana" w:cs="Times New Roman"/>
          <w:sz w:val="20"/>
          <w:szCs w:val="20"/>
          <w:lang w:eastAsia="bg-BG"/>
        </w:rPr>
        <w:t xml:space="preserve"> </w:t>
      </w:r>
      <w:r w:rsidRPr="003F700D">
        <w:rPr>
          <w:rFonts w:ascii="Verdana" w:eastAsia="Μοντέρνα" w:hAnsi="Verdana" w:cs="Times New Roman"/>
          <w:sz w:val="20"/>
          <w:szCs w:val="20"/>
          <w:lang w:eastAsia="bg-BG"/>
        </w:rPr>
        <w:t xml:space="preserve">с </w:t>
      </w:r>
      <w:r w:rsidR="009A472C">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9A472C">
        <w:rPr>
          <w:rFonts w:ascii="Verdana" w:eastAsia="Μοντέρνα" w:hAnsi="Verdana" w:cs="Times New Roman"/>
          <w:sz w:val="20"/>
          <w:szCs w:val="20"/>
          <w:lang w:eastAsia="bg-BG"/>
        </w:rPr>
        <w:t>7</w:t>
      </w:r>
      <w:r w:rsidRPr="003F700D">
        <w:rPr>
          <w:rFonts w:ascii="Verdana" w:eastAsia="Μοντέρνα" w:hAnsi="Verdana" w:cs="Times New Roman"/>
          <w:sz w:val="20"/>
          <w:szCs w:val="20"/>
          <w:lang w:eastAsia="bg-BG"/>
        </w:rPr>
        <w:t>%;</w:t>
      </w:r>
    </w:p>
    <w:p w14:paraId="6DC11202" w14:textId="77777777" w:rsidR="0091277F" w:rsidRDefault="0091277F" w:rsidP="0091277F">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„Алкохолни напитки и тютю</w:t>
      </w:r>
      <w:r>
        <w:rPr>
          <w:rFonts w:ascii="Verdana" w:eastAsia="Μοντέρνα" w:hAnsi="Verdana" w:cs="Times New Roman"/>
          <w:sz w:val="20"/>
          <w:szCs w:val="20"/>
          <w:lang w:eastAsia="bg-BG"/>
        </w:rPr>
        <w:t xml:space="preserve">неви изделия“ - </w:t>
      </w:r>
      <w:r w:rsidR="009A472C">
        <w:rPr>
          <w:rFonts w:ascii="Verdana" w:eastAsia="Μοντέρνα" w:hAnsi="Verdana" w:cs="Times New Roman"/>
          <w:sz w:val="20"/>
          <w:szCs w:val="20"/>
          <w:lang w:eastAsia="bg-BG"/>
        </w:rPr>
        <w:t>намаление</w:t>
      </w:r>
      <w:r w:rsidR="009A472C" w:rsidRPr="003F700D">
        <w:rPr>
          <w:rFonts w:ascii="Verdana" w:eastAsia="Μοντέρνα" w:hAnsi="Verdana" w:cs="Times New Roman"/>
          <w:sz w:val="20"/>
          <w:szCs w:val="20"/>
          <w:lang w:eastAsia="bg-BG"/>
        </w:rPr>
        <w:t xml:space="preserve"> </w:t>
      </w:r>
      <w:r w:rsidR="009A472C">
        <w:rPr>
          <w:rFonts w:ascii="Verdana" w:eastAsia="Μοντέρνα" w:hAnsi="Verdana" w:cs="Times New Roman"/>
          <w:sz w:val="20"/>
          <w:szCs w:val="20"/>
          <w:lang w:eastAsia="bg-BG"/>
        </w:rPr>
        <w:t>с 0.1%.</w:t>
      </w:r>
    </w:p>
    <w:p w14:paraId="22DCC15A" w14:textId="77777777" w:rsidR="009A472C" w:rsidRPr="009A472C" w:rsidRDefault="009A472C"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r w:rsidRPr="009A472C">
        <w:rPr>
          <w:rFonts w:ascii="Verdana" w:eastAsia="Μοντέρνα" w:hAnsi="Verdana" w:cs="Times New Roman"/>
          <w:sz w:val="20"/>
          <w:szCs w:val="20"/>
          <w:lang w:eastAsia="bg-BG"/>
        </w:rPr>
        <w:t xml:space="preserve">Без промяна остават цените на услугите в група „Образование“. </w:t>
      </w:r>
    </w:p>
    <w:p w14:paraId="09F25F75" w14:textId="77777777" w:rsidR="0091277F" w:rsidRPr="003F700D" w:rsidRDefault="0091277F" w:rsidP="0091277F">
      <w:pPr>
        <w:keepNext/>
        <w:tabs>
          <w:tab w:val="left" w:pos="3123"/>
        </w:tabs>
        <w:spacing w:before="160" w:after="160" w:line="360" w:lineRule="auto"/>
        <w:ind w:firstLine="567"/>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Индекс на цените за малката кошница (ИЦМК)</w:t>
      </w:r>
    </w:p>
    <w:p w14:paraId="3244C31A" w14:textId="77777777" w:rsidR="0091277F" w:rsidRPr="003F700D"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Според </w:t>
      </w:r>
      <w:r w:rsidRPr="003F700D">
        <w:rPr>
          <w:rFonts w:ascii="Verdana" w:eastAsia="Μοντέρνα" w:hAnsi="Verdana" w:cs="Times New Roman"/>
          <w:b/>
          <w:sz w:val="20"/>
          <w:szCs w:val="20"/>
          <w:lang w:eastAsia="bg-BG"/>
        </w:rPr>
        <w:t>индекса на цените за малката кошница</w:t>
      </w:r>
      <w:r w:rsidRPr="003F700D">
        <w:rPr>
          <w:rFonts w:ascii="Verdana" w:eastAsia="Μοντέρνα" w:hAnsi="Verdana" w:cs="Times New Roman"/>
          <w:sz w:val="20"/>
          <w:szCs w:val="20"/>
          <w:lang w:eastAsia="bg-BG"/>
        </w:rPr>
        <w:t xml:space="preserve"> през </w:t>
      </w:r>
      <w:r w:rsidR="00714493">
        <w:rPr>
          <w:rFonts w:ascii="Verdana" w:eastAsia="Μοντέρνα" w:hAnsi="Verdana" w:cs="Times New Roman"/>
          <w:sz w:val="20"/>
          <w:szCs w:val="20"/>
          <w:lang w:eastAsia="bg-BG"/>
        </w:rPr>
        <w:t>декември</w:t>
      </w:r>
      <w:r w:rsidRPr="003F700D">
        <w:rPr>
          <w:rFonts w:ascii="Verdana" w:eastAsia="Μοντέρνα" w:hAnsi="Verdana" w:cs="Times New Roman"/>
          <w:sz w:val="20"/>
          <w:szCs w:val="20"/>
          <w:lang w:eastAsia="bg-BG"/>
        </w:rPr>
        <w:t xml:space="preserve"> 2024 г. е регистрирано увеличение с 0.</w:t>
      </w:r>
      <w:r w:rsidR="00714493">
        <w:rPr>
          <w:rFonts w:ascii="Verdana" w:eastAsia="Μοντέρνα" w:hAnsi="Verdana" w:cs="Times New Roman"/>
          <w:sz w:val="20"/>
          <w:szCs w:val="20"/>
          <w:lang w:eastAsia="bg-BG"/>
        </w:rPr>
        <w:t>1</w:t>
      </w:r>
      <w:r w:rsidRPr="003F700D">
        <w:rPr>
          <w:rFonts w:ascii="Verdana" w:eastAsia="Μοντέρνα" w:hAnsi="Verdana" w:cs="Times New Roman"/>
          <w:sz w:val="20"/>
          <w:szCs w:val="20"/>
          <w:lang w:eastAsia="bg-BG"/>
        </w:rPr>
        <w:t xml:space="preserve">% на месечна база и увеличение с </w:t>
      </w:r>
      <w:r>
        <w:rPr>
          <w:rFonts w:ascii="Verdana" w:eastAsia="Μοντέρνα" w:hAnsi="Verdana" w:cs="Times New Roman"/>
          <w:sz w:val="20"/>
          <w:szCs w:val="20"/>
          <w:lang w:eastAsia="bg-BG"/>
        </w:rPr>
        <w:t>2</w:t>
      </w:r>
      <w:r w:rsidRPr="003F700D">
        <w:rPr>
          <w:rFonts w:ascii="Verdana" w:eastAsia="Μοντέρνα" w:hAnsi="Verdana" w:cs="Times New Roman"/>
          <w:sz w:val="20"/>
          <w:szCs w:val="20"/>
          <w:lang w:eastAsia="bg-BG"/>
        </w:rPr>
        <w:t>.</w:t>
      </w:r>
      <w:r w:rsidR="00714493">
        <w:rPr>
          <w:rFonts w:ascii="Verdana" w:eastAsia="Μοντέρνα" w:hAnsi="Verdana" w:cs="Times New Roman"/>
          <w:sz w:val="20"/>
          <w:szCs w:val="20"/>
          <w:lang w:eastAsia="bg-BG"/>
        </w:rPr>
        <w:t>3</w:t>
      </w:r>
      <w:r w:rsidRPr="003F700D">
        <w:rPr>
          <w:rFonts w:ascii="Verdana" w:eastAsia="Μοντέρνα" w:hAnsi="Verdana" w:cs="Times New Roman"/>
          <w:sz w:val="20"/>
          <w:szCs w:val="20"/>
          <w:lang w:eastAsia="bg-BG"/>
        </w:rPr>
        <w:t>% от началото на годината</w:t>
      </w:r>
      <w:r w:rsidRPr="003F700D">
        <w:rPr>
          <w:rFonts w:ascii="Verdana" w:eastAsia="Μοντέρνα" w:hAnsi="Verdana" w:cs="Times New Roman"/>
          <w:sz w:val="20"/>
          <w:szCs w:val="20"/>
          <w:vertAlign w:val="superscript"/>
          <w:lang w:eastAsia="bg-BG"/>
        </w:rPr>
        <w:footnoteReference w:id="3"/>
      </w:r>
      <w:r w:rsidRPr="003F700D">
        <w:rPr>
          <w:rFonts w:ascii="Verdana" w:eastAsia="Μοντέρνα" w:hAnsi="Verdana" w:cs="Times New Roman"/>
          <w:sz w:val="20"/>
          <w:szCs w:val="20"/>
          <w:lang w:eastAsia="bg-BG"/>
        </w:rPr>
        <w:t>.</w:t>
      </w:r>
    </w:p>
    <w:p w14:paraId="12FD8DBF" w14:textId="77777777" w:rsidR="0091277F" w:rsidRPr="003F700D" w:rsidRDefault="0091277F" w:rsidP="003A792C">
      <w:pPr>
        <w:tabs>
          <w:tab w:val="left" w:pos="3123"/>
        </w:tabs>
        <w:spacing w:after="160" w:line="360" w:lineRule="auto"/>
        <w:ind w:firstLine="567"/>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Цените на стоките и услугите от малката кошница за най-</w:t>
      </w:r>
      <w:proofErr w:type="spellStart"/>
      <w:r w:rsidRPr="003F700D">
        <w:rPr>
          <w:rFonts w:ascii="Verdana" w:eastAsia="Μοντέρνα" w:hAnsi="Verdana" w:cs="Times New Roman"/>
          <w:sz w:val="20"/>
          <w:szCs w:val="20"/>
          <w:lang w:eastAsia="bg-BG"/>
        </w:rPr>
        <w:t>нискодоходните</w:t>
      </w:r>
      <w:proofErr w:type="spellEnd"/>
      <w:r w:rsidRPr="003F700D">
        <w:rPr>
          <w:rFonts w:ascii="Verdana" w:eastAsia="Μοντέρνα" w:hAnsi="Verdana" w:cs="Times New Roman"/>
          <w:sz w:val="20"/>
          <w:szCs w:val="20"/>
          <w:lang w:eastAsia="bg-BG"/>
        </w:rPr>
        <w:t xml:space="preserve"> 20% от домакинствата са се променили спрямо предходния месец, както следва:</w:t>
      </w:r>
    </w:p>
    <w:p w14:paraId="24338EF0" w14:textId="77777777" w:rsidR="00D60DAA" w:rsidRPr="00356B9D" w:rsidRDefault="00D60DAA" w:rsidP="00356B9D">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нехранителни стоки - </w:t>
      </w:r>
      <w:r>
        <w:rPr>
          <w:rFonts w:ascii="Verdana" w:eastAsia="Μοντέρνα" w:hAnsi="Verdana" w:cs="Times New Roman"/>
          <w:sz w:val="20"/>
          <w:szCs w:val="20"/>
          <w:lang w:eastAsia="bg-BG"/>
        </w:rPr>
        <w:t>увеличение</w:t>
      </w:r>
      <w:r w:rsidRPr="003F700D">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с 0</w:t>
      </w:r>
      <w:r w:rsidRPr="003F700D">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3F700D">
        <w:rPr>
          <w:rFonts w:ascii="Verdana" w:eastAsia="Μοντέρνα" w:hAnsi="Verdana" w:cs="Times New Roman"/>
          <w:sz w:val="20"/>
          <w:szCs w:val="20"/>
          <w:lang w:eastAsia="bg-BG"/>
        </w:rPr>
        <w:t>%;</w:t>
      </w:r>
    </w:p>
    <w:p w14:paraId="68FF49A7" w14:textId="77777777" w:rsidR="0091277F" w:rsidRDefault="0091277F" w:rsidP="0091277F">
      <w:pPr>
        <w:pStyle w:val="ListParagraph"/>
        <w:numPr>
          <w:ilvl w:val="0"/>
          <w:numId w:val="1"/>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3F700D">
        <w:rPr>
          <w:rFonts w:ascii="Verdana" w:eastAsia="Μοντέρνα" w:hAnsi="Verdana" w:cs="Times New Roman"/>
          <w:sz w:val="20"/>
          <w:szCs w:val="20"/>
          <w:lang w:eastAsia="bg-BG"/>
        </w:rPr>
        <w:t xml:space="preserve">хранителни продукти - </w:t>
      </w:r>
      <w:r w:rsidR="00356B9D">
        <w:rPr>
          <w:rFonts w:ascii="Verdana" w:eastAsia="Μοντέρνα" w:hAnsi="Verdana" w:cs="Times New Roman"/>
          <w:sz w:val="20"/>
          <w:szCs w:val="20"/>
          <w:lang w:eastAsia="bg-BG"/>
        </w:rPr>
        <w:t>намаление</w:t>
      </w:r>
      <w:r w:rsidRPr="003F700D">
        <w:rPr>
          <w:rFonts w:ascii="Verdana" w:eastAsia="Μοντέρνα" w:hAnsi="Verdana" w:cs="Times New Roman"/>
          <w:sz w:val="20"/>
          <w:szCs w:val="20"/>
          <w:lang w:eastAsia="bg-BG"/>
        </w:rPr>
        <w:t xml:space="preserve"> с </w:t>
      </w:r>
      <w:r w:rsidR="00356B9D">
        <w:rPr>
          <w:rFonts w:ascii="Verdana" w:eastAsia="Μοντέρνα" w:hAnsi="Verdana" w:cs="Times New Roman"/>
          <w:sz w:val="20"/>
          <w:szCs w:val="20"/>
          <w:lang w:eastAsia="bg-BG"/>
        </w:rPr>
        <w:t>0</w:t>
      </w:r>
      <w:r w:rsidRPr="003F700D">
        <w:rPr>
          <w:rFonts w:ascii="Verdana" w:eastAsia="Μοντέρνα" w:hAnsi="Verdana" w:cs="Times New Roman"/>
          <w:sz w:val="20"/>
          <w:szCs w:val="20"/>
          <w:lang w:eastAsia="bg-BG"/>
        </w:rPr>
        <w:t>.</w:t>
      </w:r>
      <w:r w:rsidR="00356B9D">
        <w:rPr>
          <w:rFonts w:ascii="Verdana" w:eastAsia="Μοντέρνα" w:hAnsi="Verdana" w:cs="Times New Roman"/>
          <w:sz w:val="20"/>
          <w:szCs w:val="20"/>
          <w:lang w:eastAsia="bg-BG"/>
        </w:rPr>
        <w:t>3%.</w:t>
      </w:r>
    </w:p>
    <w:p w14:paraId="7AD3773A" w14:textId="6BE25666" w:rsidR="00C01497" w:rsidRDefault="00356B9D"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r w:rsidRPr="00356B9D">
        <w:rPr>
          <w:rFonts w:ascii="Verdana" w:eastAsia="Μοντέρνα" w:hAnsi="Verdana" w:cs="Times New Roman"/>
          <w:sz w:val="20"/>
          <w:szCs w:val="20"/>
          <w:lang w:eastAsia="bg-BG"/>
        </w:rPr>
        <w:t>Без промяна остават цените в група „Услуги“.</w:t>
      </w:r>
    </w:p>
    <w:p w14:paraId="651989A7" w14:textId="66DCB063"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B67BB01" w14:textId="7395D5E5"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63BB77D" w14:textId="08816312"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6C26DA6" w14:textId="3F72DE8C"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4D066D8" w14:textId="2D8DB782"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0C5C9B3" w14:textId="1CF758C2"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814B8DB" w14:textId="5BCFCD24"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4DFDD5E3" w14:textId="433D7062"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70D29EF" w14:textId="62F67070"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3445454" w14:textId="1ABCDBE4"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A4C86A1" w14:textId="078D9D8A"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EE16822" w14:textId="2A684BC9"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E301F94" w14:textId="0235A434"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EE9222D" w14:textId="3C19F45C"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4AC04563" w14:textId="08748BAC"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A1EF4B0" w14:textId="560A9B98"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00009E8" w14:textId="1591CC84"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155F9C61" w14:textId="77777777" w:rsidR="006A25CE" w:rsidRPr="00C01497"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8C5D4E6" w14:textId="77777777" w:rsidR="0091277F" w:rsidRPr="003F700D" w:rsidRDefault="0091277F" w:rsidP="0091277F">
      <w:pPr>
        <w:spacing w:before="160" w:after="160" w:line="360" w:lineRule="auto"/>
        <w:jc w:val="center"/>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lastRenderedPageBreak/>
        <w:t>Методологични бележки</w:t>
      </w:r>
    </w:p>
    <w:p w14:paraId="08856E46" w14:textId="77777777" w:rsidR="0091277F" w:rsidRPr="00CA1104"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в Република България.</w:t>
      </w:r>
      <w:r w:rsidRPr="00CA110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при структура на разходите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01E42A6E" w14:textId="5F7E1F82" w:rsidR="0091277F"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Хармонизираният индекс на потребителските цени</w:t>
      </w:r>
      <w:r w:rsidRPr="00CA1104">
        <w:rPr>
          <w:rFonts w:ascii="Verdana" w:eastAsia="Μοντέρνα" w:hAnsi="Verdana" w:cs="Times New Roman"/>
          <w:sz w:val="20"/>
          <w:szCs w:val="20"/>
          <w:lang w:eastAsia="bg-BG"/>
        </w:rPr>
        <w:t xml:space="preserve"> </w:t>
      </w:r>
      <w:r w:rsidRPr="00CA110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CA1104">
        <w:rPr>
          <w:rFonts w:ascii="Verdana" w:eastAsia="Μοντέρνα" w:hAnsi="Verdana" w:cs="Times New Roman"/>
          <w:sz w:val="20"/>
          <w:szCs w:val="20"/>
          <w:lang w:eastAsia="bg-BG"/>
        </w:rPr>
        <w:t xml:space="preserve"> ХИПЦ, както и ИПЦ, измерват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CA1104">
        <w:rPr>
          <w:rFonts w:ascii="Verdana" w:eastAsia="Μοντέρνα" w:hAnsi="Verdana" w:cs="Times New Roman"/>
          <w:sz w:val="20"/>
          <w:szCs w:val="20"/>
          <w:vertAlign w:val="superscript"/>
          <w:lang w:eastAsia="bg-BG"/>
        </w:rPr>
        <w:footnoteReference w:id="4"/>
      </w:r>
      <w:r w:rsidRPr="00CA1104">
        <w:rPr>
          <w:rFonts w:ascii="Verdana" w:eastAsia="Μοντέρνα" w:hAnsi="Verdana" w:cs="Times New Roman"/>
          <w:sz w:val="20"/>
          <w:szCs w:val="20"/>
          <w:lang w:eastAsia="bg-BG"/>
        </w:rPr>
        <w:t>.</w:t>
      </w:r>
    </w:p>
    <w:p w14:paraId="51F79DD7" w14:textId="0ECEC7A4" w:rsidR="006A4BD8" w:rsidRPr="006A4BD8" w:rsidRDefault="006A4BD8" w:rsidP="00A12AC6">
      <w:pPr>
        <w:pStyle w:val="text-align-justify"/>
        <w:spacing w:line="360" w:lineRule="auto"/>
        <w:ind w:firstLine="567"/>
        <w:jc w:val="both"/>
        <w:rPr>
          <w:rFonts w:ascii="Verdana" w:hAnsi="Verdana"/>
          <w:sz w:val="20"/>
        </w:rPr>
      </w:pPr>
      <w:r w:rsidRPr="00A12AC6">
        <w:rPr>
          <w:rFonts w:ascii="Verdana" w:hAnsi="Verdana"/>
          <w:b/>
          <w:sz w:val="20"/>
          <w:u w:val="single"/>
        </w:rPr>
        <w:t>Хармонизираният индекс на потребителските цени (ХИПЦ), изчисляван от Националния статистически институт, е в съответствие с изискванията на Европейския съюз (ЕС) и е сравним с този на другите държави членки.</w:t>
      </w:r>
      <w:r w:rsidRPr="00A12AC6">
        <w:rPr>
          <w:rFonts w:ascii="Verdana" w:hAnsi="Verdana"/>
          <w:sz w:val="20"/>
          <w:u w:val="single"/>
        </w:rPr>
        <w:t xml:space="preserve"> </w:t>
      </w:r>
      <w:r w:rsidRPr="00A12AC6">
        <w:rPr>
          <w:rFonts w:ascii="Verdana" w:hAnsi="Verdana"/>
          <w:sz w:val="20"/>
        </w:rPr>
        <w:t xml:space="preserve">Това е основната констатация в доклада на Евростат, в който са отразени резултатите от проведената през септември 2024 г. оценка на съответствието на България със съществуващата правна рамка и установените препоръки за ХИПЦ, както и други насоки и добри практики в областта на индексите на потребителските цени. Докладът се основава на задълбочена проверка на източниците и методите, използвани за производството на ХИПЦ за 2024 г., както и на дискусиите, проведени по време на </w:t>
      </w:r>
      <w:r w:rsidRPr="00A12AC6">
        <w:rPr>
          <w:rFonts w:ascii="Verdana" w:hAnsi="Verdana"/>
          <w:sz w:val="20"/>
        </w:rPr>
        <w:lastRenderedPageBreak/>
        <w:t>мисията на експерти от статистическата служба на ЕС в Националния статистически институт в средата на септември 2024 г.</w:t>
      </w:r>
      <w:r w:rsidRPr="006A4BD8">
        <w:rPr>
          <w:rFonts w:ascii="Verdana" w:hAnsi="Verdana"/>
          <w:sz w:val="20"/>
        </w:rPr>
        <w:t xml:space="preserve">  </w:t>
      </w:r>
    </w:p>
    <w:p w14:paraId="293C7DE0" w14:textId="413A53B0" w:rsidR="0091277F" w:rsidRPr="00CA1104" w:rsidRDefault="00A12AC6" w:rsidP="00A12AC6">
      <w:pPr>
        <w:tabs>
          <w:tab w:val="left" w:pos="3123"/>
        </w:tabs>
        <w:spacing w:line="360" w:lineRule="auto"/>
        <w:jc w:val="both"/>
        <w:rPr>
          <w:rFonts w:ascii="Verdana" w:eastAsia="Μοντέρνα" w:hAnsi="Verdana" w:cs="Times New Roman"/>
          <w:sz w:val="20"/>
          <w:szCs w:val="20"/>
          <w:lang w:eastAsia="bg-BG"/>
        </w:rPr>
      </w:pPr>
      <w:r>
        <w:rPr>
          <w:rFonts w:ascii="Verdana" w:eastAsia="Μοντέρνα" w:hAnsi="Verdana" w:cs="Times New Roman"/>
          <w:b/>
          <w:sz w:val="16"/>
          <w:szCs w:val="20"/>
          <w:lang w:eastAsia="bg-BG"/>
        </w:rPr>
        <w:t xml:space="preserve">            </w:t>
      </w:r>
      <w:bookmarkStart w:id="0" w:name="_GoBack"/>
      <w:bookmarkEnd w:id="0"/>
      <w:r w:rsidR="0091277F" w:rsidRPr="00CA1104">
        <w:rPr>
          <w:rFonts w:ascii="Verdana" w:eastAsia="Μοντέρνα" w:hAnsi="Verdana" w:cs="Times New Roman"/>
          <w:sz w:val="20"/>
          <w:szCs w:val="20"/>
          <w:lang w:eastAsia="bg-BG"/>
        </w:rPr>
        <w:t xml:space="preserve">В изпълнение на изискванията на Регламент (ЕС) № 2015/2010 </w:t>
      </w:r>
      <w:r w:rsidR="0091277F" w:rsidRPr="00CA1104">
        <w:rPr>
          <w:rFonts w:ascii="Verdana" w:eastAsia="Μοντέρνα" w:hAnsi="Verdana" w:cs="Times New Roman"/>
          <w:b/>
          <w:sz w:val="20"/>
          <w:szCs w:val="20"/>
          <w:lang w:eastAsia="bg-BG"/>
        </w:rPr>
        <w:t>от началото на 2016 г. е сменена базисната година за ХИПЦ</w:t>
      </w:r>
      <w:r w:rsidR="0091277F" w:rsidRPr="00CA1104">
        <w:rPr>
          <w:rFonts w:ascii="Verdana" w:eastAsia="Μοντέρνα" w:hAnsi="Verdana" w:cs="Times New Roman"/>
          <w:sz w:val="20"/>
          <w:szCs w:val="20"/>
          <w:lang w:eastAsia="bg-BG"/>
        </w:rPr>
        <w:t xml:space="preserve"> и всички индекси се изчисляват и публикуват </w:t>
      </w:r>
      <w:r w:rsidR="0091277F" w:rsidRPr="00CA1104">
        <w:rPr>
          <w:rFonts w:ascii="Verdana" w:eastAsia="Μοντέρνα" w:hAnsi="Verdana" w:cs="Times New Roman"/>
          <w:b/>
          <w:sz w:val="20"/>
          <w:szCs w:val="20"/>
          <w:lang w:eastAsia="bg-BG"/>
        </w:rPr>
        <w:t xml:space="preserve">при база 2015 година. </w:t>
      </w:r>
      <w:r w:rsidR="0091277F" w:rsidRPr="00CA110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0091277F" w:rsidRPr="00CA1104">
          <w:rPr>
            <w:rStyle w:val="Hyperlink"/>
            <w:rFonts w:ascii="Verdana" w:eastAsia="Μοντέρνα" w:hAnsi="Verdana" w:cs="Times New Roman"/>
            <w:sz w:val="20"/>
            <w:szCs w:val="20"/>
            <w:lang w:eastAsia="bg-BG"/>
          </w:rPr>
          <w:t>www.nsi.bg</w:t>
        </w:r>
      </w:hyperlink>
      <w:r w:rsidR="0091277F" w:rsidRPr="00CA1104">
        <w:rPr>
          <w:rFonts w:ascii="Verdana" w:eastAsia="Μοντέρνα" w:hAnsi="Verdana" w:cs="Times New Roman"/>
          <w:sz w:val="20"/>
          <w:szCs w:val="20"/>
          <w:lang w:eastAsia="bg-BG"/>
        </w:rPr>
        <w:t>).</w:t>
      </w:r>
    </w:p>
    <w:p w14:paraId="10B5D1E6" w14:textId="77777777" w:rsidR="0091277F" w:rsidRPr="00CA1104"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Индексът на цените за малката кошница </w:t>
      </w:r>
      <w:r w:rsidRPr="00CA1104">
        <w:rPr>
          <w:rFonts w:ascii="Verdana" w:eastAsia="Μοντέρνα" w:hAnsi="Verdana" w:cs="Times New Roman"/>
          <w:sz w:val="20"/>
          <w:szCs w:val="20"/>
          <w:lang w:eastAsia="bg-BG"/>
        </w:rPr>
        <w:t xml:space="preserve">е измерител на средното относително изменение на цените на 100 </w:t>
      </w:r>
      <w:proofErr w:type="spellStart"/>
      <w:r w:rsidRPr="00CA1104">
        <w:rPr>
          <w:rFonts w:ascii="Verdana" w:eastAsia="Μοντέρνα" w:hAnsi="Verdana" w:cs="Times New Roman"/>
          <w:sz w:val="20"/>
          <w:szCs w:val="20"/>
          <w:lang w:eastAsia="bg-BG"/>
        </w:rPr>
        <w:t>социалнополезни</w:t>
      </w:r>
      <w:proofErr w:type="spellEnd"/>
      <w:r w:rsidRPr="00CA1104">
        <w:rPr>
          <w:rFonts w:ascii="Verdana" w:eastAsia="Μοντέρνα" w:hAnsi="Verdana" w:cs="Times New Roman"/>
          <w:sz w:val="20"/>
          <w:szCs w:val="20"/>
          <w:lang w:eastAsia="bg-BG"/>
        </w:rPr>
        <w:t xml:space="preserve"> и </w:t>
      </w:r>
      <w:proofErr w:type="spellStart"/>
      <w:r w:rsidRPr="00CA1104">
        <w:rPr>
          <w:rFonts w:ascii="Verdana" w:eastAsia="Μοντέρνα" w:hAnsi="Verdana" w:cs="Times New Roman"/>
          <w:sz w:val="20"/>
          <w:szCs w:val="20"/>
          <w:lang w:eastAsia="bg-BG"/>
        </w:rPr>
        <w:t>жизненонеобходими</w:t>
      </w:r>
      <w:proofErr w:type="spellEnd"/>
      <w:r w:rsidRPr="00CA1104">
        <w:rPr>
          <w:rFonts w:ascii="Verdana" w:eastAsia="Μοντέρνα" w:hAnsi="Verdana" w:cs="Times New Roman"/>
          <w:sz w:val="20"/>
          <w:szCs w:val="20"/>
          <w:lang w:eastAsia="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CA1104">
        <w:rPr>
          <w:rFonts w:ascii="Verdana" w:eastAsia="Μοντέρνα" w:hAnsi="Verdana" w:cs="Times New Roman"/>
          <w:sz w:val="20"/>
          <w:szCs w:val="20"/>
          <w:lang w:eastAsia="bg-BG"/>
        </w:rPr>
        <w:t>нискодоходните</w:t>
      </w:r>
      <w:proofErr w:type="spellEnd"/>
      <w:r w:rsidRPr="00CA1104">
        <w:rPr>
          <w:rFonts w:ascii="Verdana" w:eastAsia="Μοντέρνα" w:hAnsi="Verdana" w:cs="Times New Roman"/>
          <w:sz w:val="20"/>
          <w:szCs w:val="20"/>
          <w:lang w:eastAsia="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b/>
          <w:i/>
          <w:iCs/>
          <w:sz w:val="20"/>
          <w:szCs w:val="20"/>
          <w:lang w:eastAsia="bg-BG"/>
        </w:rPr>
        <w:t>t</w:t>
      </w:r>
      <w:r w:rsidRPr="00CA1104">
        <w:rPr>
          <w:rFonts w:ascii="Verdana" w:eastAsia="Μοντέρνα" w:hAnsi="Verdana" w:cs="Times New Roman"/>
          <w:sz w:val="20"/>
          <w:szCs w:val="20"/>
          <w:lang w:eastAsia="bg-BG"/>
        </w:rPr>
        <w:t xml:space="preserve"> се изчислява с тегла от година </w:t>
      </w:r>
      <w:r w:rsidRPr="00CA1104">
        <w:rPr>
          <w:rFonts w:ascii="Verdana" w:eastAsia="Μοντέρνα" w:hAnsi="Verdana" w:cs="Times New Roman"/>
          <w:b/>
          <w:i/>
          <w:iCs/>
          <w:sz w:val="20"/>
          <w:szCs w:val="20"/>
          <w:lang w:eastAsia="bg-BG"/>
        </w:rPr>
        <w:t>t - 1</w:t>
      </w:r>
      <w:r w:rsidRPr="00CA1104">
        <w:rPr>
          <w:rFonts w:ascii="Verdana" w:eastAsia="Μοντέρνα" w:hAnsi="Verdana" w:cs="Times New Roman"/>
          <w:b/>
          <w:sz w:val="20"/>
          <w:szCs w:val="20"/>
          <w:lang w:eastAsia="bg-BG"/>
        </w:rPr>
        <w:t>.</w:t>
      </w:r>
    </w:p>
    <w:p w14:paraId="2A420EAB" w14:textId="77777777" w:rsidR="0091277F" w:rsidRPr="00CA1104"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b/>
          <w:sz w:val="20"/>
          <w:szCs w:val="20"/>
          <w:lang w:eastAsia="bg-BG"/>
        </w:rPr>
        <w:t xml:space="preserve">Верижните </w:t>
      </w:r>
      <w:r w:rsidRPr="00CA110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CA1104">
        <w:rPr>
          <w:rFonts w:ascii="Verdana" w:eastAsia="Μοντέρνα" w:hAnsi="Verdana" w:cs="Times New Roman"/>
          <w:b/>
          <w:sz w:val="20"/>
          <w:szCs w:val="20"/>
          <w:lang w:eastAsia="bg-BG"/>
        </w:rPr>
        <w:t>месечната инфлация.</w:t>
      </w:r>
    </w:p>
    <w:p w14:paraId="43396CBE" w14:textId="77777777" w:rsidR="0091277F" w:rsidRPr="00CA1104"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12-месечните </w:t>
      </w:r>
      <w:r w:rsidRPr="00CA1104">
        <w:rPr>
          <w:rFonts w:ascii="Verdana" w:eastAsia="Μοντέρνα" w:hAnsi="Verdana" w:cs="Times New Roman"/>
          <w:sz w:val="20"/>
          <w:szCs w:val="20"/>
          <w:lang w:eastAsia="bg-BG"/>
        </w:rPr>
        <w:t>индекси на потребителските цени</w:t>
      </w:r>
      <w:r w:rsidRPr="00CA1104">
        <w:rPr>
          <w:rFonts w:ascii="Verdana" w:eastAsia="Μοντέρνα" w:hAnsi="Verdana" w:cs="Times New Roman"/>
          <w:b/>
          <w:sz w:val="20"/>
          <w:szCs w:val="20"/>
          <w:lang w:eastAsia="bg-BG"/>
        </w:rPr>
        <w:t xml:space="preserve"> </w:t>
      </w:r>
      <w:r w:rsidRPr="00CA110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CA1104">
        <w:rPr>
          <w:rFonts w:ascii="Verdana" w:eastAsia="Μοντέρνα" w:hAnsi="Verdana" w:cs="Times New Roman"/>
          <w:b/>
          <w:sz w:val="20"/>
          <w:szCs w:val="20"/>
          <w:lang w:eastAsia="bg-BG"/>
        </w:rPr>
        <w:t>годишната инфлация.</w:t>
      </w:r>
    </w:p>
    <w:p w14:paraId="0D0D9ED3" w14:textId="77777777" w:rsidR="0091277F" w:rsidRPr="00CA1104"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CA1104">
        <w:rPr>
          <w:rFonts w:ascii="Verdana" w:eastAsia="Μοντέρνα" w:hAnsi="Verdana" w:cs="Times New Roman"/>
          <w:sz w:val="20"/>
          <w:szCs w:val="20"/>
          <w:lang w:eastAsia="bg-BG"/>
        </w:rPr>
        <w:t xml:space="preserve">Индексите на потребителските цени </w:t>
      </w:r>
      <w:r w:rsidRPr="00CA1104">
        <w:rPr>
          <w:rFonts w:ascii="Verdana" w:eastAsia="Μοντέρνα" w:hAnsi="Verdana" w:cs="Times New Roman"/>
          <w:b/>
          <w:sz w:val="20"/>
          <w:szCs w:val="20"/>
          <w:lang w:eastAsia="bg-BG"/>
        </w:rPr>
        <w:t>с натрупване от началото на годината</w:t>
      </w:r>
      <w:r w:rsidRPr="00CA110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CA1104">
        <w:rPr>
          <w:rFonts w:ascii="Verdana" w:eastAsia="Μοντέρνα" w:hAnsi="Verdana" w:cs="Times New Roman"/>
          <w:b/>
          <w:sz w:val="20"/>
          <w:szCs w:val="20"/>
          <w:lang w:eastAsia="bg-BG"/>
        </w:rPr>
        <w:t xml:space="preserve">натрупаната инфлация от началото на годината. </w:t>
      </w:r>
      <w:r w:rsidRPr="00CA110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5E92CA69" w14:textId="77777777" w:rsidR="0091277F" w:rsidRPr="00CA1104"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 xml:space="preserve">Средногодишните </w:t>
      </w:r>
      <w:r w:rsidRPr="00CA110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CA1104">
        <w:rPr>
          <w:rFonts w:ascii="Verdana" w:eastAsia="Μοντέρνα" w:hAnsi="Verdana" w:cs="Times New Roman"/>
          <w:b/>
          <w:sz w:val="20"/>
          <w:szCs w:val="20"/>
          <w:lang w:eastAsia="bg-BG"/>
        </w:rPr>
        <w:t>средногодишната инфлация.</w:t>
      </w:r>
    </w:p>
    <w:p w14:paraId="406BFC1B" w14:textId="77777777" w:rsidR="0091277F" w:rsidRPr="00CA1104" w:rsidRDefault="0091277F" w:rsidP="0091277F">
      <w:pPr>
        <w:keepNext/>
        <w:tabs>
          <w:tab w:val="left" w:pos="3123"/>
        </w:tabs>
        <w:spacing w:line="360" w:lineRule="auto"/>
        <w:ind w:firstLine="567"/>
        <w:rPr>
          <w:rFonts w:ascii="Verdana" w:eastAsia="Μοντέρνα" w:hAnsi="Verdana" w:cs="Times New Roman"/>
          <w:b/>
          <w:bCs/>
          <w:sz w:val="20"/>
          <w:szCs w:val="20"/>
          <w:lang w:eastAsia="bg-BG"/>
        </w:rPr>
      </w:pPr>
      <w:r w:rsidRPr="00CA1104">
        <w:rPr>
          <w:rFonts w:ascii="Verdana" w:eastAsia="Μοντέρνα" w:hAnsi="Verdana" w:cs="Times New Roman"/>
          <w:b/>
          <w:sz w:val="20"/>
          <w:szCs w:val="20"/>
          <w:lang w:eastAsia="bg-BG"/>
        </w:rPr>
        <w:t xml:space="preserve">Статистическа област: </w:t>
      </w:r>
      <w:r w:rsidRPr="00CA1104">
        <w:rPr>
          <w:rFonts w:ascii="Verdana" w:eastAsia="Μοντέρνα" w:hAnsi="Verdana" w:cs="Times New Roman"/>
          <w:b/>
          <w:bCs/>
          <w:sz w:val="20"/>
          <w:szCs w:val="20"/>
          <w:lang w:eastAsia="bg-BG"/>
        </w:rPr>
        <w:t>Инфлация и индекси на потребителските цени:</w:t>
      </w:r>
    </w:p>
    <w:p w14:paraId="09B3691C" w14:textId="77777777" w:rsidR="0091277F" w:rsidRPr="00CA1104" w:rsidRDefault="00FE4DF2" w:rsidP="0091277F">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91277F" w:rsidRPr="00CA110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2D40DB8" w14:textId="77777777" w:rsidR="0091277F" w:rsidRPr="00CA1104" w:rsidRDefault="0091277F" w:rsidP="0091277F">
      <w:pPr>
        <w:keepNext/>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ИС ИНФОСТАТ: Потребителски цени:</w:t>
      </w:r>
    </w:p>
    <w:p w14:paraId="5C1F2EAC" w14:textId="77777777" w:rsidR="0091277F" w:rsidRPr="00CA1104" w:rsidRDefault="00FE4DF2" w:rsidP="0091277F">
      <w:pPr>
        <w:tabs>
          <w:tab w:val="left" w:pos="3123"/>
        </w:tabs>
        <w:spacing w:line="360" w:lineRule="auto"/>
        <w:ind w:firstLine="567"/>
        <w:rPr>
          <w:rFonts w:ascii="Verdana" w:eastAsia="Μοντέρνα" w:hAnsi="Verdana" w:cs="Times New Roman"/>
          <w:sz w:val="20"/>
          <w:szCs w:val="20"/>
          <w:lang w:eastAsia="bg-BG"/>
        </w:rPr>
      </w:pPr>
      <w:hyperlink r:id="rId12" w:history="1">
        <w:r w:rsidR="0091277F" w:rsidRPr="00CA1104">
          <w:rPr>
            <w:rStyle w:val="Hyperlink"/>
            <w:rFonts w:ascii="Verdana" w:eastAsia="Μοντέρνα" w:hAnsi="Verdana" w:cs="Times New Roman"/>
            <w:sz w:val="20"/>
            <w:szCs w:val="20"/>
            <w:lang w:eastAsia="bg-BG"/>
          </w:rPr>
          <w:t>https://infostat.nsi.bg/infostat/pages/module.jsf?x_2=68</w:t>
        </w:r>
      </w:hyperlink>
    </w:p>
    <w:p w14:paraId="334E6CBA" w14:textId="77777777" w:rsidR="0091277F" w:rsidRPr="00CA1104"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t>Метаданни и методология:</w:t>
      </w:r>
    </w:p>
    <w:p w14:paraId="62ADF927" w14:textId="77777777" w:rsidR="0091277F" w:rsidRPr="00CA1104" w:rsidRDefault="00FE4DF2" w:rsidP="0091277F">
      <w:pPr>
        <w:tabs>
          <w:tab w:val="left" w:pos="3123"/>
        </w:tabs>
        <w:spacing w:line="360" w:lineRule="auto"/>
        <w:ind w:firstLine="567"/>
        <w:rPr>
          <w:rFonts w:ascii="Verdana" w:eastAsia="Μοντέρνα" w:hAnsi="Verdana" w:cs="Times New Roman"/>
          <w:sz w:val="20"/>
          <w:szCs w:val="20"/>
          <w:lang w:eastAsia="bg-BG"/>
        </w:rPr>
      </w:pPr>
      <w:hyperlink r:id="rId13" w:history="1">
        <w:r w:rsidR="0091277F" w:rsidRPr="00CA110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473C485A" w14:textId="77777777" w:rsidR="0091277F" w:rsidRPr="00CA1104"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CA1104">
        <w:rPr>
          <w:rFonts w:ascii="Verdana" w:eastAsia="Μοντέρνα" w:hAnsi="Verdana" w:cs="Times New Roman"/>
          <w:b/>
          <w:sz w:val="20"/>
          <w:szCs w:val="20"/>
          <w:lang w:eastAsia="bg-BG"/>
        </w:rPr>
        <w:lastRenderedPageBreak/>
        <w:t>Калкулатори на инфлацията:</w:t>
      </w:r>
    </w:p>
    <w:p w14:paraId="6EB06FD9" w14:textId="77777777" w:rsidR="0091277F" w:rsidRPr="003F700D" w:rsidRDefault="00FE4DF2" w:rsidP="0091277F">
      <w:pPr>
        <w:tabs>
          <w:tab w:val="left" w:pos="3123"/>
        </w:tabs>
        <w:spacing w:line="360" w:lineRule="auto"/>
        <w:ind w:firstLine="567"/>
        <w:rPr>
          <w:rFonts w:ascii="Verdana" w:eastAsia="Μοντέρνα" w:hAnsi="Verdana" w:cs="Times New Roman"/>
          <w:b/>
          <w:sz w:val="20"/>
          <w:szCs w:val="20"/>
          <w:lang w:eastAsia="bg-BG"/>
        </w:rPr>
        <w:sectPr w:rsidR="0091277F" w:rsidRPr="003F700D" w:rsidSect="003A792C">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1474" w:footer="567" w:gutter="0"/>
          <w:cols w:space="708"/>
          <w:titlePg/>
          <w:docGrid w:linePitch="360"/>
        </w:sectPr>
      </w:pPr>
      <w:hyperlink r:id="rId18" w:history="1">
        <w:r w:rsidR="0091277F" w:rsidRPr="00CA110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3320F905" w14:textId="77777777" w:rsidR="00FE6044" w:rsidRPr="003F700D" w:rsidRDefault="00FE6044" w:rsidP="00FE6044">
      <w:pPr>
        <w:tabs>
          <w:tab w:val="left" w:pos="975"/>
        </w:tabs>
        <w:spacing w:before="160" w:after="160" w:line="360" w:lineRule="auto"/>
        <w:jc w:val="center"/>
        <w:rPr>
          <w:rFonts w:ascii="Verdana" w:eastAsia="Calibri" w:hAnsi="Verdana" w:cs="Times New Roman"/>
          <w:b/>
          <w:sz w:val="20"/>
          <w:szCs w:val="20"/>
        </w:rPr>
      </w:pPr>
      <w:r w:rsidRPr="003F700D">
        <w:rPr>
          <w:rFonts w:ascii="Verdana" w:eastAsia="Calibri" w:hAnsi="Verdana" w:cs="Times New Roman"/>
          <w:b/>
          <w:sz w:val="20"/>
          <w:szCs w:val="20"/>
        </w:rPr>
        <w:lastRenderedPageBreak/>
        <w:t>Приложение</w:t>
      </w:r>
    </w:p>
    <w:p w14:paraId="12FE1448" w14:textId="77777777" w:rsidR="00FE6044" w:rsidRPr="003F700D" w:rsidRDefault="00FE6044" w:rsidP="00FE6044">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6"/>
        <w:gridCol w:w="1348"/>
        <w:gridCol w:w="1349"/>
        <w:gridCol w:w="1350"/>
        <w:gridCol w:w="1351"/>
      </w:tblGrid>
      <w:tr w:rsidR="00467E05" w:rsidRPr="00467E05" w14:paraId="598B94E0" w14:textId="77777777" w:rsidTr="00467E05">
        <w:trPr>
          <w:trHeight w:val="630"/>
          <w:jc w:val="center"/>
        </w:trPr>
        <w:tc>
          <w:tcPr>
            <w:tcW w:w="9260" w:type="dxa"/>
            <w:gridSpan w:val="6"/>
            <w:tcBorders>
              <w:top w:val="nil"/>
              <w:left w:val="nil"/>
              <w:bottom w:val="nil"/>
              <w:right w:val="nil"/>
            </w:tcBorders>
            <w:shd w:val="clear" w:color="auto" w:fill="auto"/>
            <w:vAlign w:val="center"/>
            <w:hideMark/>
          </w:tcPr>
          <w:p w14:paraId="385CC202" w14:textId="77777777" w:rsidR="00467E05" w:rsidRPr="00467E05" w:rsidRDefault="00467E05" w:rsidP="00467E05">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декември 2024 година</w:t>
            </w:r>
          </w:p>
        </w:tc>
      </w:tr>
      <w:tr w:rsidR="00467E05" w:rsidRPr="00467E05" w14:paraId="0CE3B84D" w14:textId="77777777" w:rsidTr="00467E05">
        <w:trPr>
          <w:trHeight w:val="240"/>
          <w:jc w:val="center"/>
        </w:trPr>
        <w:tc>
          <w:tcPr>
            <w:tcW w:w="266" w:type="dxa"/>
            <w:tcBorders>
              <w:top w:val="nil"/>
              <w:left w:val="nil"/>
              <w:bottom w:val="nil"/>
              <w:right w:val="nil"/>
            </w:tcBorders>
            <w:shd w:val="clear" w:color="auto" w:fill="auto"/>
            <w:noWrap/>
            <w:vAlign w:val="bottom"/>
            <w:hideMark/>
          </w:tcPr>
          <w:p w14:paraId="5ADB4085" w14:textId="77777777" w:rsidR="00467E05" w:rsidRPr="00467E05" w:rsidRDefault="00467E05" w:rsidP="00467E05">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6" w:type="dxa"/>
            <w:tcBorders>
              <w:top w:val="nil"/>
              <w:left w:val="nil"/>
              <w:bottom w:val="nil"/>
              <w:right w:val="nil"/>
            </w:tcBorders>
            <w:shd w:val="clear" w:color="auto" w:fill="auto"/>
            <w:noWrap/>
            <w:vAlign w:val="bottom"/>
            <w:hideMark/>
          </w:tcPr>
          <w:p w14:paraId="284724C8" w14:textId="77777777" w:rsidR="00467E05" w:rsidRPr="00467E05" w:rsidRDefault="00467E05" w:rsidP="00467E05">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4C5AC6CD" w14:textId="77777777" w:rsidR="00467E05" w:rsidRPr="00467E05" w:rsidRDefault="00467E05" w:rsidP="00467E05">
            <w:pPr>
              <w:rPr>
                <w:rFonts w:eastAsia="Times New Roman" w:cs="Times New Roman"/>
                <w:sz w:val="20"/>
                <w:szCs w:val="20"/>
                <w:lang w:eastAsia="bg-BG"/>
              </w:rPr>
            </w:pPr>
          </w:p>
        </w:tc>
        <w:tc>
          <w:tcPr>
            <w:tcW w:w="1349" w:type="dxa"/>
            <w:tcBorders>
              <w:top w:val="nil"/>
              <w:left w:val="nil"/>
              <w:bottom w:val="nil"/>
              <w:right w:val="nil"/>
            </w:tcBorders>
            <w:shd w:val="clear" w:color="auto" w:fill="auto"/>
            <w:noWrap/>
            <w:vAlign w:val="bottom"/>
            <w:hideMark/>
          </w:tcPr>
          <w:p w14:paraId="51897E83" w14:textId="77777777" w:rsidR="00467E05" w:rsidRPr="00467E05" w:rsidRDefault="00467E05" w:rsidP="00467E05">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22C751D7" w14:textId="77777777" w:rsidR="00467E05" w:rsidRPr="00467E05" w:rsidRDefault="00467E05" w:rsidP="00467E05">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39B6E4F"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(Проценти)</w:t>
            </w:r>
          </w:p>
        </w:tc>
      </w:tr>
      <w:tr w:rsidR="00467E05" w:rsidRPr="00467E05" w14:paraId="67582DD0" w14:textId="77777777" w:rsidTr="00467E05">
        <w:trPr>
          <w:trHeight w:val="270"/>
          <w:jc w:val="center"/>
        </w:trPr>
        <w:tc>
          <w:tcPr>
            <w:tcW w:w="386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220F28" w14:textId="77777777" w:rsidR="00467E05" w:rsidRPr="00467E05" w:rsidRDefault="00467E05" w:rsidP="00467E05">
            <w:pPr>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AC3951" w14:textId="77777777" w:rsidR="00467E05" w:rsidRPr="00467E05" w:rsidRDefault="00467E05" w:rsidP="00467E05">
            <w:pPr>
              <w:jc w:val="center"/>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 xml:space="preserve"> Тегла    </w:t>
            </w:r>
          </w:p>
        </w:tc>
        <w:tc>
          <w:tcPr>
            <w:tcW w:w="4050" w:type="dxa"/>
            <w:gridSpan w:val="3"/>
            <w:tcBorders>
              <w:top w:val="single" w:sz="4" w:space="0" w:color="auto"/>
              <w:left w:val="nil"/>
              <w:bottom w:val="single" w:sz="4" w:space="0" w:color="auto"/>
              <w:right w:val="single" w:sz="4" w:space="0" w:color="000000"/>
            </w:tcBorders>
            <w:shd w:val="clear" w:color="auto" w:fill="auto"/>
            <w:vAlign w:val="center"/>
            <w:hideMark/>
          </w:tcPr>
          <w:p w14:paraId="3A1F8C5A" w14:textId="77777777" w:rsidR="00467E05" w:rsidRPr="00467E05" w:rsidRDefault="00467E05" w:rsidP="00467E05">
            <w:pPr>
              <w:jc w:val="center"/>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XII.2024</w:t>
            </w:r>
          </w:p>
        </w:tc>
      </w:tr>
      <w:tr w:rsidR="00467E05" w:rsidRPr="00467E05" w14:paraId="0F90FDE6" w14:textId="77777777" w:rsidTr="00467E05">
        <w:trPr>
          <w:trHeight w:val="525"/>
          <w:jc w:val="center"/>
        </w:trPr>
        <w:tc>
          <w:tcPr>
            <w:tcW w:w="3862" w:type="dxa"/>
            <w:gridSpan w:val="2"/>
            <w:vMerge/>
            <w:tcBorders>
              <w:top w:val="single" w:sz="4" w:space="0" w:color="auto"/>
              <w:left w:val="single" w:sz="4" w:space="0" w:color="auto"/>
              <w:bottom w:val="single" w:sz="4" w:space="0" w:color="000000"/>
              <w:right w:val="single" w:sz="4" w:space="0" w:color="000000"/>
            </w:tcBorders>
            <w:vAlign w:val="center"/>
            <w:hideMark/>
          </w:tcPr>
          <w:p w14:paraId="3CE26B97" w14:textId="77777777" w:rsidR="00467E05" w:rsidRPr="00467E05" w:rsidRDefault="00467E05" w:rsidP="00467E05">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55465054" w14:textId="77777777" w:rsidR="00467E05" w:rsidRPr="00467E05" w:rsidRDefault="00467E05" w:rsidP="00467E05">
            <w:pPr>
              <w:rPr>
                <w:rFonts w:ascii="Verdana" w:eastAsia="Times New Roman" w:hAnsi="Verdana" w:cs="Arial"/>
                <w:b/>
                <w:bCs/>
                <w:sz w:val="16"/>
                <w:szCs w:val="16"/>
                <w:lang w:eastAsia="bg-BG"/>
              </w:rPr>
            </w:pPr>
          </w:p>
        </w:tc>
        <w:tc>
          <w:tcPr>
            <w:tcW w:w="1349" w:type="dxa"/>
            <w:tcBorders>
              <w:top w:val="nil"/>
              <w:left w:val="nil"/>
              <w:bottom w:val="single" w:sz="4" w:space="0" w:color="auto"/>
              <w:right w:val="single" w:sz="4" w:space="0" w:color="auto"/>
            </w:tcBorders>
            <w:shd w:val="clear" w:color="auto" w:fill="auto"/>
            <w:hideMark/>
          </w:tcPr>
          <w:p w14:paraId="05848381" w14:textId="77777777" w:rsidR="00467E05" w:rsidRPr="00467E05" w:rsidRDefault="00467E05" w:rsidP="00467E05">
            <w:pPr>
              <w:jc w:val="right"/>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ноември 2024 = 100</w:t>
            </w:r>
          </w:p>
        </w:tc>
        <w:tc>
          <w:tcPr>
            <w:tcW w:w="1350" w:type="dxa"/>
            <w:tcBorders>
              <w:top w:val="nil"/>
              <w:left w:val="nil"/>
              <w:bottom w:val="single" w:sz="4" w:space="0" w:color="auto"/>
              <w:right w:val="single" w:sz="4" w:space="0" w:color="auto"/>
            </w:tcBorders>
            <w:shd w:val="clear" w:color="auto" w:fill="auto"/>
            <w:hideMark/>
          </w:tcPr>
          <w:p w14:paraId="47B5AF4C" w14:textId="77777777" w:rsidR="00467E05" w:rsidRPr="00467E05" w:rsidRDefault="00467E05" w:rsidP="00467E05">
            <w:pPr>
              <w:jc w:val="right"/>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декември 2023 = 100</w:t>
            </w:r>
          </w:p>
        </w:tc>
        <w:tc>
          <w:tcPr>
            <w:tcW w:w="1351" w:type="dxa"/>
            <w:tcBorders>
              <w:top w:val="nil"/>
              <w:left w:val="nil"/>
              <w:bottom w:val="single" w:sz="4" w:space="0" w:color="auto"/>
              <w:right w:val="single" w:sz="4" w:space="0" w:color="auto"/>
            </w:tcBorders>
            <w:shd w:val="clear" w:color="auto" w:fill="auto"/>
            <w:hideMark/>
          </w:tcPr>
          <w:p w14:paraId="2012E2BC" w14:textId="77777777" w:rsidR="00467E05" w:rsidRPr="00467E05" w:rsidRDefault="00467E05" w:rsidP="00467E05">
            <w:pPr>
              <w:jc w:val="right"/>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декември 2023 = 100</w:t>
            </w:r>
          </w:p>
        </w:tc>
      </w:tr>
      <w:tr w:rsidR="00467E05" w:rsidRPr="00467E05" w14:paraId="7F5C34B0" w14:textId="77777777" w:rsidTr="00467E05">
        <w:trPr>
          <w:trHeight w:val="225"/>
          <w:jc w:val="center"/>
        </w:trPr>
        <w:tc>
          <w:tcPr>
            <w:tcW w:w="266" w:type="dxa"/>
            <w:tcBorders>
              <w:top w:val="nil"/>
              <w:left w:val="nil"/>
              <w:bottom w:val="nil"/>
              <w:right w:val="nil"/>
            </w:tcBorders>
            <w:shd w:val="clear" w:color="auto" w:fill="auto"/>
            <w:noWrap/>
            <w:vAlign w:val="bottom"/>
            <w:hideMark/>
          </w:tcPr>
          <w:p w14:paraId="48690B7D" w14:textId="77777777" w:rsidR="00467E05" w:rsidRPr="00467E05" w:rsidRDefault="00467E05" w:rsidP="00467E05">
            <w:pPr>
              <w:rPr>
                <w:rFonts w:ascii="Verdana" w:eastAsia="Times New Roman" w:hAnsi="Verdana" w:cs="Arial"/>
                <w:b/>
                <w:bCs/>
                <w:sz w:val="16"/>
                <w:szCs w:val="16"/>
                <w:lang w:eastAsia="bg-BG"/>
              </w:rPr>
            </w:pPr>
            <w:r w:rsidRPr="00467E05">
              <w:rPr>
                <w:rFonts w:ascii="Verdana" w:eastAsia="Times New Roman" w:hAnsi="Verdana" w:cs="Arial"/>
                <w:b/>
                <w:bCs/>
                <w:sz w:val="16"/>
                <w:szCs w:val="16"/>
                <w:lang w:eastAsia="bg-BG"/>
              </w:rPr>
              <w:t>00</w:t>
            </w:r>
          </w:p>
        </w:tc>
        <w:tc>
          <w:tcPr>
            <w:tcW w:w="3596" w:type="dxa"/>
            <w:tcBorders>
              <w:top w:val="nil"/>
              <w:left w:val="nil"/>
              <w:bottom w:val="nil"/>
              <w:right w:val="nil"/>
            </w:tcBorders>
            <w:shd w:val="clear" w:color="auto" w:fill="auto"/>
            <w:noWrap/>
            <w:hideMark/>
          </w:tcPr>
          <w:p w14:paraId="00EA9753" w14:textId="77777777" w:rsidR="00467E05" w:rsidRPr="00467E05" w:rsidRDefault="00467E05" w:rsidP="00467E05">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42BC079F" w14:textId="77777777" w:rsidR="00467E05" w:rsidRPr="00467E05" w:rsidRDefault="00467E05" w:rsidP="00467E0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9" w:type="dxa"/>
            <w:tcBorders>
              <w:top w:val="nil"/>
              <w:left w:val="nil"/>
              <w:bottom w:val="nil"/>
              <w:right w:val="nil"/>
            </w:tcBorders>
            <w:shd w:val="clear" w:color="auto" w:fill="auto"/>
            <w:noWrap/>
            <w:vAlign w:val="bottom"/>
            <w:hideMark/>
          </w:tcPr>
          <w:p w14:paraId="427D28A4" w14:textId="77777777" w:rsidR="00467E05" w:rsidRPr="00467E05" w:rsidRDefault="00467E05" w:rsidP="00467E0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100.4</w:t>
            </w:r>
          </w:p>
        </w:tc>
        <w:tc>
          <w:tcPr>
            <w:tcW w:w="1350" w:type="dxa"/>
            <w:tcBorders>
              <w:top w:val="nil"/>
              <w:left w:val="nil"/>
              <w:bottom w:val="nil"/>
              <w:right w:val="nil"/>
            </w:tcBorders>
            <w:shd w:val="clear" w:color="auto" w:fill="auto"/>
            <w:noWrap/>
            <w:vAlign w:val="bottom"/>
            <w:hideMark/>
          </w:tcPr>
          <w:p w14:paraId="568D04A0" w14:textId="77777777" w:rsidR="00467E05" w:rsidRPr="00467E05" w:rsidRDefault="00467E05" w:rsidP="00467E0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102.2</w:t>
            </w:r>
          </w:p>
        </w:tc>
        <w:tc>
          <w:tcPr>
            <w:tcW w:w="1351" w:type="dxa"/>
            <w:tcBorders>
              <w:top w:val="nil"/>
              <w:left w:val="nil"/>
              <w:bottom w:val="nil"/>
              <w:right w:val="nil"/>
            </w:tcBorders>
            <w:shd w:val="clear" w:color="auto" w:fill="auto"/>
            <w:noWrap/>
            <w:vAlign w:val="bottom"/>
            <w:hideMark/>
          </w:tcPr>
          <w:p w14:paraId="7AF76149" w14:textId="77777777" w:rsidR="00467E05" w:rsidRPr="00467E05" w:rsidRDefault="00467E05" w:rsidP="00467E0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102.2</w:t>
            </w:r>
          </w:p>
        </w:tc>
      </w:tr>
      <w:tr w:rsidR="00467E05" w:rsidRPr="00467E05" w14:paraId="49341956" w14:textId="77777777" w:rsidTr="00467E05">
        <w:trPr>
          <w:trHeight w:val="420"/>
          <w:jc w:val="center"/>
        </w:trPr>
        <w:tc>
          <w:tcPr>
            <w:tcW w:w="266" w:type="dxa"/>
            <w:tcBorders>
              <w:top w:val="nil"/>
              <w:left w:val="nil"/>
              <w:bottom w:val="nil"/>
              <w:right w:val="nil"/>
            </w:tcBorders>
            <w:shd w:val="clear" w:color="auto" w:fill="auto"/>
            <w:noWrap/>
            <w:vAlign w:val="center"/>
            <w:hideMark/>
          </w:tcPr>
          <w:p w14:paraId="0F5E37DB"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01</w:t>
            </w:r>
          </w:p>
        </w:tc>
        <w:tc>
          <w:tcPr>
            <w:tcW w:w="3596" w:type="dxa"/>
            <w:tcBorders>
              <w:top w:val="nil"/>
              <w:left w:val="nil"/>
              <w:bottom w:val="nil"/>
              <w:right w:val="nil"/>
            </w:tcBorders>
            <w:shd w:val="clear" w:color="auto" w:fill="auto"/>
            <w:hideMark/>
          </w:tcPr>
          <w:p w14:paraId="2C918009"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64E9AAF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31.322</w:t>
            </w:r>
          </w:p>
        </w:tc>
        <w:tc>
          <w:tcPr>
            <w:tcW w:w="1349" w:type="dxa"/>
            <w:tcBorders>
              <w:top w:val="nil"/>
              <w:left w:val="nil"/>
              <w:bottom w:val="nil"/>
              <w:right w:val="nil"/>
            </w:tcBorders>
            <w:shd w:val="clear" w:color="auto" w:fill="auto"/>
            <w:vAlign w:val="bottom"/>
            <w:hideMark/>
          </w:tcPr>
          <w:p w14:paraId="734FB8F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99.4</w:t>
            </w:r>
          </w:p>
        </w:tc>
        <w:tc>
          <w:tcPr>
            <w:tcW w:w="1350" w:type="dxa"/>
            <w:tcBorders>
              <w:top w:val="nil"/>
              <w:left w:val="nil"/>
              <w:bottom w:val="nil"/>
              <w:right w:val="nil"/>
            </w:tcBorders>
            <w:shd w:val="clear" w:color="auto" w:fill="auto"/>
            <w:vAlign w:val="bottom"/>
            <w:hideMark/>
          </w:tcPr>
          <w:p w14:paraId="5476C3C6"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102.8</w:t>
            </w:r>
          </w:p>
        </w:tc>
        <w:tc>
          <w:tcPr>
            <w:tcW w:w="1351" w:type="dxa"/>
            <w:tcBorders>
              <w:top w:val="nil"/>
              <w:left w:val="nil"/>
              <w:bottom w:val="nil"/>
              <w:right w:val="nil"/>
            </w:tcBorders>
            <w:shd w:val="clear" w:color="auto" w:fill="auto"/>
            <w:vAlign w:val="bottom"/>
            <w:hideMark/>
          </w:tcPr>
          <w:p w14:paraId="6B41750B"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102.8</w:t>
            </w:r>
          </w:p>
        </w:tc>
      </w:tr>
      <w:tr w:rsidR="00467E05" w:rsidRPr="00467E05" w14:paraId="7CE759DC" w14:textId="77777777" w:rsidTr="00467E05">
        <w:trPr>
          <w:trHeight w:val="420"/>
          <w:jc w:val="center"/>
        </w:trPr>
        <w:tc>
          <w:tcPr>
            <w:tcW w:w="266" w:type="dxa"/>
            <w:tcBorders>
              <w:top w:val="nil"/>
              <w:left w:val="nil"/>
              <w:bottom w:val="nil"/>
              <w:right w:val="nil"/>
            </w:tcBorders>
            <w:shd w:val="clear" w:color="auto" w:fill="auto"/>
            <w:noWrap/>
            <w:vAlign w:val="center"/>
            <w:hideMark/>
          </w:tcPr>
          <w:p w14:paraId="6EBCD946"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02</w:t>
            </w:r>
          </w:p>
        </w:tc>
        <w:tc>
          <w:tcPr>
            <w:tcW w:w="3596" w:type="dxa"/>
            <w:tcBorders>
              <w:top w:val="nil"/>
              <w:left w:val="nil"/>
              <w:bottom w:val="nil"/>
              <w:right w:val="nil"/>
            </w:tcBorders>
            <w:shd w:val="clear" w:color="auto" w:fill="auto"/>
            <w:vAlign w:val="center"/>
            <w:hideMark/>
          </w:tcPr>
          <w:p w14:paraId="5DE834E2"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3041B604"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4.717</w:t>
            </w:r>
          </w:p>
        </w:tc>
        <w:tc>
          <w:tcPr>
            <w:tcW w:w="1349" w:type="dxa"/>
            <w:tcBorders>
              <w:top w:val="nil"/>
              <w:left w:val="nil"/>
              <w:bottom w:val="nil"/>
              <w:right w:val="nil"/>
            </w:tcBorders>
            <w:shd w:val="clear" w:color="auto" w:fill="auto"/>
            <w:vAlign w:val="bottom"/>
            <w:hideMark/>
          </w:tcPr>
          <w:p w14:paraId="63F09137"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99.9</w:t>
            </w:r>
          </w:p>
        </w:tc>
        <w:tc>
          <w:tcPr>
            <w:tcW w:w="1350" w:type="dxa"/>
            <w:tcBorders>
              <w:top w:val="nil"/>
              <w:left w:val="nil"/>
              <w:bottom w:val="nil"/>
              <w:right w:val="nil"/>
            </w:tcBorders>
            <w:shd w:val="clear" w:color="auto" w:fill="auto"/>
            <w:vAlign w:val="bottom"/>
            <w:hideMark/>
          </w:tcPr>
          <w:p w14:paraId="1EFFDC0D"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106.0</w:t>
            </w:r>
          </w:p>
        </w:tc>
        <w:tc>
          <w:tcPr>
            <w:tcW w:w="1351" w:type="dxa"/>
            <w:tcBorders>
              <w:top w:val="nil"/>
              <w:left w:val="nil"/>
              <w:bottom w:val="nil"/>
              <w:right w:val="nil"/>
            </w:tcBorders>
            <w:shd w:val="clear" w:color="auto" w:fill="auto"/>
            <w:vAlign w:val="bottom"/>
            <w:hideMark/>
          </w:tcPr>
          <w:p w14:paraId="58A995DE"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106.0</w:t>
            </w:r>
          </w:p>
        </w:tc>
      </w:tr>
      <w:tr w:rsidR="00467E05" w:rsidRPr="00467E05" w14:paraId="7F5A4067"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526F428F"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03</w:t>
            </w:r>
          </w:p>
        </w:tc>
        <w:tc>
          <w:tcPr>
            <w:tcW w:w="3596" w:type="dxa"/>
            <w:tcBorders>
              <w:top w:val="nil"/>
              <w:left w:val="nil"/>
              <w:bottom w:val="nil"/>
              <w:right w:val="nil"/>
            </w:tcBorders>
            <w:shd w:val="clear" w:color="auto" w:fill="auto"/>
            <w:vAlign w:val="center"/>
            <w:hideMark/>
          </w:tcPr>
          <w:p w14:paraId="115948AF"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29462829"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4.216</w:t>
            </w:r>
          </w:p>
        </w:tc>
        <w:tc>
          <w:tcPr>
            <w:tcW w:w="1349" w:type="dxa"/>
            <w:tcBorders>
              <w:top w:val="nil"/>
              <w:left w:val="nil"/>
              <w:bottom w:val="nil"/>
              <w:right w:val="nil"/>
            </w:tcBorders>
            <w:shd w:val="clear" w:color="auto" w:fill="auto"/>
            <w:vAlign w:val="bottom"/>
            <w:hideMark/>
          </w:tcPr>
          <w:p w14:paraId="037F646C"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98.7</w:t>
            </w:r>
          </w:p>
        </w:tc>
        <w:tc>
          <w:tcPr>
            <w:tcW w:w="1350" w:type="dxa"/>
            <w:tcBorders>
              <w:top w:val="nil"/>
              <w:left w:val="nil"/>
              <w:bottom w:val="nil"/>
              <w:right w:val="nil"/>
            </w:tcBorders>
            <w:shd w:val="clear" w:color="auto" w:fill="auto"/>
            <w:vAlign w:val="bottom"/>
            <w:hideMark/>
          </w:tcPr>
          <w:p w14:paraId="493C2733"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98.8</w:t>
            </w:r>
          </w:p>
        </w:tc>
        <w:tc>
          <w:tcPr>
            <w:tcW w:w="1351" w:type="dxa"/>
            <w:tcBorders>
              <w:top w:val="nil"/>
              <w:left w:val="nil"/>
              <w:bottom w:val="nil"/>
              <w:right w:val="nil"/>
            </w:tcBorders>
            <w:shd w:val="clear" w:color="auto" w:fill="auto"/>
            <w:vAlign w:val="bottom"/>
            <w:hideMark/>
          </w:tcPr>
          <w:p w14:paraId="23B8B09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98.8</w:t>
            </w:r>
          </w:p>
        </w:tc>
      </w:tr>
      <w:tr w:rsidR="00467E05" w:rsidRPr="00467E05" w14:paraId="62FF080A" w14:textId="77777777" w:rsidTr="00467E05">
        <w:trPr>
          <w:trHeight w:val="480"/>
          <w:jc w:val="center"/>
        </w:trPr>
        <w:tc>
          <w:tcPr>
            <w:tcW w:w="266" w:type="dxa"/>
            <w:tcBorders>
              <w:top w:val="nil"/>
              <w:left w:val="nil"/>
              <w:bottom w:val="nil"/>
              <w:right w:val="nil"/>
            </w:tcBorders>
            <w:shd w:val="clear" w:color="auto" w:fill="auto"/>
            <w:noWrap/>
            <w:hideMark/>
          </w:tcPr>
          <w:p w14:paraId="4465A32F"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04</w:t>
            </w:r>
          </w:p>
        </w:tc>
        <w:tc>
          <w:tcPr>
            <w:tcW w:w="3596" w:type="dxa"/>
            <w:tcBorders>
              <w:top w:val="nil"/>
              <w:left w:val="nil"/>
              <w:bottom w:val="nil"/>
              <w:right w:val="nil"/>
            </w:tcBorders>
            <w:shd w:val="clear" w:color="auto" w:fill="auto"/>
            <w:vAlign w:val="bottom"/>
            <w:hideMark/>
          </w:tcPr>
          <w:p w14:paraId="0A320DFB"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3D4F09BC"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15.009</w:t>
            </w:r>
          </w:p>
        </w:tc>
        <w:tc>
          <w:tcPr>
            <w:tcW w:w="1349" w:type="dxa"/>
            <w:tcBorders>
              <w:top w:val="nil"/>
              <w:left w:val="nil"/>
              <w:bottom w:val="nil"/>
              <w:right w:val="nil"/>
            </w:tcBorders>
            <w:shd w:val="clear" w:color="auto" w:fill="auto"/>
            <w:vAlign w:val="bottom"/>
            <w:hideMark/>
          </w:tcPr>
          <w:p w14:paraId="1C3549F1"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100.4</w:t>
            </w:r>
          </w:p>
        </w:tc>
        <w:tc>
          <w:tcPr>
            <w:tcW w:w="1350" w:type="dxa"/>
            <w:tcBorders>
              <w:top w:val="nil"/>
              <w:left w:val="nil"/>
              <w:bottom w:val="nil"/>
              <w:right w:val="nil"/>
            </w:tcBorders>
            <w:shd w:val="clear" w:color="auto" w:fill="auto"/>
            <w:vAlign w:val="bottom"/>
            <w:hideMark/>
          </w:tcPr>
          <w:p w14:paraId="43625175"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102.8</w:t>
            </w:r>
          </w:p>
        </w:tc>
        <w:tc>
          <w:tcPr>
            <w:tcW w:w="1351" w:type="dxa"/>
            <w:tcBorders>
              <w:top w:val="nil"/>
              <w:left w:val="nil"/>
              <w:bottom w:val="nil"/>
              <w:right w:val="nil"/>
            </w:tcBorders>
            <w:shd w:val="clear" w:color="auto" w:fill="auto"/>
            <w:vAlign w:val="bottom"/>
            <w:hideMark/>
          </w:tcPr>
          <w:p w14:paraId="2DDBC41B"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102.8</w:t>
            </w:r>
          </w:p>
        </w:tc>
      </w:tr>
      <w:tr w:rsidR="00467E05" w:rsidRPr="00467E05" w14:paraId="1D32479E" w14:textId="77777777" w:rsidTr="00467E05">
        <w:trPr>
          <w:trHeight w:val="675"/>
          <w:jc w:val="center"/>
        </w:trPr>
        <w:tc>
          <w:tcPr>
            <w:tcW w:w="266" w:type="dxa"/>
            <w:tcBorders>
              <w:top w:val="nil"/>
              <w:left w:val="nil"/>
              <w:bottom w:val="nil"/>
              <w:right w:val="nil"/>
            </w:tcBorders>
            <w:shd w:val="clear" w:color="auto" w:fill="auto"/>
            <w:noWrap/>
            <w:hideMark/>
          </w:tcPr>
          <w:p w14:paraId="6CE4455E"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05</w:t>
            </w:r>
          </w:p>
        </w:tc>
        <w:tc>
          <w:tcPr>
            <w:tcW w:w="3596" w:type="dxa"/>
            <w:tcBorders>
              <w:top w:val="nil"/>
              <w:left w:val="nil"/>
              <w:bottom w:val="nil"/>
              <w:right w:val="nil"/>
            </w:tcBorders>
            <w:shd w:val="clear" w:color="auto" w:fill="auto"/>
            <w:vAlign w:val="bottom"/>
            <w:hideMark/>
          </w:tcPr>
          <w:p w14:paraId="0C4609E8"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75F6CC57"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5.753</w:t>
            </w:r>
          </w:p>
        </w:tc>
        <w:tc>
          <w:tcPr>
            <w:tcW w:w="1349" w:type="dxa"/>
            <w:tcBorders>
              <w:top w:val="nil"/>
              <w:left w:val="nil"/>
              <w:bottom w:val="nil"/>
              <w:right w:val="nil"/>
            </w:tcBorders>
            <w:shd w:val="clear" w:color="auto" w:fill="auto"/>
            <w:vAlign w:val="bottom"/>
            <w:hideMark/>
          </w:tcPr>
          <w:p w14:paraId="180A154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99.9</w:t>
            </w:r>
          </w:p>
        </w:tc>
        <w:tc>
          <w:tcPr>
            <w:tcW w:w="1350" w:type="dxa"/>
            <w:tcBorders>
              <w:top w:val="nil"/>
              <w:left w:val="nil"/>
              <w:bottom w:val="nil"/>
              <w:right w:val="nil"/>
            </w:tcBorders>
            <w:shd w:val="clear" w:color="auto" w:fill="auto"/>
            <w:vAlign w:val="bottom"/>
            <w:hideMark/>
          </w:tcPr>
          <w:p w14:paraId="55DE049A"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98.5</w:t>
            </w:r>
          </w:p>
        </w:tc>
        <w:tc>
          <w:tcPr>
            <w:tcW w:w="1351" w:type="dxa"/>
            <w:tcBorders>
              <w:top w:val="nil"/>
              <w:left w:val="nil"/>
              <w:bottom w:val="nil"/>
              <w:right w:val="nil"/>
            </w:tcBorders>
            <w:shd w:val="clear" w:color="auto" w:fill="auto"/>
            <w:vAlign w:val="bottom"/>
            <w:hideMark/>
          </w:tcPr>
          <w:p w14:paraId="4163654E"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98.5</w:t>
            </w:r>
          </w:p>
        </w:tc>
      </w:tr>
      <w:tr w:rsidR="00467E05" w:rsidRPr="00467E05" w14:paraId="36FC0C55"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2CF2298E"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06</w:t>
            </w:r>
          </w:p>
        </w:tc>
        <w:tc>
          <w:tcPr>
            <w:tcW w:w="3596" w:type="dxa"/>
            <w:tcBorders>
              <w:top w:val="nil"/>
              <w:left w:val="nil"/>
              <w:bottom w:val="nil"/>
              <w:right w:val="nil"/>
            </w:tcBorders>
            <w:shd w:val="clear" w:color="auto" w:fill="auto"/>
            <w:vAlign w:val="center"/>
            <w:hideMark/>
          </w:tcPr>
          <w:p w14:paraId="6130E60E"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2BF68D24"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7.748</w:t>
            </w:r>
          </w:p>
        </w:tc>
        <w:tc>
          <w:tcPr>
            <w:tcW w:w="1349" w:type="dxa"/>
            <w:tcBorders>
              <w:top w:val="nil"/>
              <w:left w:val="nil"/>
              <w:bottom w:val="nil"/>
              <w:right w:val="nil"/>
            </w:tcBorders>
            <w:shd w:val="clear" w:color="auto" w:fill="auto"/>
            <w:vAlign w:val="bottom"/>
            <w:hideMark/>
          </w:tcPr>
          <w:p w14:paraId="2C9160B1"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100.4</w:t>
            </w:r>
          </w:p>
        </w:tc>
        <w:tc>
          <w:tcPr>
            <w:tcW w:w="1350" w:type="dxa"/>
            <w:tcBorders>
              <w:top w:val="nil"/>
              <w:left w:val="nil"/>
              <w:bottom w:val="nil"/>
              <w:right w:val="nil"/>
            </w:tcBorders>
            <w:shd w:val="clear" w:color="auto" w:fill="auto"/>
            <w:vAlign w:val="bottom"/>
            <w:hideMark/>
          </w:tcPr>
          <w:p w14:paraId="60372C22"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101.8</w:t>
            </w:r>
          </w:p>
        </w:tc>
        <w:tc>
          <w:tcPr>
            <w:tcW w:w="1351" w:type="dxa"/>
            <w:tcBorders>
              <w:top w:val="nil"/>
              <w:left w:val="nil"/>
              <w:bottom w:val="nil"/>
              <w:right w:val="nil"/>
            </w:tcBorders>
            <w:shd w:val="clear" w:color="auto" w:fill="auto"/>
            <w:vAlign w:val="bottom"/>
            <w:hideMark/>
          </w:tcPr>
          <w:p w14:paraId="3FA4F948"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101.8</w:t>
            </w:r>
          </w:p>
        </w:tc>
      </w:tr>
      <w:tr w:rsidR="00467E05" w:rsidRPr="00467E05" w14:paraId="74C81385"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7E71F629"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07</w:t>
            </w:r>
          </w:p>
        </w:tc>
        <w:tc>
          <w:tcPr>
            <w:tcW w:w="3596" w:type="dxa"/>
            <w:tcBorders>
              <w:top w:val="nil"/>
              <w:left w:val="nil"/>
              <w:bottom w:val="nil"/>
              <w:right w:val="nil"/>
            </w:tcBorders>
            <w:shd w:val="clear" w:color="auto" w:fill="auto"/>
            <w:vAlign w:val="center"/>
            <w:hideMark/>
          </w:tcPr>
          <w:p w14:paraId="74FD8890"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3D6CFE5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9.278</w:t>
            </w:r>
          </w:p>
        </w:tc>
        <w:tc>
          <w:tcPr>
            <w:tcW w:w="1349" w:type="dxa"/>
            <w:tcBorders>
              <w:top w:val="nil"/>
              <w:left w:val="nil"/>
              <w:bottom w:val="nil"/>
              <w:right w:val="nil"/>
            </w:tcBorders>
            <w:shd w:val="clear" w:color="auto" w:fill="auto"/>
            <w:vAlign w:val="bottom"/>
            <w:hideMark/>
          </w:tcPr>
          <w:p w14:paraId="19652299"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101.3</w:t>
            </w:r>
          </w:p>
        </w:tc>
        <w:tc>
          <w:tcPr>
            <w:tcW w:w="1350" w:type="dxa"/>
            <w:tcBorders>
              <w:top w:val="nil"/>
              <w:left w:val="nil"/>
              <w:bottom w:val="nil"/>
              <w:right w:val="nil"/>
            </w:tcBorders>
            <w:shd w:val="clear" w:color="auto" w:fill="auto"/>
            <w:vAlign w:val="bottom"/>
            <w:hideMark/>
          </w:tcPr>
          <w:p w14:paraId="57ED11C3"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99.4</w:t>
            </w:r>
          </w:p>
        </w:tc>
        <w:tc>
          <w:tcPr>
            <w:tcW w:w="1351" w:type="dxa"/>
            <w:tcBorders>
              <w:top w:val="nil"/>
              <w:left w:val="nil"/>
              <w:bottom w:val="nil"/>
              <w:right w:val="nil"/>
            </w:tcBorders>
            <w:shd w:val="clear" w:color="auto" w:fill="auto"/>
            <w:vAlign w:val="bottom"/>
            <w:hideMark/>
          </w:tcPr>
          <w:p w14:paraId="3CCF38F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99.4</w:t>
            </w:r>
          </w:p>
        </w:tc>
      </w:tr>
      <w:tr w:rsidR="00467E05" w:rsidRPr="00467E05" w14:paraId="6C372466"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3AA1C855"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08</w:t>
            </w:r>
          </w:p>
        </w:tc>
        <w:tc>
          <w:tcPr>
            <w:tcW w:w="3596" w:type="dxa"/>
            <w:tcBorders>
              <w:top w:val="nil"/>
              <w:left w:val="nil"/>
              <w:bottom w:val="nil"/>
              <w:right w:val="nil"/>
            </w:tcBorders>
            <w:shd w:val="clear" w:color="auto" w:fill="auto"/>
            <w:vAlign w:val="center"/>
            <w:hideMark/>
          </w:tcPr>
          <w:p w14:paraId="6B8F37D2"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705D7669"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5.028</w:t>
            </w:r>
          </w:p>
        </w:tc>
        <w:tc>
          <w:tcPr>
            <w:tcW w:w="1349" w:type="dxa"/>
            <w:tcBorders>
              <w:top w:val="nil"/>
              <w:left w:val="nil"/>
              <w:bottom w:val="nil"/>
              <w:right w:val="nil"/>
            </w:tcBorders>
            <w:shd w:val="clear" w:color="auto" w:fill="auto"/>
            <w:vAlign w:val="bottom"/>
            <w:hideMark/>
          </w:tcPr>
          <w:p w14:paraId="4C94958D"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100.3</w:t>
            </w:r>
          </w:p>
        </w:tc>
        <w:tc>
          <w:tcPr>
            <w:tcW w:w="1350" w:type="dxa"/>
            <w:tcBorders>
              <w:top w:val="nil"/>
              <w:left w:val="nil"/>
              <w:bottom w:val="nil"/>
              <w:right w:val="nil"/>
            </w:tcBorders>
            <w:shd w:val="clear" w:color="auto" w:fill="auto"/>
            <w:vAlign w:val="bottom"/>
            <w:hideMark/>
          </w:tcPr>
          <w:p w14:paraId="7B3A225A"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96.8</w:t>
            </w:r>
          </w:p>
        </w:tc>
        <w:tc>
          <w:tcPr>
            <w:tcW w:w="1351" w:type="dxa"/>
            <w:tcBorders>
              <w:top w:val="nil"/>
              <w:left w:val="nil"/>
              <w:bottom w:val="nil"/>
              <w:right w:val="nil"/>
            </w:tcBorders>
            <w:shd w:val="clear" w:color="auto" w:fill="auto"/>
            <w:vAlign w:val="bottom"/>
            <w:hideMark/>
          </w:tcPr>
          <w:p w14:paraId="0044D8A0"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96.8</w:t>
            </w:r>
          </w:p>
        </w:tc>
      </w:tr>
      <w:tr w:rsidR="00467E05" w:rsidRPr="00467E05" w14:paraId="51C8284E"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1A7C58B1"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09</w:t>
            </w:r>
          </w:p>
        </w:tc>
        <w:tc>
          <w:tcPr>
            <w:tcW w:w="3596" w:type="dxa"/>
            <w:tcBorders>
              <w:top w:val="nil"/>
              <w:left w:val="nil"/>
              <w:bottom w:val="nil"/>
              <w:right w:val="nil"/>
            </w:tcBorders>
            <w:shd w:val="clear" w:color="auto" w:fill="auto"/>
            <w:hideMark/>
          </w:tcPr>
          <w:p w14:paraId="2F6334ED"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0BF22B89"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6.343</w:t>
            </w:r>
          </w:p>
        </w:tc>
        <w:tc>
          <w:tcPr>
            <w:tcW w:w="1349" w:type="dxa"/>
            <w:tcBorders>
              <w:top w:val="nil"/>
              <w:left w:val="nil"/>
              <w:bottom w:val="nil"/>
              <w:right w:val="nil"/>
            </w:tcBorders>
            <w:shd w:val="clear" w:color="auto" w:fill="auto"/>
            <w:vAlign w:val="bottom"/>
            <w:hideMark/>
          </w:tcPr>
          <w:p w14:paraId="647CEC87"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105.9</w:t>
            </w:r>
          </w:p>
        </w:tc>
        <w:tc>
          <w:tcPr>
            <w:tcW w:w="1350" w:type="dxa"/>
            <w:tcBorders>
              <w:top w:val="nil"/>
              <w:left w:val="nil"/>
              <w:bottom w:val="nil"/>
              <w:right w:val="nil"/>
            </w:tcBorders>
            <w:shd w:val="clear" w:color="auto" w:fill="auto"/>
            <w:vAlign w:val="bottom"/>
            <w:hideMark/>
          </w:tcPr>
          <w:p w14:paraId="278AD501"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103.7</w:t>
            </w:r>
          </w:p>
        </w:tc>
        <w:tc>
          <w:tcPr>
            <w:tcW w:w="1351" w:type="dxa"/>
            <w:tcBorders>
              <w:top w:val="nil"/>
              <w:left w:val="nil"/>
              <w:bottom w:val="nil"/>
              <w:right w:val="nil"/>
            </w:tcBorders>
            <w:shd w:val="clear" w:color="auto" w:fill="auto"/>
            <w:vAlign w:val="bottom"/>
            <w:hideMark/>
          </w:tcPr>
          <w:p w14:paraId="141A58AA"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103.7</w:t>
            </w:r>
          </w:p>
        </w:tc>
      </w:tr>
      <w:tr w:rsidR="00467E05" w:rsidRPr="00467E05" w14:paraId="15A7C161"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06BF1B2C"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10</w:t>
            </w:r>
          </w:p>
        </w:tc>
        <w:tc>
          <w:tcPr>
            <w:tcW w:w="3596" w:type="dxa"/>
            <w:tcBorders>
              <w:top w:val="nil"/>
              <w:left w:val="nil"/>
              <w:bottom w:val="nil"/>
              <w:right w:val="nil"/>
            </w:tcBorders>
            <w:shd w:val="clear" w:color="auto" w:fill="auto"/>
            <w:vAlign w:val="center"/>
            <w:hideMark/>
          </w:tcPr>
          <w:p w14:paraId="6C820A7F"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53D9AE16"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0.424</w:t>
            </w:r>
          </w:p>
        </w:tc>
        <w:tc>
          <w:tcPr>
            <w:tcW w:w="1349" w:type="dxa"/>
            <w:tcBorders>
              <w:top w:val="nil"/>
              <w:left w:val="nil"/>
              <w:bottom w:val="nil"/>
              <w:right w:val="nil"/>
            </w:tcBorders>
            <w:shd w:val="clear" w:color="auto" w:fill="auto"/>
            <w:vAlign w:val="bottom"/>
            <w:hideMark/>
          </w:tcPr>
          <w:p w14:paraId="60F856E2"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100.0</w:t>
            </w:r>
          </w:p>
        </w:tc>
        <w:tc>
          <w:tcPr>
            <w:tcW w:w="1350" w:type="dxa"/>
            <w:tcBorders>
              <w:top w:val="nil"/>
              <w:left w:val="nil"/>
              <w:bottom w:val="nil"/>
              <w:right w:val="nil"/>
            </w:tcBorders>
            <w:shd w:val="clear" w:color="auto" w:fill="auto"/>
            <w:vAlign w:val="bottom"/>
            <w:hideMark/>
          </w:tcPr>
          <w:p w14:paraId="322A1496"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107.1</w:t>
            </w:r>
          </w:p>
        </w:tc>
        <w:tc>
          <w:tcPr>
            <w:tcW w:w="1351" w:type="dxa"/>
            <w:tcBorders>
              <w:top w:val="nil"/>
              <w:left w:val="nil"/>
              <w:bottom w:val="nil"/>
              <w:right w:val="nil"/>
            </w:tcBorders>
            <w:shd w:val="clear" w:color="auto" w:fill="auto"/>
            <w:vAlign w:val="bottom"/>
            <w:hideMark/>
          </w:tcPr>
          <w:p w14:paraId="13649B55"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107.1</w:t>
            </w:r>
          </w:p>
        </w:tc>
      </w:tr>
      <w:tr w:rsidR="00467E05" w:rsidRPr="00467E05" w14:paraId="0FE731CC" w14:textId="77777777" w:rsidTr="00467E05">
        <w:trPr>
          <w:trHeight w:val="225"/>
          <w:jc w:val="center"/>
        </w:trPr>
        <w:tc>
          <w:tcPr>
            <w:tcW w:w="266" w:type="dxa"/>
            <w:tcBorders>
              <w:top w:val="nil"/>
              <w:left w:val="nil"/>
              <w:bottom w:val="nil"/>
              <w:right w:val="nil"/>
            </w:tcBorders>
            <w:shd w:val="clear" w:color="auto" w:fill="auto"/>
            <w:noWrap/>
            <w:vAlign w:val="center"/>
            <w:hideMark/>
          </w:tcPr>
          <w:p w14:paraId="5FB2743D"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11</w:t>
            </w:r>
          </w:p>
        </w:tc>
        <w:tc>
          <w:tcPr>
            <w:tcW w:w="3596" w:type="dxa"/>
            <w:tcBorders>
              <w:top w:val="nil"/>
              <w:left w:val="nil"/>
              <w:bottom w:val="nil"/>
              <w:right w:val="nil"/>
            </w:tcBorders>
            <w:shd w:val="clear" w:color="auto" w:fill="auto"/>
            <w:vAlign w:val="center"/>
            <w:hideMark/>
          </w:tcPr>
          <w:p w14:paraId="5C22255F"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250085DB"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5.344</w:t>
            </w:r>
          </w:p>
        </w:tc>
        <w:tc>
          <w:tcPr>
            <w:tcW w:w="1349" w:type="dxa"/>
            <w:tcBorders>
              <w:top w:val="nil"/>
              <w:left w:val="nil"/>
              <w:bottom w:val="nil"/>
              <w:right w:val="nil"/>
            </w:tcBorders>
            <w:shd w:val="clear" w:color="auto" w:fill="auto"/>
            <w:vAlign w:val="bottom"/>
            <w:hideMark/>
          </w:tcPr>
          <w:p w14:paraId="201BDBF5"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100.7</w:t>
            </w:r>
          </w:p>
        </w:tc>
        <w:tc>
          <w:tcPr>
            <w:tcW w:w="1350" w:type="dxa"/>
            <w:tcBorders>
              <w:top w:val="nil"/>
              <w:left w:val="nil"/>
              <w:bottom w:val="nil"/>
              <w:right w:val="nil"/>
            </w:tcBorders>
            <w:shd w:val="clear" w:color="auto" w:fill="auto"/>
            <w:vAlign w:val="bottom"/>
            <w:hideMark/>
          </w:tcPr>
          <w:p w14:paraId="67D1FEB9"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107.5</w:t>
            </w:r>
          </w:p>
        </w:tc>
        <w:tc>
          <w:tcPr>
            <w:tcW w:w="1351" w:type="dxa"/>
            <w:tcBorders>
              <w:top w:val="nil"/>
              <w:left w:val="nil"/>
              <w:bottom w:val="nil"/>
              <w:right w:val="nil"/>
            </w:tcBorders>
            <w:shd w:val="clear" w:color="auto" w:fill="auto"/>
            <w:vAlign w:val="bottom"/>
            <w:hideMark/>
          </w:tcPr>
          <w:p w14:paraId="7E25EC4D"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107.5</w:t>
            </w:r>
          </w:p>
        </w:tc>
      </w:tr>
      <w:tr w:rsidR="00467E05" w:rsidRPr="00467E05" w14:paraId="0C7DD72C" w14:textId="77777777" w:rsidTr="00467E05">
        <w:trPr>
          <w:trHeight w:val="225"/>
          <w:jc w:val="center"/>
        </w:trPr>
        <w:tc>
          <w:tcPr>
            <w:tcW w:w="266" w:type="dxa"/>
            <w:tcBorders>
              <w:top w:val="nil"/>
              <w:left w:val="nil"/>
              <w:bottom w:val="single" w:sz="4" w:space="0" w:color="auto"/>
              <w:right w:val="nil"/>
            </w:tcBorders>
            <w:shd w:val="clear" w:color="auto" w:fill="auto"/>
            <w:noWrap/>
            <w:vAlign w:val="center"/>
            <w:hideMark/>
          </w:tcPr>
          <w:p w14:paraId="336E2146"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12</w:t>
            </w:r>
          </w:p>
        </w:tc>
        <w:tc>
          <w:tcPr>
            <w:tcW w:w="3596" w:type="dxa"/>
            <w:tcBorders>
              <w:top w:val="nil"/>
              <w:left w:val="nil"/>
              <w:bottom w:val="single" w:sz="4" w:space="0" w:color="auto"/>
              <w:right w:val="nil"/>
            </w:tcBorders>
            <w:shd w:val="clear" w:color="auto" w:fill="auto"/>
            <w:vAlign w:val="center"/>
            <w:hideMark/>
          </w:tcPr>
          <w:p w14:paraId="22FF3CD1" w14:textId="77777777" w:rsidR="00467E05" w:rsidRPr="00467E05" w:rsidRDefault="00467E05" w:rsidP="00467E05">
            <w:pPr>
              <w:rPr>
                <w:rFonts w:ascii="Verdana" w:eastAsia="Times New Roman" w:hAnsi="Verdana" w:cs="Arial"/>
                <w:sz w:val="16"/>
                <w:szCs w:val="16"/>
                <w:lang w:eastAsia="bg-BG"/>
              </w:rPr>
            </w:pPr>
            <w:r w:rsidRPr="00467E05">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34CCF538"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4.819</w:t>
            </w:r>
          </w:p>
        </w:tc>
        <w:tc>
          <w:tcPr>
            <w:tcW w:w="1349" w:type="dxa"/>
            <w:tcBorders>
              <w:top w:val="nil"/>
              <w:left w:val="nil"/>
              <w:bottom w:val="single" w:sz="4" w:space="0" w:color="auto"/>
              <w:right w:val="nil"/>
            </w:tcBorders>
            <w:shd w:val="clear" w:color="auto" w:fill="auto"/>
            <w:vAlign w:val="bottom"/>
            <w:hideMark/>
          </w:tcPr>
          <w:p w14:paraId="35E83046"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100.6</w:t>
            </w:r>
          </w:p>
        </w:tc>
        <w:tc>
          <w:tcPr>
            <w:tcW w:w="1350" w:type="dxa"/>
            <w:tcBorders>
              <w:top w:val="nil"/>
              <w:left w:val="nil"/>
              <w:bottom w:val="single" w:sz="4" w:space="0" w:color="auto"/>
              <w:right w:val="nil"/>
            </w:tcBorders>
            <w:shd w:val="clear" w:color="auto" w:fill="auto"/>
            <w:vAlign w:val="bottom"/>
            <w:hideMark/>
          </w:tcPr>
          <w:p w14:paraId="2790B97C"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103.4</w:t>
            </w:r>
          </w:p>
        </w:tc>
        <w:tc>
          <w:tcPr>
            <w:tcW w:w="1351" w:type="dxa"/>
            <w:tcBorders>
              <w:top w:val="nil"/>
              <w:left w:val="nil"/>
              <w:bottom w:val="single" w:sz="4" w:space="0" w:color="auto"/>
              <w:right w:val="nil"/>
            </w:tcBorders>
            <w:shd w:val="clear" w:color="auto" w:fill="auto"/>
            <w:vAlign w:val="bottom"/>
            <w:hideMark/>
          </w:tcPr>
          <w:p w14:paraId="76288B88" w14:textId="77777777" w:rsidR="00467E05" w:rsidRPr="00467E05" w:rsidRDefault="00467E05" w:rsidP="00467E05">
            <w:pPr>
              <w:jc w:val="right"/>
              <w:rPr>
                <w:rFonts w:ascii="Verdana" w:eastAsia="Times New Roman" w:hAnsi="Verdana" w:cs="Arial"/>
                <w:sz w:val="16"/>
                <w:szCs w:val="16"/>
                <w:lang w:eastAsia="bg-BG"/>
              </w:rPr>
            </w:pPr>
            <w:r w:rsidRPr="00467E05">
              <w:rPr>
                <w:rFonts w:ascii="Verdana" w:eastAsia="Times New Roman" w:hAnsi="Verdana" w:cs="Arial"/>
                <w:sz w:val="16"/>
                <w:szCs w:val="16"/>
                <w:lang w:eastAsia="bg-BG"/>
              </w:rPr>
              <w:t>103.4</w:t>
            </w:r>
          </w:p>
        </w:tc>
      </w:tr>
      <w:tr w:rsidR="00467E05" w:rsidRPr="00467E05" w14:paraId="4E1ED0D1" w14:textId="77777777" w:rsidTr="00467E05">
        <w:trPr>
          <w:trHeight w:val="225"/>
          <w:jc w:val="center"/>
        </w:trPr>
        <w:tc>
          <w:tcPr>
            <w:tcW w:w="3862" w:type="dxa"/>
            <w:gridSpan w:val="2"/>
            <w:tcBorders>
              <w:top w:val="nil"/>
              <w:left w:val="nil"/>
              <w:bottom w:val="nil"/>
              <w:right w:val="nil"/>
            </w:tcBorders>
            <w:shd w:val="clear" w:color="auto" w:fill="auto"/>
            <w:noWrap/>
            <w:hideMark/>
          </w:tcPr>
          <w:p w14:paraId="52B462B6" w14:textId="77777777" w:rsidR="00467E05" w:rsidRPr="00467E05" w:rsidRDefault="00467E05" w:rsidP="00467E05">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6D3BD501" w14:textId="77777777" w:rsidR="00467E05" w:rsidRPr="00467E05" w:rsidRDefault="00467E05" w:rsidP="00467E05">
            <w:pPr>
              <w:rPr>
                <w:rFonts w:eastAsia="Times New Roman" w:cs="Times New Roman"/>
                <w:sz w:val="20"/>
                <w:szCs w:val="20"/>
                <w:lang w:eastAsia="bg-BG"/>
              </w:rPr>
            </w:pPr>
          </w:p>
        </w:tc>
        <w:tc>
          <w:tcPr>
            <w:tcW w:w="1349" w:type="dxa"/>
            <w:tcBorders>
              <w:top w:val="nil"/>
              <w:left w:val="nil"/>
              <w:bottom w:val="nil"/>
              <w:right w:val="nil"/>
            </w:tcBorders>
            <w:shd w:val="clear" w:color="auto" w:fill="auto"/>
            <w:noWrap/>
            <w:vAlign w:val="bottom"/>
            <w:hideMark/>
          </w:tcPr>
          <w:p w14:paraId="2B676EFE" w14:textId="77777777" w:rsidR="00467E05" w:rsidRPr="00467E05" w:rsidRDefault="00467E05" w:rsidP="00467E05">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3A19C1D8" w14:textId="77777777" w:rsidR="00467E05" w:rsidRPr="00467E05" w:rsidRDefault="00467E05" w:rsidP="00467E05">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092E3E75" w14:textId="77777777" w:rsidR="00467E05" w:rsidRPr="00467E05" w:rsidRDefault="00467E05" w:rsidP="00467E05">
            <w:pPr>
              <w:rPr>
                <w:rFonts w:eastAsia="Times New Roman" w:cs="Times New Roman"/>
                <w:sz w:val="20"/>
                <w:szCs w:val="20"/>
                <w:lang w:eastAsia="bg-BG"/>
              </w:rPr>
            </w:pPr>
          </w:p>
        </w:tc>
      </w:tr>
      <w:tr w:rsidR="00467E05" w:rsidRPr="00467E05" w14:paraId="47E38857" w14:textId="77777777" w:rsidTr="00467E05">
        <w:trPr>
          <w:trHeight w:val="225"/>
          <w:jc w:val="center"/>
        </w:trPr>
        <w:tc>
          <w:tcPr>
            <w:tcW w:w="3862" w:type="dxa"/>
            <w:gridSpan w:val="2"/>
            <w:tcBorders>
              <w:top w:val="nil"/>
              <w:left w:val="nil"/>
              <w:bottom w:val="nil"/>
              <w:right w:val="nil"/>
            </w:tcBorders>
            <w:shd w:val="clear" w:color="auto" w:fill="auto"/>
            <w:noWrap/>
            <w:hideMark/>
          </w:tcPr>
          <w:p w14:paraId="0F3DB241" w14:textId="77777777" w:rsidR="00467E05" w:rsidRPr="00467E05" w:rsidRDefault="00467E05" w:rsidP="00467E0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4CEC104D"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9" w:type="dxa"/>
            <w:tcBorders>
              <w:top w:val="nil"/>
              <w:left w:val="nil"/>
              <w:bottom w:val="nil"/>
              <w:right w:val="nil"/>
            </w:tcBorders>
            <w:shd w:val="clear" w:color="auto" w:fill="auto"/>
            <w:noWrap/>
            <w:vAlign w:val="bottom"/>
            <w:hideMark/>
          </w:tcPr>
          <w:p w14:paraId="173A25A7"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99.4</w:t>
            </w:r>
          </w:p>
        </w:tc>
        <w:tc>
          <w:tcPr>
            <w:tcW w:w="1350" w:type="dxa"/>
            <w:tcBorders>
              <w:top w:val="nil"/>
              <w:left w:val="nil"/>
              <w:bottom w:val="nil"/>
              <w:right w:val="nil"/>
            </w:tcBorders>
            <w:shd w:val="clear" w:color="auto" w:fill="auto"/>
            <w:noWrap/>
            <w:vAlign w:val="bottom"/>
            <w:hideMark/>
          </w:tcPr>
          <w:p w14:paraId="2CC33CAE"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102.7</w:t>
            </w:r>
          </w:p>
        </w:tc>
        <w:tc>
          <w:tcPr>
            <w:tcW w:w="1351" w:type="dxa"/>
            <w:tcBorders>
              <w:top w:val="nil"/>
              <w:left w:val="nil"/>
              <w:bottom w:val="nil"/>
              <w:right w:val="nil"/>
            </w:tcBorders>
            <w:shd w:val="clear" w:color="auto" w:fill="auto"/>
            <w:noWrap/>
            <w:vAlign w:val="bottom"/>
            <w:hideMark/>
          </w:tcPr>
          <w:p w14:paraId="58FB9DDA"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102.7</w:t>
            </w:r>
          </w:p>
        </w:tc>
      </w:tr>
      <w:tr w:rsidR="00467E05" w:rsidRPr="00467E05" w14:paraId="04437B98" w14:textId="77777777" w:rsidTr="00467E05">
        <w:trPr>
          <w:trHeight w:val="225"/>
          <w:jc w:val="center"/>
        </w:trPr>
        <w:tc>
          <w:tcPr>
            <w:tcW w:w="3862" w:type="dxa"/>
            <w:gridSpan w:val="2"/>
            <w:tcBorders>
              <w:top w:val="nil"/>
              <w:left w:val="nil"/>
              <w:bottom w:val="nil"/>
              <w:right w:val="nil"/>
            </w:tcBorders>
            <w:shd w:val="clear" w:color="auto" w:fill="auto"/>
            <w:noWrap/>
            <w:hideMark/>
          </w:tcPr>
          <w:p w14:paraId="7EF24AC4" w14:textId="77777777" w:rsidR="00467E05" w:rsidRPr="00467E05" w:rsidRDefault="00467E05" w:rsidP="00467E0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302B4740"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9" w:type="dxa"/>
            <w:tcBorders>
              <w:top w:val="nil"/>
              <w:left w:val="nil"/>
              <w:bottom w:val="nil"/>
              <w:right w:val="nil"/>
            </w:tcBorders>
            <w:shd w:val="clear" w:color="auto" w:fill="auto"/>
            <w:noWrap/>
            <w:vAlign w:val="bottom"/>
            <w:hideMark/>
          </w:tcPr>
          <w:p w14:paraId="07593A72"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0" w:type="dxa"/>
            <w:tcBorders>
              <w:top w:val="nil"/>
              <w:left w:val="nil"/>
              <w:bottom w:val="nil"/>
              <w:right w:val="nil"/>
            </w:tcBorders>
            <w:shd w:val="clear" w:color="auto" w:fill="auto"/>
            <w:noWrap/>
            <w:vAlign w:val="bottom"/>
            <w:hideMark/>
          </w:tcPr>
          <w:p w14:paraId="0523D2E0"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99.3</w:t>
            </w:r>
          </w:p>
        </w:tc>
        <w:tc>
          <w:tcPr>
            <w:tcW w:w="1351" w:type="dxa"/>
            <w:tcBorders>
              <w:top w:val="nil"/>
              <w:left w:val="nil"/>
              <w:bottom w:val="nil"/>
              <w:right w:val="nil"/>
            </w:tcBorders>
            <w:shd w:val="clear" w:color="auto" w:fill="auto"/>
            <w:noWrap/>
            <w:vAlign w:val="bottom"/>
            <w:hideMark/>
          </w:tcPr>
          <w:p w14:paraId="4A5D9C56"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99.3</w:t>
            </w:r>
          </w:p>
        </w:tc>
      </w:tr>
      <w:tr w:rsidR="00467E05" w:rsidRPr="00467E05" w14:paraId="70B7C172" w14:textId="77777777" w:rsidTr="00467E05">
        <w:trPr>
          <w:trHeight w:val="225"/>
          <w:jc w:val="center"/>
        </w:trPr>
        <w:tc>
          <w:tcPr>
            <w:tcW w:w="3862" w:type="dxa"/>
            <w:gridSpan w:val="2"/>
            <w:tcBorders>
              <w:top w:val="nil"/>
              <w:left w:val="nil"/>
              <w:bottom w:val="nil"/>
              <w:right w:val="nil"/>
            </w:tcBorders>
            <w:shd w:val="clear" w:color="auto" w:fill="auto"/>
            <w:noWrap/>
            <w:hideMark/>
          </w:tcPr>
          <w:p w14:paraId="2BE91C5C" w14:textId="77777777" w:rsidR="00467E05" w:rsidRPr="00467E05" w:rsidRDefault="00467E05" w:rsidP="00467E0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28F1BA5C"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9" w:type="dxa"/>
            <w:tcBorders>
              <w:top w:val="nil"/>
              <w:left w:val="nil"/>
              <w:bottom w:val="nil"/>
              <w:right w:val="nil"/>
            </w:tcBorders>
            <w:shd w:val="clear" w:color="auto" w:fill="auto"/>
            <w:noWrap/>
            <w:vAlign w:val="bottom"/>
            <w:hideMark/>
          </w:tcPr>
          <w:p w14:paraId="5C871318"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100.7</w:t>
            </w:r>
          </w:p>
        </w:tc>
        <w:tc>
          <w:tcPr>
            <w:tcW w:w="1350" w:type="dxa"/>
            <w:tcBorders>
              <w:top w:val="nil"/>
              <w:left w:val="nil"/>
              <w:bottom w:val="nil"/>
              <w:right w:val="nil"/>
            </w:tcBorders>
            <w:shd w:val="clear" w:color="auto" w:fill="auto"/>
            <w:noWrap/>
            <w:vAlign w:val="bottom"/>
            <w:hideMark/>
          </w:tcPr>
          <w:p w14:paraId="44F457FC"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107.3</w:t>
            </w:r>
          </w:p>
        </w:tc>
        <w:tc>
          <w:tcPr>
            <w:tcW w:w="1351" w:type="dxa"/>
            <w:tcBorders>
              <w:top w:val="nil"/>
              <w:left w:val="nil"/>
              <w:bottom w:val="nil"/>
              <w:right w:val="nil"/>
            </w:tcBorders>
            <w:shd w:val="clear" w:color="auto" w:fill="auto"/>
            <w:noWrap/>
            <w:vAlign w:val="bottom"/>
            <w:hideMark/>
          </w:tcPr>
          <w:p w14:paraId="6CE03756"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107.3</w:t>
            </w:r>
          </w:p>
        </w:tc>
      </w:tr>
      <w:tr w:rsidR="00467E05" w:rsidRPr="00467E05" w14:paraId="7200BCF8" w14:textId="77777777" w:rsidTr="00467E05">
        <w:trPr>
          <w:trHeight w:val="225"/>
          <w:jc w:val="center"/>
        </w:trPr>
        <w:tc>
          <w:tcPr>
            <w:tcW w:w="3862" w:type="dxa"/>
            <w:gridSpan w:val="2"/>
            <w:tcBorders>
              <w:top w:val="nil"/>
              <w:left w:val="nil"/>
              <w:bottom w:val="single" w:sz="4" w:space="0" w:color="auto"/>
              <w:right w:val="nil"/>
            </w:tcBorders>
            <w:shd w:val="clear" w:color="auto" w:fill="auto"/>
            <w:noWrap/>
            <w:hideMark/>
          </w:tcPr>
          <w:p w14:paraId="54851F22" w14:textId="77777777" w:rsidR="00467E05" w:rsidRPr="00467E05" w:rsidRDefault="00467E05" w:rsidP="00467E0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12084AC6"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9" w:type="dxa"/>
            <w:tcBorders>
              <w:top w:val="nil"/>
              <w:left w:val="nil"/>
              <w:bottom w:val="single" w:sz="4" w:space="0" w:color="auto"/>
              <w:right w:val="nil"/>
            </w:tcBorders>
            <w:shd w:val="clear" w:color="auto" w:fill="auto"/>
            <w:noWrap/>
            <w:vAlign w:val="bottom"/>
            <w:hideMark/>
          </w:tcPr>
          <w:p w14:paraId="6329453A"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101.6</w:t>
            </w:r>
          </w:p>
        </w:tc>
        <w:tc>
          <w:tcPr>
            <w:tcW w:w="1350" w:type="dxa"/>
            <w:tcBorders>
              <w:top w:val="nil"/>
              <w:left w:val="nil"/>
              <w:bottom w:val="single" w:sz="4" w:space="0" w:color="auto"/>
              <w:right w:val="nil"/>
            </w:tcBorders>
            <w:shd w:val="clear" w:color="auto" w:fill="auto"/>
            <w:noWrap/>
            <w:vAlign w:val="bottom"/>
            <w:hideMark/>
          </w:tcPr>
          <w:p w14:paraId="41519DDC"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104.5</w:t>
            </w:r>
          </w:p>
        </w:tc>
        <w:tc>
          <w:tcPr>
            <w:tcW w:w="1351" w:type="dxa"/>
            <w:tcBorders>
              <w:top w:val="nil"/>
              <w:left w:val="nil"/>
              <w:bottom w:val="single" w:sz="4" w:space="0" w:color="auto"/>
              <w:right w:val="nil"/>
            </w:tcBorders>
            <w:shd w:val="clear" w:color="auto" w:fill="auto"/>
            <w:noWrap/>
            <w:vAlign w:val="bottom"/>
            <w:hideMark/>
          </w:tcPr>
          <w:p w14:paraId="7321C7F3" w14:textId="77777777" w:rsidR="00467E05" w:rsidRPr="00467E05" w:rsidRDefault="00467E05" w:rsidP="00467E0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67E0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104.5</w:t>
            </w:r>
          </w:p>
        </w:tc>
      </w:tr>
    </w:tbl>
    <w:p w14:paraId="215E7480" w14:textId="77777777" w:rsidR="00D83F28" w:rsidRDefault="00D83F28" w:rsidP="00F76D42">
      <w:pPr>
        <w:spacing w:line="360" w:lineRule="auto"/>
        <w:ind w:firstLine="567"/>
        <w:jc w:val="both"/>
        <w:rPr>
          <w:rFonts w:ascii="Verdana" w:hAnsi="Verdana"/>
          <w:sz w:val="20"/>
        </w:rPr>
      </w:pPr>
    </w:p>
    <w:p w14:paraId="3FA81676" w14:textId="77777777" w:rsidR="00FE6044" w:rsidRDefault="00FE6044" w:rsidP="00F76D42">
      <w:pPr>
        <w:spacing w:line="360" w:lineRule="auto"/>
        <w:ind w:firstLine="567"/>
        <w:jc w:val="both"/>
        <w:rPr>
          <w:rFonts w:ascii="Verdana" w:hAnsi="Verdana"/>
          <w:sz w:val="20"/>
        </w:rPr>
      </w:pPr>
    </w:p>
    <w:p w14:paraId="2E727D0B" w14:textId="77777777" w:rsidR="00FE6044" w:rsidRDefault="00FE6044" w:rsidP="00F76D42">
      <w:pPr>
        <w:spacing w:line="360" w:lineRule="auto"/>
        <w:ind w:firstLine="567"/>
        <w:jc w:val="both"/>
        <w:rPr>
          <w:rFonts w:ascii="Verdana" w:hAnsi="Verdana"/>
          <w:sz w:val="20"/>
        </w:rPr>
      </w:pPr>
    </w:p>
    <w:p w14:paraId="7933D01B" w14:textId="77777777" w:rsidR="00FE6044" w:rsidRDefault="00FE6044" w:rsidP="00F76D42">
      <w:pPr>
        <w:spacing w:line="360" w:lineRule="auto"/>
        <w:ind w:firstLine="567"/>
        <w:jc w:val="both"/>
        <w:rPr>
          <w:rFonts w:ascii="Verdana" w:hAnsi="Verdana"/>
          <w:sz w:val="20"/>
        </w:rPr>
      </w:pPr>
    </w:p>
    <w:p w14:paraId="53C39617" w14:textId="77777777" w:rsidR="00FE6044" w:rsidRDefault="00FE6044" w:rsidP="00F76D42">
      <w:pPr>
        <w:spacing w:line="360" w:lineRule="auto"/>
        <w:ind w:firstLine="567"/>
        <w:jc w:val="both"/>
        <w:rPr>
          <w:rFonts w:ascii="Verdana" w:hAnsi="Verdana"/>
          <w:sz w:val="20"/>
        </w:rPr>
      </w:pPr>
    </w:p>
    <w:p w14:paraId="1161DAFB" w14:textId="77777777" w:rsidR="00FE6044" w:rsidRDefault="00FE6044" w:rsidP="00F76D42">
      <w:pPr>
        <w:spacing w:line="360" w:lineRule="auto"/>
        <w:ind w:firstLine="567"/>
        <w:jc w:val="both"/>
        <w:rPr>
          <w:rFonts w:ascii="Verdana" w:hAnsi="Verdana"/>
          <w:sz w:val="20"/>
        </w:rPr>
      </w:pPr>
    </w:p>
    <w:p w14:paraId="721A94DD" w14:textId="77777777" w:rsidR="00FE6044" w:rsidRDefault="00FE6044" w:rsidP="00F76D42">
      <w:pPr>
        <w:spacing w:line="360" w:lineRule="auto"/>
        <w:ind w:firstLine="567"/>
        <w:jc w:val="both"/>
        <w:rPr>
          <w:rFonts w:ascii="Verdana" w:hAnsi="Verdana"/>
          <w:sz w:val="20"/>
        </w:rPr>
      </w:pPr>
    </w:p>
    <w:p w14:paraId="00CDDFA5" w14:textId="77777777" w:rsidR="00FE6044" w:rsidRDefault="00FE6044" w:rsidP="00F76D42">
      <w:pPr>
        <w:spacing w:line="360" w:lineRule="auto"/>
        <w:ind w:firstLine="567"/>
        <w:jc w:val="both"/>
        <w:rPr>
          <w:rFonts w:ascii="Verdana" w:hAnsi="Verdana"/>
          <w:sz w:val="20"/>
        </w:rPr>
      </w:pPr>
    </w:p>
    <w:p w14:paraId="75096C12" w14:textId="77777777" w:rsidR="00FE6044" w:rsidRDefault="00FE6044" w:rsidP="00F76D42">
      <w:pPr>
        <w:spacing w:line="360" w:lineRule="auto"/>
        <w:ind w:firstLine="567"/>
        <w:jc w:val="both"/>
        <w:rPr>
          <w:rFonts w:ascii="Verdana" w:hAnsi="Verdana"/>
          <w:sz w:val="20"/>
        </w:rPr>
      </w:pPr>
    </w:p>
    <w:p w14:paraId="0583D20D" w14:textId="77777777" w:rsidR="00FE6044" w:rsidRDefault="00FE6044" w:rsidP="00F76D42">
      <w:pPr>
        <w:spacing w:line="360" w:lineRule="auto"/>
        <w:ind w:firstLine="567"/>
        <w:jc w:val="both"/>
        <w:rPr>
          <w:rFonts w:ascii="Verdana" w:hAnsi="Verdana"/>
          <w:sz w:val="20"/>
        </w:rPr>
      </w:pPr>
    </w:p>
    <w:p w14:paraId="2D1DDDC4" w14:textId="77777777" w:rsidR="00FE6044" w:rsidRDefault="00FE6044" w:rsidP="00F76D42">
      <w:pPr>
        <w:spacing w:line="360" w:lineRule="auto"/>
        <w:ind w:firstLine="567"/>
        <w:jc w:val="both"/>
        <w:rPr>
          <w:rFonts w:ascii="Verdana" w:hAnsi="Verdana"/>
          <w:sz w:val="20"/>
        </w:rPr>
      </w:pPr>
    </w:p>
    <w:p w14:paraId="6DD18603" w14:textId="77777777" w:rsidR="00FE6044" w:rsidRDefault="00FE6044" w:rsidP="00F76D42">
      <w:pPr>
        <w:spacing w:line="360" w:lineRule="auto"/>
        <w:ind w:firstLine="567"/>
        <w:jc w:val="both"/>
        <w:rPr>
          <w:rFonts w:ascii="Verdana" w:hAnsi="Verdana"/>
          <w:sz w:val="20"/>
        </w:rPr>
      </w:pPr>
    </w:p>
    <w:p w14:paraId="1A0F0AD1" w14:textId="77777777" w:rsidR="00FE6044" w:rsidRDefault="00FE6044" w:rsidP="00F76D42">
      <w:pPr>
        <w:spacing w:line="360" w:lineRule="auto"/>
        <w:ind w:firstLine="567"/>
        <w:jc w:val="both"/>
        <w:rPr>
          <w:rFonts w:ascii="Verdana" w:hAnsi="Verdana"/>
          <w:sz w:val="20"/>
        </w:rPr>
      </w:pPr>
    </w:p>
    <w:p w14:paraId="4E1EB2CA" w14:textId="77777777" w:rsidR="00FE6044" w:rsidRDefault="00FE6044" w:rsidP="00F76D42">
      <w:pPr>
        <w:spacing w:line="360" w:lineRule="auto"/>
        <w:ind w:firstLine="567"/>
        <w:jc w:val="both"/>
        <w:rPr>
          <w:rFonts w:ascii="Verdana" w:hAnsi="Verdana"/>
          <w:sz w:val="20"/>
        </w:rPr>
      </w:pPr>
    </w:p>
    <w:p w14:paraId="0ABDD870" w14:textId="77777777" w:rsidR="00FE6044" w:rsidRDefault="00FE6044" w:rsidP="00F76D42">
      <w:pPr>
        <w:spacing w:line="360" w:lineRule="auto"/>
        <w:ind w:firstLine="567"/>
        <w:jc w:val="both"/>
        <w:rPr>
          <w:rFonts w:ascii="Verdana" w:hAnsi="Verdana"/>
          <w:sz w:val="20"/>
        </w:rPr>
      </w:pPr>
    </w:p>
    <w:p w14:paraId="03A81999" w14:textId="77777777" w:rsidR="003F2F65" w:rsidRDefault="003F2F65"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3024E721" w14:textId="0B70DBAC" w:rsidR="00FE6044" w:rsidRPr="003F700D"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2</w:t>
      </w:r>
    </w:p>
    <w:tbl>
      <w:tblPr>
        <w:tblW w:w="10180" w:type="dxa"/>
        <w:jc w:val="center"/>
        <w:tblCellMar>
          <w:left w:w="70" w:type="dxa"/>
          <w:right w:w="70" w:type="dxa"/>
        </w:tblCellMar>
        <w:tblLook w:val="04A0" w:firstRow="1" w:lastRow="0" w:firstColumn="1" w:lastColumn="0" w:noHBand="0" w:noVBand="1"/>
      </w:tblPr>
      <w:tblGrid>
        <w:gridCol w:w="368"/>
        <w:gridCol w:w="3176"/>
        <w:gridCol w:w="1350"/>
        <w:gridCol w:w="1345"/>
        <w:gridCol w:w="1349"/>
        <w:gridCol w:w="1351"/>
        <w:gridCol w:w="1351"/>
      </w:tblGrid>
      <w:tr w:rsidR="001170D6" w:rsidRPr="001170D6" w14:paraId="74954ADF" w14:textId="77777777" w:rsidTr="001170D6">
        <w:trPr>
          <w:trHeight w:val="600"/>
          <w:jc w:val="center"/>
        </w:trPr>
        <w:tc>
          <w:tcPr>
            <w:tcW w:w="10180" w:type="dxa"/>
            <w:gridSpan w:val="7"/>
            <w:tcBorders>
              <w:top w:val="nil"/>
              <w:left w:val="nil"/>
              <w:bottom w:val="nil"/>
              <w:right w:val="nil"/>
            </w:tcBorders>
            <w:shd w:val="clear" w:color="auto" w:fill="auto"/>
            <w:vAlign w:val="center"/>
            <w:hideMark/>
          </w:tcPr>
          <w:p w14:paraId="12C3976F" w14:textId="77777777" w:rsidR="001170D6" w:rsidRPr="001170D6" w:rsidRDefault="001170D6" w:rsidP="001170D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декември 2024 година</w:t>
            </w:r>
          </w:p>
        </w:tc>
      </w:tr>
      <w:tr w:rsidR="001170D6" w:rsidRPr="001170D6" w14:paraId="71550965" w14:textId="77777777" w:rsidTr="001170D6">
        <w:trPr>
          <w:trHeight w:val="210"/>
          <w:jc w:val="center"/>
        </w:trPr>
        <w:tc>
          <w:tcPr>
            <w:tcW w:w="258" w:type="dxa"/>
            <w:tcBorders>
              <w:top w:val="nil"/>
              <w:left w:val="nil"/>
              <w:bottom w:val="nil"/>
              <w:right w:val="nil"/>
            </w:tcBorders>
            <w:shd w:val="clear" w:color="auto" w:fill="auto"/>
            <w:noWrap/>
            <w:vAlign w:val="bottom"/>
            <w:hideMark/>
          </w:tcPr>
          <w:p w14:paraId="1E664D24" w14:textId="77777777" w:rsidR="001170D6" w:rsidRPr="001170D6" w:rsidRDefault="001170D6" w:rsidP="001170D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76" w:type="dxa"/>
            <w:tcBorders>
              <w:top w:val="nil"/>
              <w:left w:val="nil"/>
              <w:bottom w:val="nil"/>
              <w:right w:val="nil"/>
            </w:tcBorders>
            <w:shd w:val="clear" w:color="auto" w:fill="auto"/>
            <w:noWrap/>
            <w:vAlign w:val="bottom"/>
            <w:hideMark/>
          </w:tcPr>
          <w:p w14:paraId="55AA28EE" w14:textId="77777777" w:rsidR="001170D6" w:rsidRPr="001170D6" w:rsidRDefault="001170D6" w:rsidP="001170D6">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7BF11DE8" w14:textId="77777777" w:rsidR="001170D6" w:rsidRPr="001170D6" w:rsidRDefault="001170D6" w:rsidP="001170D6">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6C153940" w14:textId="77777777" w:rsidR="001170D6" w:rsidRPr="001170D6" w:rsidRDefault="001170D6" w:rsidP="001170D6">
            <w:pPr>
              <w:rPr>
                <w:rFonts w:eastAsia="Times New Roman" w:cs="Times New Roman"/>
                <w:sz w:val="20"/>
                <w:szCs w:val="20"/>
                <w:lang w:eastAsia="bg-BG"/>
              </w:rPr>
            </w:pPr>
          </w:p>
        </w:tc>
        <w:tc>
          <w:tcPr>
            <w:tcW w:w="1349" w:type="dxa"/>
            <w:tcBorders>
              <w:top w:val="nil"/>
              <w:left w:val="nil"/>
              <w:bottom w:val="nil"/>
              <w:right w:val="nil"/>
            </w:tcBorders>
            <w:shd w:val="clear" w:color="auto" w:fill="auto"/>
            <w:noWrap/>
            <w:vAlign w:val="bottom"/>
            <w:hideMark/>
          </w:tcPr>
          <w:p w14:paraId="054242B7" w14:textId="77777777" w:rsidR="001170D6" w:rsidRPr="001170D6" w:rsidRDefault="001170D6" w:rsidP="001170D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A0620B3" w14:textId="77777777" w:rsidR="001170D6" w:rsidRPr="001170D6" w:rsidRDefault="001170D6" w:rsidP="001170D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3821520A" w14:textId="77777777" w:rsidR="001170D6" w:rsidRPr="001170D6" w:rsidRDefault="001170D6" w:rsidP="001170D6">
            <w:pPr>
              <w:jc w:val="right"/>
              <w:rPr>
                <w:rFonts w:eastAsia="Times New Roman" w:cs="Times New Roman"/>
                <w:sz w:val="20"/>
                <w:szCs w:val="20"/>
                <w:lang w:eastAsia="bg-BG"/>
              </w:rPr>
            </w:pPr>
          </w:p>
        </w:tc>
      </w:tr>
      <w:tr w:rsidR="001170D6" w:rsidRPr="001170D6" w14:paraId="45A402DB" w14:textId="77777777" w:rsidTr="001170D6">
        <w:trPr>
          <w:trHeight w:val="270"/>
          <w:jc w:val="center"/>
        </w:trPr>
        <w:tc>
          <w:tcPr>
            <w:tcW w:w="34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5657A2" w14:textId="77777777" w:rsidR="001170D6" w:rsidRPr="001170D6" w:rsidRDefault="001170D6" w:rsidP="001170D6">
            <w:pPr>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Потребителски групи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6CCA14" w14:textId="77777777" w:rsidR="001170D6" w:rsidRPr="001170D6" w:rsidRDefault="001170D6" w:rsidP="001170D6">
            <w:pPr>
              <w:jc w:val="center"/>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 xml:space="preserve">Тегла   </w:t>
            </w:r>
          </w:p>
        </w:tc>
        <w:tc>
          <w:tcPr>
            <w:tcW w:w="5396" w:type="dxa"/>
            <w:gridSpan w:val="4"/>
            <w:tcBorders>
              <w:top w:val="single" w:sz="4" w:space="0" w:color="auto"/>
              <w:left w:val="nil"/>
              <w:bottom w:val="single" w:sz="4" w:space="0" w:color="auto"/>
              <w:right w:val="single" w:sz="4" w:space="0" w:color="auto"/>
            </w:tcBorders>
            <w:shd w:val="clear" w:color="auto" w:fill="auto"/>
            <w:vAlign w:val="center"/>
            <w:hideMark/>
          </w:tcPr>
          <w:p w14:paraId="7D912E23" w14:textId="77777777" w:rsidR="001170D6" w:rsidRPr="001170D6" w:rsidRDefault="001170D6" w:rsidP="001170D6">
            <w:pPr>
              <w:jc w:val="center"/>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XII.2024</w:t>
            </w:r>
          </w:p>
        </w:tc>
      </w:tr>
      <w:tr w:rsidR="001170D6" w:rsidRPr="001170D6" w14:paraId="1C4BE0B3" w14:textId="77777777" w:rsidTr="001170D6">
        <w:trPr>
          <w:trHeight w:val="585"/>
          <w:jc w:val="center"/>
        </w:trPr>
        <w:tc>
          <w:tcPr>
            <w:tcW w:w="3434" w:type="dxa"/>
            <w:gridSpan w:val="2"/>
            <w:vMerge/>
            <w:tcBorders>
              <w:top w:val="single" w:sz="4" w:space="0" w:color="auto"/>
              <w:left w:val="single" w:sz="4" w:space="0" w:color="auto"/>
              <w:bottom w:val="single" w:sz="4" w:space="0" w:color="000000"/>
              <w:right w:val="single" w:sz="4" w:space="0" w:color="000000"/>
            </w:tcBorders>
            <w:vAlign w:val="center"/>
            <w:hideMark/>
          </w:tcPr>
          <w:p w14:paraId="400E5510" w14:textId="77777777" w:rsidR="001170D6" w:rsidRPr="001170D6" w:rsidRDefault="001170D6" w:rsidP="001170D6">
            <w:pPr>
              <w:rPr>
                <w:rFonts w:ascii="Verdana" w:eastAsia="Times New Roman" w:hAnsi="Verdana" w:cs="Arial"/>
                <w:b/>
                <w:bCs/>
                <w:sz w:val="16"/>
                <w:szCs w:val="16"/>
                <w:lang w:eastAsia="bg-BG"/>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00E227EC" w14:textId="77777777" w:rsidR="001170D6" w:rsidRPr="001170D6" w:rsidRDefault="001170D6" w:rsidP="001170D6">
            <w:pPr>
              <w:rPr>
                <w:rFonts w:ascii="Verdana" w:eastAsia="Times New Roman" w:hAnsi="Verdana" w:cs="Arial"/>
                <w:b/>
                <w:bCs/>
                <w:sz w:val="16"/>
                <w:szCs w:val="16"/>
                <w:lang w:eastAsia="bg-BG"/>
              </w:rPr>
            </w:pPr>
          </w:p>
        </w:tc>
        <w:tc>
          <w:tcPr>
            <w:tcW w:w="1345" w:type="dxa"/>
            <w:tcBorders>
              <w:top w:val="nil"/>
              <w:left w:val="nil"/>
              <w:bottom w:val="single" w:sz="4" w:space="0" w:color="auto"/>
              <w:right w:val="single" w:sz="4" w:space="0" w:color="auto"/>
            </w:tcBorders>
            <w:shd w:val="clear" w:color="auto" w:fill="auto"/>
            <w:hideMark/>
          </w:tcPr>
          <w:p w14:paraId="7F224BCB" w14:textId="77777777" w:rsidR="001170D6" w:rsidRPr="001170D6" w:rsidRDefault="001170D6" w:rsidP="001170D6">
            <w:pPr>
              <w:jc w:val="right"/>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2015 = 100</w:t>
            </w:r>
          </w:p>
        </w:tc>
        <w:tc>
          <w:tcPr>
            <w:tcW w:w="1349" w:type="dxa"/>
            <w:tcBorders>
              <w:top w:val="nil"/>
              <w:left w:val="nil"/>
              <w:bottom w:val="single" w:sz="4" w:space="0" w:color="auto"/>
              <w:right w:val="single" w:sz="4" w:space="0" w:color="auto"/>
            </w:tcBorders>
            <w:shd w:val="clear" w:color="auto" w:fill="auto"/>
            <w:hideMark/>
          </w:tcPr>
          <w:p w14:paraId="61C29A64" w14:textId="77777777" w:rsidR="001170D6" w:rsidRPr="001170D6" w:rsidRDefault="001170D6" w:rsidP="001170D6">
            <w:pPr>
              <w:jc w:val="right"/>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ноември 2024 = 100</w:t>
            </w:r>
          </w:p>
        </w:tc>
        <w:tc>
          <w:tcPr>
            <w:tcW w:w="1351" w:type="dxa"/>
            <w:tcBorders>
              <w:top w:val="nil"/>
              <w:left w:val="nil"/>
              <w:bottom w:val="single" w:sz="4" w:space="0" w:color="auto"/>
              <w:right w:val="single" w:sz="4" w:space="0" w:color="auto"/>
            </w:tcBorders>
            <w:shd w:val="clear" w:color="auto" w:fill="auto"/>
            <w:hideMark/>
          </w:tcPr>
          <w:p w14:paraId="01A9C613" w14:textId="77777777" w:rsidR="001170D6" w:rsidRPr="001170D6" w:rsidRDefault="001170D6" w:rsidP="001170D6">
            <w:pPr>
              <w:jc w:val="right"/>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декември 2023 = 100</w:t>
            </w:r>
          </w:p>
        </w:tc>
        <w:tc>
          <w:tcPr>
            <w:tcW w:w="1351" w:type="dxa"/>
            <w:tcBorders>
              <w:top w:val="nil"/>
              <w:left w:val="nil"/>
              <w:bottom w:val="single" w:sz="4" w:space="0" w:color="auto"/>
              <w:right w:val="single" w:sz="4" w:space="0" w:color="auto"/>
            </w:tcBorders>
            <w:shd w:val="clear" w:color="auto" w:fill="auto"/>
            <w:hideMark/>
          </w:tcPr>
          <w:p w14:paraId="69206EE9" w14:textId="77777777" w:rsidR="001170D6" w:rsidRPr="001170D6" w:rsidRDefault="001170D6" w:rsidP="001170D6">
            <w:pPr>
              <w:jc w:val="right"/>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декември 2023 = 100</w:t>
            </w:r>
          </w:p>
        </w:tc>
      </w:tr>
      <w:tr w:rsidR="001170D6" w:rsidRPr="001170D6" w14:paraId="0CB86F26" w14:textId="77777777" w:rsidTr="001170D6">
        <w:trPr>
          <w:trHeight w:val="255"/>
          <w:jc w:val="center"/>
        </w:trPr>
        <w:tc>
          <w:tcPr>
            <w:tcW w:w="3434" w:type="dxa"/>
            <w:gridSpan w:val="2"/>
            <w:vMerge/>
            <w:tcBorders>
              <w:top w:val="single" w:sz="4" w:space="0" w:color="auto"/>
              <w:left w:val="single" w:sz="4" w:space="0" w:color="auto"/>
              <w:bottom w:val="single" w:sz="4" w:space="0" w:color="000000"/>
              <w:right w:val="single" w:sz="4" w:space="0" w:color="000000"/>
            </w:tcBorders>
            <w:vAlign w:val="center"/>
            <w:hideMark/>
          </w:tcPr>
          <w:p w14:paraId="25F8023A" w14:textId="77777777" w:rsidR="001170D6" w:rsidRPr="001170D6" w:rsidRDefault="001170D6" w:rsidP="001170D6">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vAlign w:val="center"/>
            <w:hideMark/>
          </w:tcPr>
          <w:p w14:paraId="367A44AF" w14:textId="77777777" w:rsidR="001170D6" w:rsidRPr="001170D6" w:rsidRDefault="001170D6" w:rsidP="001170D6">
            <w:pPr>
              <w:jc w:val="center"/>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 xml:space="preserve">‰   </w:t>
            </w:r>
          </w:p>
        </w:tc>
        <w:tc>
          <w:tcPr>
            <w:tcW w:w="5396" w:type="dxa"/>
            <w:gridSpan w:val="4"/>
            <w:tcBorders>
              <w:top w:val="single" w:sz="4" w:space="0" w:color="auto"/>
              <w:left w:val="nil"/>
              <w:bottom w:val="single" w:sz="4" w:space="0" w:color="auto"/>
              <w:right w:val="single" w:sz="4" w:space="0" w:color="000000"/>
            </w:tcBorders>
            <w:shd w:val="clear" w:color="auto" w:fill="auto"/>
            <w:hideMark/>
          </w:tcPr>
          <w:p w14:paraId="0BA9D0B5" w14:textId="77777777" w:rsidR="001170D6" w:rsidRPr="001170D6" w:rsidRDefault="001170D6" w:rsidP="001170D6">
            <w:pPr>
              <w:jc w:val="center"/>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w:t>
            </w:r>
          </w:p>
        </w:tc>
      </w:tr>
      <w:tr w:rsidR="001170D6" w:rsidRPr="001170D6" w14:paraId="47F0AE62" w14:textId="77777777" w:rsidTr="001170D6">
        <w:trPr>
          <w:trHeight w:val="225"/>
          <w:jc w:val="center"/>
        </w:trPr>
        <w:tc>
          <w:tcPr>
            <w:tcW w:w="258" w:type="dxa"/>
            <w:tcBorders>
              <w:top w:val="nil"/>
              <w:left w:val="nil"/>
              <w:bottom w:val="nil"/>
              <w:right w:val="nil"/>
            </w:tcBorders>
            <w:shd w:val="clear" w:color="auto" w:fill="auto"/>
            <w:noWrap/>
            <w:hideMark/>
          </w:tcPr>
          <w:p w14:paraId="1A8CAB8C" w14:textId="77777777" w:rsidR="001170D6" w:rsidRPr="001170D6" w:rsidRDefault="001170D6" w:rsidP="001170D6">
            <w:pPr>
              <w:rPr>
                <w:rFonts w:ascii="Verdana" w:eastAsia="Times New Roman" w:hAnsi="Verdana" w:cs="Arial"/>
                <w:b/>
                <w:bCs/>
                <w:sz w:val="16"/>
                <w:szCs w:val="16"/>
                <w:lang w:eastAsia="bg-BG"/>
              </w:rPr>
            </w:pPr>
            <w:r w:rsidRPr="001170D6">
              <w:rPr>
                <w:rFonts w:ascii="Verdana" w:eastAsia="Times New Roman" w:hAnsi="Verdana" w:cs="Arial"/>
                <w:b/>
                <w:bCs/>
                <w:sz w:val="16"/>
                <w:szCs w:val="16"/>
                <w:lang w:eastAsia="bg-BG"/>
              </w:rPr>
              <w:t>00</w:t>
            </w:r>
          </w:p>
        </w:tc>
        <w:tc>
          <w:tcPr>
            <w:tcW w:w="3176" w:type="dxa"/>
            <w:tcBorders>
              <w:top w:val="nil"/>
              <w:left w:val="nil"/>
              <w:bottom w:val="nil"/>
              <w:right w:val="nil"/>
            </w:tcBorders>
            <w:shd w:val="clear" w:color="auto" w:fill="auto"/>
            <w:noWrap/>
            <w:hideMark/>
          </w:tcPr>
          <w:p w14:paraId="219DC9D1" w14:textId="77777777" w:rsidR="001170D6" w:rsidRPr="001170D6" w:rsidRDefault="001170D6" w:rsidP="001170D6">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0" w:type="dxa"/>
            <w:tcBorders>
              <w:top w:val="nil"/>
              <w:left w:val="nil"/>
              <w:bottom w:val="nil"/>
              <w:right w:val="nil"/>
            </w:tcBorders>
            <w:shd w:val="clear" w:color="auto" w:fill="auto"/>
            <w:noWrap/>
            <w:vAlign w:val="bottom"/>
            <w:hideMark/>
          </w:tcPr>
          <w:p w14:paraId="3D5413FE" w14:textId="77777777" w:rsidR="001170D6" w:rsidRPr="001170D6" w:rsidRDefault="001170D6" w:rsidP="001170D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5" w:type="dxa"/>
            <w:tcBorders>
              <w:top w:val="nil"/>
              <w:left w:val="nil"/>
              <w:bottom w:val="nil"/>
              <w:right w:val="nil"/>
            </w:tcBorders>
            <w:shd w:val="clear" w:color="auto" w:fill="auto"/>
            <w:noWrap/>
            <w:vAlign w:val="bottom"/>
            <w:hideMark/>
          </w:tcPr>
          <w:p w14:paraId="5D8FD289" w14:textId="77777777" w:rsidR="001170D6" w:rsidRPr="001170D6" w:rsidRDefault="001170D6" w:rsidP="001170D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138.99</w:t>
            </w:r>
          </w:p>
        </w:tc>
        <w:tc>
          <w:tcPr>
            <w:tcW w:w="1349" w:type="dxa"/>
            <w:tcBorders>
              <w:top w:val="nil"/>
              <w:left w:val="nil"/>
              <w:bottom w:val="nil"/>
              <w:right w:val="nil"/>
            </w:tcBorders>
            <w:shd w:val="clear" w:color="auto" w:fill="auto"/>
            <w:noWrap/>
            <w:vAlign w:val="bottom"/>
            <w:hideMark/>
          </w:tcPr>
          <w:p w14:paraId="718CB4BF" w14:textId="77777777" w:rsidR="001170D6" w:rsidRPr="001170D6" w:rsidRDefault="001170D6" w:rsidP="001170D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100.3</w:t>
            </w:r>
          </w:p>
        </w:tc>
        <w:tc>
          <w:tcPr>
            <w:tcW w:w="1351" w:type="dxa"/>
            <w:tcBorders>
              <w:top w:val="nil"/>
              <w:left w:val="nil"/>
              <w:bottom w:val="nil"/>
              <w:right w:val="nil"/>
            </w:tcBorders>
            <w:shd w:val="clear" w:color="auto" w:fill="auto"/>
            <w:noWrap/>
            <w:vAlign w:val="bottom"/>
            <w:hideMark/>
          </w:tcPr>
          <w:p w14:paraId="3DFF0191" w14:textId="77777777" w:rsidR="001170D6" w:rsidRPr="001170D6" w:rsidRDefault="001170D6" w:rsidP="001170D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102.1</w:t>
            </w:r>
          </w:p>
        </w:tc>
        <w:tc>
          <w:tcPr>
            <w:tcW w:w="1351" w:type="dxa"/>
            <w:tcBorders>
              <w:top w:val="nil"/>
              <w:left w:val="nil"/>
              <w:bottom w:val="nil"/>
              <w:right w:val="nil"/>
            </w:tcBorders>
            <w:shd w:val="clear" w:color="auto" w:fill="auto"/>
            <w:noWrap/>
            <w:vAlign w:val="bottom"/>
            <w:hideMark/>
          </w:tcPr>
          <w:p w14:paraId="7AEBED04" w14:textId="77777777" w:rsidR="001170D6" w:rsidRPr="001170D6" w:rsidRDefault="001170D6" w:rsidP="001170D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170D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102.1</w:t>
            </w:r>
          </w:p>
        </w:tc>
      </w:tr>
      <w:tr w:rsidR="001170D6" w:rsidRPr="001170D6" w14:paraId="71CD9543" w14:textId="77777777" w:rsidTr="001170D6">
        <w:trPr>
          <w:trHeight w:val="420"/>
          <w:jc w:val="center"/>
        </w:trPr>
        <w:tc>
          <w:tcPr>
            <w:tcW w:w="258" w:type="dxa"/>
            <w:tcBorders>
              <w:top w:val="nil"/>
              <w:left w:val="nil"/>
              <w:bottom w:val="nil"/>
              <w:right w:val="nil"/>
            </w:tcBorders>
            <w:shd w:val="clear" w:color="auto" w:fill="auto"/>
            <w:noWrap/>
            <w:hideMark/>
          </w:tcPr>
          <w:p w14:paraId="775ED039"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01</w:t>
            </w:r>
          </w:p>
        </w:tc>
        <w:tc>
          <w:tcPr>
            <w:tcW w:w="3176" w:type="dxa"/>
            <w:tcBorders>
              <w:top w:val="nil"/>
              <w:left w:val="nil"/>
              <w:bottom w:val="nil"/>
              <w:right w:val="nil"/>
            </w:tcBorders>
            <w:shd w:val="clear" w:color="auto" w:fill="auto"/>
            <w:vAlign w:val="center"/>
            <w:hideMark/>
          </w:tcPr>
          <w:p w14:paraId="0B6706C2"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Хранителни продукти и безалкохолни напитки</w:t>
            </w:r>
          </w:p>
        </w:tc>
        <w:tc>
          <w:tcPr>
            <w:tcW w:w="1350" w:type="dxa"/>
            <w:tcBorders>
              <w:top w:val="nil"/>
              <w:left w:val="nil"/>
              <w:bottom w:val="nil"/>
              <w:right w:val="nil"/>
            </w:tcBorders>
            <w:shd w:val="clear" w:color="auto" w:fill="auto"/>
            <w:vAlign w:val="bottom"/>
            <w:hideMark/>
          </w:tcPr>
          <w:p w14:paraId="0A7AF142"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233.022</w:t>
            </w:r>
          </w:p>
        </w:tc>
        <w:tc>
          <w:tcPr>
            <w:tcW w:w="1345" w:type="dxa"/>
            <w:tcBorders>
              <w:top w:val="nil"/>
              <w:left w:val="nil"/>
              <w:bottom w:val="nil"/>
              <w:right w:val="nil"/>
            </w:tcBorders>
            <w:shd w:val="clear" w:color="auto" w:fill="auto"/>
            <w:vAlign w:val="bottom"/>
            <w:hideMark/>
          </w:tcPr>
          <w:p w14:paraId="29862DF8"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172.14</w:t>
            </w:r>
          </w:p>
        </w:tc>
        <w:tc>
          <w:tcPr>
            <w:tcW w:w="1349" w:type="dxa"/>
            <w:tcBorders>
              <w:top w:val="nil"/>
              <w:left w:val="nil"/>
              <w:bottom w:val="nil"/>
              <w:right w:val="nil"/>
            </w:tcBorders>
            <w:shd w:val="clear" w:color="auto" w:fill="auto"/>
            <w:vAlign w:val="bottom"/>
            <w:hideMark/>
          </w:tcPr>
          <w:p w14:paraId="1B9E5764"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99.3</w:t>
            </w:r>
          </w:p>
        </w:tc>
        <w:tc>
          <w:tcPr>
            <w:tcW w:w="1351" w:type="dxa"/>
            <w:tcBorders>
              <w:top w:val="nil"/>
              <w:left w:val="nil"/>
              <w:bottom w:val="nil"/>
              <w:right w:val="nil"/>
            </w:tcBorders>
            <w:shd w:val="clear" w:color="auto" w:fill="auto"/>
            <w:vAlign w:val="bottom"/>
            <w:hideMark/>
          </w:tcPr>
          <w:p w14:paraId="248B5811"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102.9</w:t>
            </w:r>
          </w:p>
        </w:tc>
        <w:tc>
          <w:tcPr>
            <w:tcW w:w="1351" w:type="dxa"/>
            <w:tcBorders>
              <w:top w:val="nil"/>
              <w:left w:val="nil"/>
              <w:bottom w:val="nil"/>
              <w:right w:val="nil"/>
            </w:tcBorders>
            <w:shd w:val="clear" w:color="auto" w:fill="auto"/>
            <w:vAlign w:val="bottom"/>
            <w:hideMark/>
          </w:tcPr>
          <w:p w14:paraId="10BE5B9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102.9</w:t>
            </w:r>
          </w:p>
        </w:tc>
      </w:tr>
      <w:tr w:rsidR="001170D6" w:rsidRPr="001170D6" w14:paraId="0A587A5F" w14:textId="77777777" w:rsidTr="001170D6">
        <w:trPr>
          <w:trHeight w:val="420"/>
          <w:jc w:val="center"/>
        </w:trPr>
        <w:tc>
          <w:tcPr>
            <w:tcW w:w="258" w:type="dxa"/>
            <w:tcBorders>
              <w:top w:val="nil"/>
              <w:left w:val="nil"/>
              <w:bottom w:val="nil"/>
              <w:right w:val="nil"/>
            </w:tcBorders>
            <w:shd w:val="clear" w:color="auto" w:fill="auto"/>
            <w:noWrap/>
            <w:hideMark/>
          </w:tcPr>
          <w:p w14:paraId="76E41583"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02</w:t>
            </w:r>
          </w:p>
        </w:tc>
        <w:tc>
          <w:tcPr>
            <w:tcW w:w="3176" w:type="dxa"/>
            <w:tcBorders>
              <w:top w:val="nil"/>
              <w:left w:val="nil"/>
              <w:bottom w:val="nil"/>
              <w:right w:val="nil"/>
            </w:tcBorders>
            <w:shd w:val="clear" w:color="auto" w:fill="auto"/>
            <w:vAlign w:val="center"/>
            <w:hideMark/>
          </w:tcPr>
          <w:p w14:paraId="271A2B44"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Алкохолни напитки и тютюневи изделия</w:t>
            </w:r>
          </w:p>
        </w:tc>
        <w:tc>
          <w:tcPr>
            <w:tcW w:w="1350" w:type="dxa"/>
            <w:tcBorders>
              <w:top w:val="nil"/>
              <w:left w:val="nil"/>
              <w:bottom w:val="nil"/>
              <w:right w:val="nil"/>
            </w:tcBorders>
            <w:shd w:val="clear" w:color="auto" w:fill="auto"/>
            <w:vAlign w:val="bottom"/>
            <w:hideMark/>
          </w:tcPr>
          <w:p w14:paraId="31FAA01A"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54.937</w:t>
            </w:r>
          </w:p>
        </w:tc>
        <w:tc>
          <w:tcPr>
            <w:tcW w:w="1345" w:type="dxa"/>
            <w:tcBorders>
              <w:top w:val="nil"/>
              <w:left w:val="nil"/>
              <w:bottom w:val="nil"/>
              <w:right w:val="nil"/>
            </w:tcBorders>
            <w:shd w:val="clear" w:color="auto" w:fill="auto"/>
            <w:vAlign w:val="bottom"/>
            <w:hideMark/>
          </w:tcPr>
          <w:p w14:paraId="76DCDB76"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131.91</w:t>
            </w:r>
          </w:p>
        </w:tc>
        <w:tc>
          <w:tcPr>
            <w:tcW w:w="1349" w:type="dxa"/>
            <w:tcBorders>
              <w:top w:val="nil"/>
              <w:left w:val="nil"/>
              <w:bottom w:val="nil"/>
              <w:right w:val="nil"/>
            </w:tcBorders>
            <w:shd w:val="clear" w:color="auto" w:fill="auto"/>
            <w:vAlign w:val="bottom"/>
            <w:hideMark/>
          </w:tcPr>
          <w:p w14:paraId="11DC2BCA"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99.9</w:t>
            </w:r>
          </w:p>
        </w:tc>
        <w:tc>
          <w:tcPr>
            <w:tcW w:w="1351" w:type="dxa"/>
            <w:tcBorders>
              <w:top w:val="nil"/>
              <w:left w:val="nil"/>
              <w:bottom w:val="nil"/>
              <w:right w:val="nil"/>
            </w:tcBorders>
            <w:shd w:val="clear" w:color="auto" w:fill="auto"/>
            <w:vAlign w:val="bottom"/>
            <w:hideMark/>
          </w:tcPr>
          <w:p w14:paraId="4688A9D7"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105.5</w:t>
            </w:r>
          </w:p>
        </w:tc>
        <w:tc>
          <w:tcPr>
            <w:tcW w:w="1351" w:type="dxa"/>
            <w:tcBorders>
              <w:top w:val="nil"/>
              <w:left w:val="nil"/>
              <w:bottom w:val="nil"/>
              <w:right w:val="nil"/>
            </w:tcBorders>
            <w:shd w:val="clear" w:color="auto" w:fill="auto"/>
            <w:vAlign w:val="bottom"/>
            <w:hideMark/>
          </w:tcPr>
          <w:p w14:paraId="03E8858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105.5</w:t>
            </w:r>
          </w:p>
        </w:tc>
      </w:tr>
      <w:tr w:rsidR="001170D6" w:rsidRPr="001170D6" w14:paraId="73E64405"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7F5B438F"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03</w:t>
            </w:r>
          </w:p>
        </w:tc>
        <w:tc>
          <w:tcPr>
            <w:tcW w:w="3176" w:type="dxa"/>
            <w:tcBorders>
              <w:top w:val="nil"/>
              <w:left w:val="nil"/>
              <w:bottom w:val="nil"/>
              <w:right w:val="nil"/>
            </w:tcBorders>
            <w:shd w:val="clear" w:color="auto" w:fill="auto"/>
            <w:vAlign w:val="center"/>
            <w:hideMark/>
          </w:tcPr>
          <w:p w14:paraId="6B3BB5DD"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Облекло и обувки</w:t>
            </w:r>
          </w:p>
        </w:tc>
        <w:tc>
          <w:tcPr>
            <w:tcW w:w="1350" w:type="dxa"/>
            <w:tcBorders>
              <w:top w:val="nil"/>
              <w:left w:val="nil"/>
              <w:bottom w:val="nil"/>
              <w:right w:val="nil"/>
            </w:tcBorders>
            <w:shd w:val="clear" w:color="auto" w:fill="auto"/>
            <w:vAlign w:val="center"/>
            <w:hideMark/>
          </w:tcPr>
          <w:p w14:paraId="6CBCD54B"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40.058</w:t>
            </w:r>
          </w:p>
        </w:tc>
        <w:tc>
          <w:tcPr>
            <w:tcW w:w="1345" w:type="dxa"/>
            <w:tcBorders>
              <w:top w:val="nil"/>
              <w:left w:val="nil"/>
              <w:bottom w:val="nil"/>
              <w:right w:val="nil"/>
            </w:tcBorders>
            <w:shd w:val="clear" w:color="auto" w:fill="auto"/>
            <w:vAlign w:val="center"/>
            <w:hideMark/>
          </w:tcPr>
          <w:p w14:paraId="234FA1B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109.28</w:t>
            </w:r>
          </w:p>
        </w:tc>
        <w:tc>
          <w:tcPr>
            <w:tcW w:w="1349" w:type="dxa"/>
            <w:tcBorders>
              <w:top w:val="nil"/>
              <w:left w:val="nil"/>
              <w:bottom w:val="nil"/>
              <w:right w:val="nil"/>
            </w:tcBorders>
            <w:shd w:val="clear" w:color="auto" w:fill="auto"/>
            <w:vAlign w:val="center"/>
            <w:hideMark/>
          </w:tcPr>
          <w:p w14:paraId="40FCEDD6"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98.9</w:t>
            </w:r>
          </w:p>
        </w:tc>
        <w:tc>
          <w:tcPr>
            <w:tcW w:w="1351" w:type="dxa"/>
            <w:tcBorders>
              <w:top w:val="nil"/>
              <w:left w:val="nil"/>
              <w:bottom w:val="nil"/>
              <w:right w:val="nil"/>
            </w:tcBorders>
            <w:shd w:val="clear" w:color="auto" w:fill="auto"/>
            <w:vAlign w:val="center"/>
            <w:hideMark/>
          </w:tcPr>
          <w:p w14:paraId="423CEF3A"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99.0</w:t>
            </w:r>
          </w:p>
        </w:tc>
        <w:tc>
          <w:tcPr>
            <w:tcW w:w="1351" w:type="dxa"/>
            <w:tcBorders>
              <w:top w:val="nil"/>
              <w:left w:val="nil"/>
              <w:bottom w:val="nil"/>
              <w:right w:val="nil"/>
            </w:tcBorders>
            <w:shd w:val="clear" w:color="auto" w:fill="auto"/>
            <w:vAlign w:val="center"/>
            <w:hideMark/>
          </w:tcPr>
          <w:p w14:paraId="36B25EA9"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99.0</w:t>
            </w:r>
          </w:p>
        </w:tc>
      </w:tr>
      <w:tr w:rsidR="001170D6" w:rsidRPr="001170D6" w14:paraId="0566445C" w14:textId="77777777" w:rsidTr="001170D6">
        <w:trPr>
          <w:trHeight w:val="450"/>
          <w:jc w:val="center"/>
        </w:trPr>
        <w:tc>
          <w:tcPr>
            <w:tcW w:w="258" w:type="dxa"/>
            <w:tcBorders>
              <w:top w:val="nil"/>
              <w:left w:val="nil"/>
              <w:bottom w:val="nil"/>
              <w:right w:val="nil"/>
            </w:tcBorders>
            <w:shd w:val="clear" w:color="auto" w:fill="auto"/>
            <w:noWrap/>
            <w:hideMark/>
          </w:tcPr>
          <w:p w14:paraId="63CC70B8"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04</w:t>
            </w:r>
          </w:p>
        </w:tc>
        <w:tc>
          <w:tcPr>
            <w:tcW w:w="3176" w:type="dxa"/>
            <w:tcBorders>
              <w:top w:val="nil"/>
              <w:left w:val="nil"/>
              <w:bottom w:val="nil"/>
              <w:right w:val="nil"/>
            </w:tcBorders>
            <w:shd w:val="clear" w:color="auto" w:fill="auto"/>
            <w:vAlign w:val="center"/>
            <w:hideMark/>
          </w:tcPr>
          <w:p w14:paraId="350D3B41"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Жилища, вода, електроенергия, газ и други горива</w:t>
            </w:r>
          </w:p>
        </w:tc>
        <w:tc>
          <w:tcPr>
            <w:tcW w:w="1350" w:type="dxa"/>
            <w:tcBorders>
              <w:top w:val="nil"/>
              <w:left w:val="nil"/>
              <w:bottom w:val="nil"/>
              <w:right w:val="nil"/>
            </w:tcBorders>
            <w:shd w:val="clear" w:color="auto" w:fill="auto"/>
            <w:vAlign w:val="bottom"/>
            <w:hideMark/>
          </w:tcPr>
          <w:p w14:paraId="57A7027B"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119.313</w:t>
            </w:r>
          </w:p>
        </w:tc>
        <w:tc>
          <w:tcPr>
            <w:tcW w:w="1345" w:type="dxa"/>
            <w:tcBorders>
              <w:top w:val="nil"/>
              <w:left w:val="nil"/>
              <w:bottom w:val="nil"/>
              <w:right w:val="nil"/>
            </w:tcBorders>
            <w:shd w:val="clear" w:color="auto" w:fill="auto"/>
            <w:vAlign w:val="bottom"/>
            <w:hideMark/>
          </w:tcPr>
          <w:p w14:paraId="3D1708AB"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151.63</w:t>
            </w:r>
          </w:p>
        </w:tc>
        <w:tc>
          <w:tcPr>
            <w:tcW w:w="1349" w:type="dxa"/>
            <w:tcBorders>
              <w:top w:val="nil"/>
              <w:left w:val="nil"/>
              <w:bottom w:val="nil"/>
              <w:right w:val="nil"/>
            </w:tcBorders>
            <w:shd w:val="clear" w:color="auto" w:fill="auto"/>
            <w:vAlign w:val="bottom"/>
            <w:hideMark/>
          </w:tcPr>
          <w:p w14:paraId="37B455B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bottom"/>
            <w:hideMark/>
          </w:tcPr>
          <w:p w14:paraId="1C4A611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102.4</w:t>
            </w:r>
          </w:p>
        </w:tc>
        <w:tc>
          <w:tcPr>
            <w:tcW w:w="1351" w:type="dxa"/>
            <w:tcBorders>
              <w:top w:val="nil"/>
              <w:left w:val="nil"/>
              <w:bottom w:val="nil"/>
              <w:right w:val="nil"/>
            </w:tcBorders>
            <w:shd w:val="clear" w:color="auto" w:fill="auto"/>
            <w:vAlign w:val="bottom"/>
            <w:hideMark/>
          </w:tcPr>
          <w:p w14:paraId="6C7CA8D7"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102.4</w:t>
            </w:r>
          </w:p>
        </w:tc>
      </w:tr>
      <w:tr w:rsidR="001170D6" w:rsidRPr="001170D6" w14:paraId="74BB041C" w14:textId="77777777" w:rsidTr="001170D6">
        <w:trPr>
          <w:trHeight w:val="720"/>
          <w:jc w:val="center"/>
        </w:trPr>
        <w:tc>
          <w:tcPr>
            <w:tcW w:w="258" w:type="dxa"/>
            <w:tcBorders>
              <w:top w:val="nil"/>
              <w:left w:val="nil"/>
              <w:bottom w:val="nil"/>
              <w:right w:val="nil"/>
            </w:tcBorders>
            <w:shd w:val="clear" w:color="auto" w:fill="auto"/>
            <w:noWrap/>
            <w:hideMark/>
          </w:tcPr>
          <w:p w14:paraId="3F592176"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05</w:t>
            </w:r>
          </w:p>
        </w:tc>
        <w:tc>
          <w:tcPr>
            <w:tcW w:w="3176" w:type="dxa"/>
            <w:tcBorders>
              <w:top w:val="nil"/>
              <w:left w:val="nil"/>
              <w:bottom w:val="nil"/>
              <w:right w:val="nil"/>
            </w:tcBorders>
            <w:shd w:val="clear" w:color="auto" w:fill="auto"/>
            <w:vAlign w:val="center"/>
            <w:hideMark/>
          </w:tcPr>
          <w:p w14:paraId="596593DE"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0" w:type="dxa"/>
            <w:tcBorders>
              <w:top w:val="nil"/>
              <w:left w:val="nil"/>
              <w:bottom w:val="nil"/>
              <w:right w:val="nil"/>
            </w:tcBorders>
            <w:shd w:val="clear" w:color="auto" w:fill="auto"/>
            <w:vAlign w:val="bottom"/>
            <w:hideMark/>
          </w:tcPr>
          <w:p w14:paraId="28E689FC"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69.103</w:t>
            </w:r>
          </w:p>
        </w:tc>
        <w:tc>
          <w:tcPr>
            <w:tcW w:w="1345" w:type="dxa"/>
            <w:tcBorders>
              <w:top w:val="nil"/>
              <w:left w:val="nil"/>
              <w:bottom w:val="nil"/>
              <w:right w:val="nil"/>
            </w:tcBorders>
            <w:shd w:val="clear" w:color="auto" w:fill="auto"/>
            <w:vAlign w:val="bottom"/>
            <w:hideMark/>
          </w:tcPr>
          <w:p w14:paraId="2F485653"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125.05</w:t>
            </w:r>
          </w:p>
        </w:tc>
        <w:tc>
          <w:tcPr>
            <w:tcW w:w="1349" w:type="dxa"/>
            <w:tcBorders>
              <w:top w:val="nil"/>
              <w:left w:val="nil"/>
              <w:bottom w:val="nil"/>
              <w:right w:val="nil"/>
            </w:tcBorders>
            <w:shd w:val="clear" w:color="auto" w:fill="auto"/>
            <w:vAlign w:val="bottom"/>
            <w:hideMark/>
          </w:tcPr>
          <w:p w14:paraId="05247676"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100.1</w:t>
            </w:r>
          </w:p>
        </w:tc>
        <w:tc>
          <w:tcPr>
            <w:tcW w:w="1351" w:type="dxa"/>
            <w:tcBorders>
              <w:top w:val="nil"/>
              <w:left w:val="nil"/>
              <w:bottom w:val="nil"/>
              <w:right w:val="nil"/>
            </w:tcBorders>
            <w:shd w:val="clear" w:color="auto" w:fill="auto"/>
            <w:vAlign w:val="bottom"/>
            <w:hideMark/>
          </w:tcPr>
          <w:p w14:paraId="62E14B35"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99.4</w:t>
            </w:r>
          </w:p>
        </w:tc>
        <w:tc>
          <w:tcPr>
            <w:tcW w:w="1351" w:type="dxa"/>
            <w:tcBorders>
              <w:top w:val="nil"/>
              <w:left w:val="nil"/>
              <w:bottom w:val="nil"/>
              <w:right w:val="nil"/>
            </w:tcBorders>
            <w:shd w:val="clear" w:color="auto" w:fill="auto"/>
            <w:vAlign w:val="bottom"/>
            <w:hideMark/>
          </w:tcPr>
          <w:p w14:paraId="780F0EE3"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99.4</w:t>
            </w:r>
          </w:p>
        </w:tc>
      </w:tr>
      <w:tr w:rsidR="001170D6" w:rsidRPr="001170D6" w14:paraId="1CA3BAD3"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4599AADF"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06</w:t>
            </w:r>
          </w:p>
        </w:tc>
        <w:tc>
          <w:tcPr>
            <w:tcW w:w="3176" w:type="dxa"/>
            <w:tcBorders>
              <w:top w:val="nil"/>
              <w:left w:val="nil"/>
              <w:bottom w:val="nil"/>
              <w:right w:val="nil"/>
            </w:tcBorders>
            <w:shd w:val="clear" w:color="auto" w:fill="auto"/>
            <w:vAlign w:val="center"/>
            <w:hideMark/>
          </w:tcPr>
          <w:p w14:paraId="333CFADD"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Здравеопазване</w:t>
            </w:r>
          </w:p>
        </w:tc>
        <w:tc>
          <w:tcPr>
            <w:tcW w:w="1350" w:type="dxa"/>
            <w:tcBorders>
              <w:top w:val="nil"/>
              <w:left w:val="nil"/>
              <w:bottom w:val="nil"/>
              <w:right w:val="nil"/>
            </w:tcBorders>
            <w:shd w:val="clear" w:color="auto" w:fill="auto"/>
            <w:vAlign w:val="center"/>
            <w:hideMark/>
          </w:tcPr>
          <w:p w14:paraId="4570BF8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74.193</w:t>
            </w:r>
          </w:p>
        </w:tc>
        <w:tc>
          <w:tcPr>
            <w:tcW w:w="1345" w:type="dxa"/>
            <w:tcBorders>
              <w:top w:val="nil"/>
              <w:left w:val="nil"/>
              <w:bottom w:val="nil"/>
              <w:right w:val="nil"/>
            </w:tcBorders>
            <w:shd w:val="clear" w:color="auto" w:fill="auto"/>
            <w:vAlign w:val="center"/>
            <w:hideMark/>
          </w:tcPr>
          <w:p w14:paraId="1171B189"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126.10</w:t>
            </w:r>
          </w:p>
        </w:tc>
        <w:tc>
          <w:tcPr>
            <w:tcW w:w="1349" w:type="dxa"/>
            <w:tcBorders>
              <w:top w:val="nil"/>
              <w:left w:val="nil"/>
              <w:bottom w:val="nil"/>
              <w:right w:val="nil"/>
            </w:tcBorders>
            <w:shd w:val="clear" w:color="auto" w:fill="auto"/>
            <w:vAlign w:val="center"/>
            <w:hideMark/>
          </w:tcPr>
          <w:p w14:paraId="51B48D6A"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center"/>
            <w:hideMark/>
          </w:tcPr>
          <w:p w14:paraId="16A201A3"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101.7</w:t>
            </w:r>
          </w:p>
        </w:tc>
        <w:tc>
          <w:tcPr>
            <w:tcW w:w="1351" w:type="dxa"/>
            <w:tcBorders>
              <w:top w:val="nil"/>
              <w:left w:val="nil"/>
              <w:bottom w:val="nil"/>
              <w:right w:val="nil"/>
            </w:tcBorders>
            <w:shd w:val="clear" w:color="auto" w:fill="auto"/>
            <w:vAlign w:val="center"/>
            <w:hideMark/>
          </w:tcPr>
          <w:p w14:paraId="602593CB"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101.7</w:t>
            </w:r>
          </w:p>
        </w:tc>
      </w:tr>
      <w:tr w:rsidR="001170D6" w:rsidRPr="001170D6" w14:paraId="4CFDBCA0"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5042EF97"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07</w:t>
            </w:r>
          </w:p>
        </w:tc>
        <w:tc>
          <w:tcPr>
            <w:tcW w:w="3176" w:type="dxa"/>
            <w:tcBorders>
              <w:top w:val="nil"/>
              <w:left w:val="nil"/>
              <w:bottom w:val="nil"/>
              <w:right w:val="nil"/>
            </w:tcBorders>
            <w:shd w:val="clear" w:color="auto" w:fill="auto"/>
            <w:vAlign w:val="center"/>
            <w:hideMark/>
          </w:tcPr>
          <w:p w14:paraId="32EE63E0"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Транспорт</w:t>
            </w:r>
          </w:p>
        </w:tc>
        <w:tc>
          <w:tcPr>
            <w:tcW w:w="1350" w:type="dxa"/>
            <w:tcBorders>
              <w:top w:val="nil"/>
              <w:left w:val="nil"/>
              <w:bottom w:val="nil"/>
              <w:right w:val="nil"/>
            </w:tcBorders>
            <w:shd w:val="clear" w:color="auto" w:fill="auto"/>
            <w:vAlign w:val="center"/>
            <w:hideMark/>
          </w:tcPr>
          <w:p w14:paraId="7E7A510D"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139.919</w:t>
            </w:r>
          </w:p>
        </w:tc>
        <w:tc>
          <w:tcPr>
            <w:tcW w:w="1345" w:type="dxa"/>
            <w:tcBorders>
              <w:top w:val="nil"/>
              <w:left w:val="nil"/>
              <w:bottom w:val="nil"/>
              <w:right w:val="nil"/>
            </w:tcBorders>
            <w:shd w:val="clear" w:color="auto" w:fill="auto"/>
            <w:vAlign w:val="center"/>
            <w:hideMark/>
          </w:tcPr>
          <w:p w14:paraId="35846745"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120.54</w:t>
            </w:r>
          </w:p>
        </w:tc>
        <w:tc>
          <w:tcPr>
            <w:tcW w:w="1349" w:type="dxa"/>
            <w:tcBorders>
              <w:top w:val="nil"/>
              <w:left w:val="nil"/>
              <w:bottom w:val="nil"/>
              <w:right w:val="nil"/>
            </w:tcBorders>
            <w:shd w:val="clear" w:color="auto" w:fill="auto"/>
            <w:vAlign w:val="center"/>
            <w:hideMark/>
          </w:tcPr>
          <w:p w14:paraId="337A8C2C"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102.0</w:t>
            </w:r>
          </w:p>
        </w:tc>
        <w:tc>
          <w:tcPr>
            <w:tcW w:w="1351" w:type="dxa"/>
            <w:tcBorders>
              <w:top w:val="nil"/>
              <w:left w:val="nil"/>
              <w:bottom w:val="nil"/>
              <w:right w:val="nil"/>
            </w:tcBorders>
            <w:shd w:val="clear" w:color="auto" w:fill="auto"/>
            <w:vAlign w:val="center"/>
            <w:hideMark/>
          </w:tcPr>
          <w:p w14:paraId="7F60401C"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center"/>
            <w:hideMark/>
          </w:tcPr>
          <w:p w14:paraId="2A8860FE"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100.0</w:t>
            </w:r>
          </w:p>
        </w:tc>
      </w:tr>
      <w:tr w:rsidR="001170D6" w:rsidRPr="001170D6" w14:paraId="7E7F98FB"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3D3A237C"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08</w:t>
            </w:r>
          </w:p>
        </w:tc>
        <w:tc>
          <w:tcPr>
            <w:tcW w:w="3176" w:type="dxa"/>
            <w:tcBorders>
              <w:top w:val="nil"/>
              <w:left w:val="nil"/>
              <w:bottom w:val="nil"/>
              <w:right w:val="nil"/>
            </w:tcBorders>
            <w:shd w:val="clear" w:color="auto" w:fill="auto"/>
            <w:vAlign w:val="center"/>
            <w:hideMark/>
          </w:tcPr>
          <w:p w14:paraId="7A703252"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Съобщения</w:t>
            </w:r>
          </w:p>
        </w:tc>
        <w:tc>
          <w:tcPr>
            <w:tcW w:w="1350" w:type="dxa"/>
            <w:tcBorders>
              <w:top w:val="nil"/>
              <w:left w:val="nil"/>
              <w:bottom w:val="nil"/>
              <w:right w:val="nil"/>
            </w:tcBorders>
            <w:shd w:val="clear" w:color="auto" w:fill="auto"/>
            <w:vAlign w:val="center"/>
            <w:hideMark/>
          </w:tcPr>
          <w:p w14:paraId="3D4771AB"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49.875</w:t>
            </w:r>
          </w:p>
        </w:tc>
        <w:tc>
          <w:tcPr>
            <w:tcW w:w="1345" w:type="dxa"/>
            <w:tcBorders>
              <w:top w:val="nil"/>
              <w:left w:val="nil"/>
              <w:bottom w:val="nil"/>
              <w:right w:val="nil"/>
            </w:tcBorders>
            <w:shd w:val="clear" w:color="auto" w:fill="auto"/>
            <w:vAlign w:val="center"/>
            <w:hideMark/>
          </w:tcPr>
          <w:p w14:paraId="78E08CF4"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90.93</w:t>
            </w:r>
          </w:p>
        </w:tc>
        <w:tc>
          <w:tcPr>
            <w:tcW w:w="1349" w:type="dxa"/>
            <w:tcBorders>
              <w:top w:val="nil"/>
              <w:left w:val="nil"/>
              <w:bottom w:val="nil"/>
              <w:right w:val="nil"/>
            </w:tcBorders>
            <w:shd w:val="clear" w:color="auto" w:fill="auto"/>
            <w:vAlign w:val="center"/>
            <w:hideMark/>
          </w:tcPr>
          <w:p w14:paraId="598C52B1"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center"/>
            <w:hideMark/>
          </w:tcPr>
          <w:p w14:paraId="774D396C"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96.8</w:t>
            </w:r>
          </w:p>
        </w:tc>
        <w:tc>
          <w:tcPr>
            <w:tcW w:w="1351" w:type="dxa"/>
            <w:tcBorders>
              <w:top w:val="nil"/>
              <w:left w:val="nil"/>
              <w:bottom w:val="nil"/>
              <w:right w:val="nil"/>
            </w:tcBorders>
            <w:shd w:val="clear" w:color="auto" w:fill="auto"/>
            <w:vAlign w:val="center"/>
            <w:hideMark/>
          </w:tcPr>
          <w:p w14:paraId="68A0DE5E"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96.8</w:t>
            </w:r>
          </w:p>
        </w:tc>
      </w:tr>
      <w:tr w:rsidR="001170D6" w:rsidRPr="001170D6" w14:paraId="2B65CFD0"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001CD76A"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09</w:t>
            </w:r>
          </w:p>
        </w:tc>
        <w:tc>
          <w:tcPr>
            <w:tcW w:w="3176" w:type="dxa"/>
            <w:tcBorders>
              <w:top w:val="nil"/>
              <w:left w:val="nil"/>
              <w:bottom w:val="nil"/>
              <w:right w:val="nil"/>
            </w:tcBorders>
            <w:shd w:val="clear" w:color="auto" w:fill="auto"/>
            <w:vAlign w:val="center"/>
            <w:hideMark/>
          </w:tcPr>
          <w:p w14:paraId="6D80A54B"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Развлечения и култура</w:t>
            </w:r>
          </w:p>
        </w:tc>
        <w:tc>
          <w:tcPr>
            <w:tcW w:w="1350" w:type="dxa"/>
            <w:tcBorders>
              <w:top w:val="nil"/>
              <w:left w:val="nil"/>
              <w:bottom w:val="nil"/>
              <w:right w:val="nil"/>
            </w:tcBorders>
            <w:shd w:val="clear" w:color="auto" w:fill="auto"/>
            <w:vAlign w:val="center"/>
            <w:hideMark/>
          </w:tcPr>
          <w:p w14:paraId="7B521964"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64.537</w:t>
            </w:r>
          </w:p>
        </w:tc>
        <w:tc>
          <w:tcPr>
            <w:tcW w:w="1345" w:type="dxa"/>
            <w:tcBorders>
              <w:top w:val="nil"/>
              <w:left w:val="nil"/>
              <w:bottom w:val="nil"/>
              <w:right w:val="nil"/>
            </w:tcBorders>
            <w:shd w:val="clear" w:color="auto" w:fill="auto"/>
            <w:vAlign w:val="center"/>
            <w:hideMark/>
          </w:tcPr>
          <w:p w14:paraId="17A5162E"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122.36</w:t>
            </w:r>
          </w:p>
        </w:tc>
        <w:tc>
          <w:tcPr>
            <w:tcW w:w="1349" w:type="dxa"/>
            <w:tcBorders>
              <w:top w:val="nil"/>
              <w:left w:val="nil"/>
              <w:bottom w:val="nil"/>
              <w:right w:val="nil"/>
            </w:tcBorders>
            <w:shd w:val="clear" w:color="auto" w:fill="auto"/>
            <w:vAlign w:val="center"/>
            <w:hideMark/>
          </w:tcPr>
          <w:p w14:paraId="33509823"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101.8</w:t>
            </w:r>
          </w:p>
        </w:tc>
        <w:tc>
          <w:tcPr>
            <w:tcW w:w="1351" w:type="dxa"/>
            <w:tcBorders>
              <w:top w:val="nil"/>
              <w:left w:val="nil"/>
              <w:bottom w:val="nil"/>
              <w:right w:val="nil"/>
            </w:tcBorders>
            <w:shd w:val="clear" w:color="auto" w:fill="auto"/>
            <w:vAlign w:val="center"/>
            <w:hideMark/>
          </w:tcPr>
          <w:p w14:paraId="35E93DBF"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99.8</w:t>
            </w:r>
          </w:p>
        </w:tc>
        <w:tc>
          <w:tcPr>
            <w:tcW w:w="1351" w:type="dxa"/>
            <w:tcBorders>
              <w:top w:val="nil"/>
              <w:left w:val="nil"/>
              <w:bottom w:val="nil"/>
              <w:right w:val="nil"/>
            </w:tcBorders>
            <w:shd w:val="clear" w:color="auto" w:fill="auto"/>
            <w:vAlign w:val="center"/>
            <w:hideMark/>
          </w:tcPr>
          <w:p w14:paraId="4FF2A9B8"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99.8</w:t>
            </w:r>
          </w:p>
        </w:tc>
      </w:tr>
      <w:tr w:rsidR="001170D6" w:rsidRPr="001170D6" w14:paraId="5E5C7AF2"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7BE21B7A"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10</w:t>
            </w:r>
          </w:p>
        </w:tc>
        <w:tc>
          <w:tcPr>
            <w:tcW w:w="3176" w:type="dxa"/>
            <w:tcBorders>
              <w:top w:val="nil"/>
              <w:left w:val="nil"/>
              <w:bottom w:val="nil"/>
              <w:right w:val="nil"/>
            </w:tcBorders>
            <w:shd w:val="clear" w:color="auto" w:fill="auto"/>
            <w:vAlign w:val="center"/>
            <w:hideMark/>
          </w:tcPr>
          <w:p w14:paraId="2C450B03"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Образование</w:t>
            </w:r>
          </w:p>
        </w:tc>
        <w:tc>
          <w:tcPr>
            <w:tcW w:w="1350" w:type="dxa"/>
            <w:tcBorders>
              <w:top w:val="nil"/>
              <w:left w:val="nil"/>
              <w:bottom w:val="nil"/>
              <w:right w:val="nil"/>
            </w:tcBorders>
            <w:shd w:val="clear" w:color="auto" w:fill="auto"/>
            <w:vAlign w:val="center"/>
            <w:hideMark/>
          </w:tcPr>
          <w:p w14:paraId="6FC436F2"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16.929</w:t>
            </w:r>
          </w:p>
        </w:tc>
        <w:tc>
          <w:tcPr>
            <w:tcW w:w="1345" w:type="dxa"/>
            <w:tcBorders>
              <w:top w:val="nil"/>
              <w:left w:val="nil"/>
              <w:bottom w:val="nil"/>
              <w:right w:val="nil"/>
            </w:tcBorders>
            <w:shd w:val="clear" w:color="auto" w:fill="auto"/>
            <w:vAlign w:val="center"/>
            <w:hideMark/>
          </w:tcPr>
          <w:p w14:paraId="557CDF58"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160.15</w:t>
            </w:r>
          </w:p>
        </w:tc>
        <w:tc>
          <w:tcPr>
            <w:tcW w:w="1349" w:type="dxa"/>
            <w:tcBorders>
              <w:top w:val="nil"/>
              <w:left w:val="nil"/>
              <w:bottom w:val="nil"/>
              <w:right w:val="nil"/>
            </w:tcBorders>
            <w:shd w:val="clear" w:color="auto" w:fill="auto"/>
            <w:vAlign w:val="center"/>
            <w:hideMark/>
          </w:tcPr>
          <w:p w14:paraId="32910F82"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center"/>
            <w:hideMark/>
          </w:tcPr>
          <w:p w14:paraId="020CAE38"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106.8</w:t>
            </w:r>
          </w:p>
        </w:tc>
        <w:tc>
          <w:tcPr>
            <w:tcW w:w="1351" w:type="dxa"/>
            <w:tcBorders>
              <w:top w:val="nil"/>
              <w:left w:val="nil"/>
              <w:bottom w:val="nil"/>
              <w:right w:val="nil"/>
            </w:tcBorders>
            <w:shd w:val="clear" w:color="auto" w:fill="auto"/>
            <w:vAlign w:val="center"/>
            <w:hideMark/>
          </w:tcPr>
          <w:p w14:paraId="3B845277"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106.8</w:t>
            </w:r>
          </w:p>
        </w:tc>
      </w:tr>
      <w:tr w:rsidR="001170D6" w:rsidRPr="001170D6" w14:paraId="767B0015" w14:textId="77777777" w:rsidTr="001170D6">
        <w:trPr>
          <w:trHeight w:val="225"/>
          <w:jc w:val="center"/>
        </w:trPr>
        <w:tc>
          <w:tcPr>
            <w:tcW w:w="258" w:type="dxa"/>
            <w:tcBorders>
              <w:top w:val="nil"/>
              <w:left w:val="nil"/>
              <w:bottom w:val="nil"/>
              <w:right w:val="nil"/>
            </w:tcBorders>
            <w:shd w:val="clear" w:color="auto" w:fill="auto"/>
            <w:noWrap/>
            <w:vAlign w:val="center"/>
            <w:hideMark/>
          </w:tcPr>
          <w:p w14:paraId="1CE56CFC"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11</w:t>
            </w:r>
          </w:p>
        </w:tc>
        <w:tc>
          <w:tcPr>
            <w:tcW w:w="3176" w:type="dxa"/>
            <w:tcBorders>
              <w:top w:val="nil"/>
              <w:left w:val="nil"/>
              <w:bottom w:val="nil"/>
              <w:right w:val="nil"/>
            </w:tcBorders>
            <w:shd w:val="clear" w:color="auto" w:fill="auto"/>
            <w:vAlign w:val="center"/>
            <w:hideMark/>
          </w:tcPr>
          <w:p w14:paraId="2892B592"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Ресторанти и хотели</w:t>
            </w:r>
          </w:p>
        </w:tc>
        <w:tc>
          <w:tcPr>
            <w:tcW w:w="1350" w:type="dxa"/>
            <w:tcBorders>
              <w:top w:val="nil"/>
              <w:left w:val="nil"/>
              <w:bottom w:val="nil"/>
              <w:right w:val="nil"/>
            </w:tcBorders>
            <w:shd w:val="clear" w:color="auto" w:fill="auto"/>
            <w:vAlign w:val="center"/>
            <w:hideMark/>
          </w:tcPr>
          <w:p w14:paraId="1F4C7A75"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80.188</w:t>
            </w:r>
          </w:p>
        </w:tc>
        <w:tc>
          <w:tcPr>
            <w:tcW w:w="1345" w:type="dxa"/>
            <w:tcBorders>
              <w:top w:val="nil"/>
              <w:left w:val="nil"/>
              <w:bottom w:val="nil"/>
              <w:right w:val="nil"/>
            </w:tcBorders>
            <w:shd w:val="clear" w:color="auto" w:fill="auto"/>
            <w:vAlign w:val="center"/>
            <w:hideMark/>
          </w:tcPr>
          <w:p w14:paraId="54029ADE"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172.56</w:t>
            </w:r>
          </w:p>
        </w:tc>
        <w:tc>
          <w:tcPr>
            <w:tcW w:w="1349" w:type="dxa"/>
            <w:tcBorders>
              <w:top w:val="nil"/>
              <w:left w:val="nil"/>
              <w:bottom w:val="nil"/>
              <w:right w:val="nil"/>
            </w:tcBorders>
            <w:shd w:val="clear" w:color="auto" w:fill="auto"/>
            <w:vAlign w:val="center"/>
            <w:hideMark/>
          </w:tcPr>
          <w:p w14:paraId="02FC119E"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100.7</w:t>
            </w:r>
          </w:p>
        </w:tc>
        <w:tc>
          <w:tcPr>
            <w:tcW w:w="1351" w:type="dxa"/>
            <w:tcBorders>
              <w:top w:val="nil"/>
              <w:left w:val="nil"/>
              <w:bottom w:val="nil"/>
              <w:right w:val="nil"/>
            </w:tcBorders>
            <w:shd w:val="clear" w:color="auto" w:fill="auto"/>
            <w:vAlign w:val="center"/>
            <w:hideMark/>
          </w:tcPr>
          <w:p w14:paraId="1B3C7B25"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107.8</w:t>
            </w:r>
          </w:p>
        </w:tc>
        <w:tc>
          <w:tcPr>
            <w:tcW w:w="1351" w:type="dxa"/>
            <w:tcBorders>
              <w:top w:val="nil"/>
              <w:left w:val="nil"/>
              <w:bottom w:val="nil"/>
              <w:right w:val="nil"/>
            </w:tcBorders>
            <w:shd w:val="clear" w:color="auto" w:fill="auto"/>
            <w:vAlign w:val="center"/>
            <w:hideMark/>
          </w:tcPr>
          <w:p w14:paraId="7A4CFC61"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107.8</w:t>
            </w:r>
          </w:p>
        </w:tc>
      </w:tr>
      <w:tr w:rsidR="001170D6" w:rsidRPr="001170D6" w14:paraId="522E9834" w14:textId="77777777" w:rsidTr="001170D6">
        <w:trPr>
          <w:trHeight w:val="225"/>
          <w:jc w:val="center"/>
        </w:trPr>
        <w:tc>
          <w:tcPr>
            <w:tcW w:w="258" w:type="dxa"/>
            <w:tcBorders>
              <w:top w:val="nil"/>
              <w:left w:val="nil"/>
              <w:bottom w:val="single" w:sz="4" w:space="0" w:color="auto"/>
              <w:right w:val="nil"/>
            </w:tcBorders>
            <w:shd w:val="clear" w:color="auto" w:fill="auto"/>
            <w:noWrap/>
            <w:vAlign w:val="center"/>
            <w:hideMark/>
          </w:tcPr>
          <w:p w14:paraId="67BF26BA"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12</w:t>
            </w:r>
          </w:p>
        </w:tc>
        <w:tc>
          <w:tcPr>
            <w:tcW w:w="3176" w:type="dxa"/>
            <w:tcBorders>
              <w:top w:val="nil"/>
              <w:left w:val="nil"/>
              <w:bottom w:val="single" w:sz="4" w:space="0" w:color="auto"/>
              <w:right w:val="nil"/>
            </w:tcBorders>
            <w:shd w:val="clear" w:color="auto" w:fill="auto"/>
            <w:vAlign w:val="center"/>
            <w:hideMark/>
          </w:tcPr>
          <w:p w14:paraId="2B3DAC93" w14:textId="77777777" w:rsidR="001170D6" w:rsidRPr="001170D6" w:rsidRDefault="001170D6" w:rsidP="001170D6">
            <w:pPr>
              <w:rPr>
                <w:rFonts w:ascii="Verdana" w:eastAsia="Times New Roman" w:hAnsi="Verdana" w:cs="Arial"/>
                <w:sz w:val="16"/>
                <w:szCs w:val="16"/>
                <w:lang w:eastAsia="bg-BG"/>
              </w:rPr>
            </w:pPr>
            <w:r w:rsidRPr="001170D6">
              <w:rPr>
                <w:rFonts w:ascii="Verdana" w:eastAsia="Times New Roman" w:hAnsi="Verdana" w:cs="Arial"/>
                <w:sz w:val="16"/>
                <w:szCs w:val="16"/>
                <w:lang w:eastAsia="bg-BG"/>
              </w:rPr>
              <w:t>Разнообразни стоки и услуги</w:t>
            </w:r>
          </w:p>
        </w:tc>
        <w:tc>
          <w:tcPr>
            <w:tcW w:w="1350" w:type="dxa"/>
            <w:tcBorders>
              <w:top w:val="nil"/>
              <w:left w:val="nil"/>
              <w:bottom w:val="single" w:sz="4" w:space="0" w:color="auto"/>
              <w:right w:val="nil"/>
            </w:tcBorders>
            <w:shd w:val="clear" w:color="auto" w:fill="auto"/>
            <w:vAlign w:val="center"/>
            <w:hideMark/>
          </w:tcPr>
          <w:p w14:paraId="781258AB"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57.926</w:t>
            </w:r>
          </w:p>
        </w:tc>
        <w:tc>
          <w:tcPr>
            <w:tcW w:w="1345" w:type="dxa"/>
            <w:tcBorders>
              <w:top w:val="nil"/>
              <w:left w:val="nil"/>
              <w:bottom w:val="single" w:sz="4" w:space="0" w:color="auto"/>
              <w:right w:val="nil"/>
            </w:tcBorders>
            <w:shd w:val="clear" w:color="auto" w:fill="auto"/>
            <w:vAlign w:val="center"/>
            <w:hideMark/>
          </w:tcPr>
          <w:p w14:paraId="72E08D15"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144.30</w:t>
            </w:r>
          </w:p>
        </w:tc>
        <w:tc>
          <w:tcPr>
            <w:tcW w:w="1349" w:type="dxa"/>
            <w:tcBorders>
              <w:top w:val="nil"/>
              <w:left w:val="nil"/>
              <w:bottom w:val="single" w:sz="4" w:space="0" w:color="auto"/>
              <w:right w:val="nil"/>
            </w:tcBorders>
            <w:shd w:val="clear" w:color="auto" w:fill="auto"/>
            <w:vAlign w:val="center"/>
            <w:hideMark/>
          </w:tcPr>
          <w:p w14:paraId="2B914D4D"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100.3</w:t>
            </w:r>
          </w:p>
        </w:tc>
        <w:tc>
          <w:tcPr>
            <w:tcW w:w="1351" w:type="dxa"/>
            <w:tcBorders>
              <w:top w:val="nil"/>
              <w:left w:val="nil"/>
              <w:bottom w:val="single" w:sz="4" w:space="0" w:color="auto"/>
              <w:right w:val="nil"/>
            </w:tcBorders>
            <w:shd w:val="clear" w:color="auto" w:fill="auto"/>
            <w:vAlign w:val="center"/>
            <w:hideMark/>
          </w:tcPr>
          <w:p w14:paraId="004F4164"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103.8</w:t>
            </w:r>
          </w:p>
        </w:tc>
        <w:tc>
          <w:tcPr>
            <w:tcW w:w="1351" w:type="dxa"/>
            <w:tcBorders>
              <w:top w:val="nil"/>
              <w:left w:val="nil"/>
              <w:bottom w:val="single" w:sz="4" w:space="0" w:color="auto"/>
              <w:right w:val="nil"/>
            </w:tcBorders>
            <w:shd w:val="clear" w:color="auto" w:fill="auto"/>
            <w:vAlign w:val="center"/>
            <w:hideMark/>
          </w:tcPr>
          <w:p w14:paraId="7B8C5890" w14:textId="77777777" w:rsidR="001170D6" w:rsidRPr="001170D6" w:rsidRDefault="001170D6" w:rsidP="001170D6">
            <w:pPr>
              <w:jc w:val="right"/>
              <w:rPr>
                <w:rFonts w:ascii="Verdana" w:eastAsia="Times New Roman" w:hAnsi="Verdana" w:cs="Arial"/>
                <w:sz w:val="16"/>
                <w:szCs w:val="16"/>
                <w:lang w:eastAsia="bg-BG"/>
              </w:rPr>
            </w:pPr>
            <w:r w:rsidRPr="001170D6">
              <w:rPr>
                <w:rFonts w:ascii="Verdana" w:eastAsia="Times New Roman" w:hAnsi="Verdana" w:cs="Arial"/>
                <w:sz w:val="16"/>
                <w:szCs w:val="16"/>
                <w:lang w:eastAsia="bg-BG"/>
              </w:rPr>
              <w:t>103.8</w:t>
            </w:r>
          </w:p>
        </w:tc>
      </w:tr>
    </w:tbl>
    <w:p w14:paraId="6091EFE9" w14:textId="77777777" w:rsidR="00FE6044" w:rsidRDefault="00FE6044" w:rsidP="00F76D42">
      <w:pPr>
        <w:spacing w:line="360" w:lineRule="auto"/>
        <w:ind w:firstLine="567"/>
        <w:jc w:val="both"/>
        <w:rPr>
          <w:rFonts w:ascii="Verdana" w:hAnsi="Verdana"/>
          <w:sz w:val="20"/>
        </w:rPr>
      </w:pPr>
    </w:p>
    <w:p w14:paraId="59ADA27F" w14:textId="77777777" w:rsidR="00FE6044" w:rsidRDefault="00FE6044" w:rsidP="00F76D42">
      <w:pPr>
        <w:spacing w:line="360" w:lineRule="auto"/>
        <w:ind w:firstLine="567"/>
        <w:jc w:val="both"/>
        <w:rPr>
          <w:rFonts w:ascii="Verdana" w:hAnsi="Verdana"/>
          <w:sz w:val="20"/>
        </w:rPr>
      </w:pPr>
    </w:p>
    <w:p w14:paraId="753FCEB4" w14:textId="77777777" w:rsidR="00FE6044" w:rsidRDefault="00FE6044" w:rsidP="00F76D42">
      <w:pPr>
        <w:spacing w:line="360" w:lineRule="auto"/>
        <w:ind w:firstLine="567"/>
        <w:jc w:val="both"/>
        <w:rPr>
          <w:rFonts w:ascii="Verdana" w:hAnsi="Verdana"/>
          <w:sz w:val="20"/>
        </w:rPr>
      </w:pPr>
    </w:p>
    <w:p w14:paraId="2BE9D72A" w14:textId="77777777" w:rsidR="00FE6044" w:rsidRDefault="00FE6044" w:rsidP="00F76D42">
      <w:pPr>
        <w:spacing w:line="360" w:lineRule="auto"/>
        <w:ind w:firstLine="567"/>
        <w:jc w:val="both"/>
        <w:rPr>
          <w:rFonts w:ascii="Verdana" w:hAnsi="Verdana"/>
          <w:sz w:val="20"/>
        </w:rPr>
      </w:pPr>
    </w:p>
    <w:p w14:paraId="44F01ED4" w14:textId="77777777" w:rsidR="00FE6044" w:rsidRDefault="00FE6044" w:rsidP="00F76D42">
      <w:pPr>
        <w:spacing w:line="360" w:lineRule="auto"/>
        <w:ind w:firstLine="567"/>
        <w:jc w:val="both"/>
        <w:rPr>
          <w:rFonts w:ascii="Verdana" w:hAnsi="Verdana"/>
          <w:sz w:val="20"/>
        </w:rPr>
      </w:pPr>
    </w:p>
    <w:p w14:paraId="4ADB8A2D" w14:textId="77777777" w:rsidR="00FE6044" w:rsidRDefault="00FE6044" w:rsidP="00F76D42">
      <w:pPr>
        <w:spacing w:line="360" w:lineRule="auto"/>
        <w:ind w:firstLine="567"/>
        <w:jc w:val="both"/>
        <w:rPr>
          <w:rFonts w:ascii="Verdana" w:hAnsi="Verdana"/>
          <w:sz w:val="20"/>
        </w:rPr>
      </w:pPr>
    </w:p>
    <w:p w14:paraId="6350AE0C" w14:textId="77777777" w:rsidR="00FE6044" w:rsidRDefault="00FE6044" w:rsidP="00F76D42">
      <w:pPr>
        <w:spacing w:line="360" w:lineRule="auto"/>
        <w:ind w:firstLine="567"/>
        <w:jc w:val="both"/>
        <w:rPr>
          <w:rFonts w:ascii="Verdana" w:hAnsi="Verdana"/>
          <w:sz w:val="20"/>
        </w:rPr>
      </w:pPr>
    </w:p>
    <w:p w14:paraId="2931EA10" w14:textId="77777777" w:rsidR="00FE6044" w:rsidRDefault="00FE6044" w:rsidP="00F76D42">
      <w:pPr>
        <w:spacing w:line="360" w:lineRule="auto"/>
        <w:ind w:firstLine="567"/>
        <w:jc w:val="both"/>
        <w:rPr>
          <w:rFonts w:ascii="Verdana" w:hAnsi="Verdana"/>
          <w:sz w:val="20"/>
        </w:rPr>
      </w:pPr>
    </w:p>
    <w:p w14:paraId="7AED2A45" w14:textId="77777777" w:rsidR="00FE6044" w:rsidRDefault="00FE6044" w:rsidP="00F76D42">
      <w:pPr>
        <w:spacing w:line="360" w:lineRule="auto"/>
        <w:ind w:firstLine="567"/>
        <w:jc w:val="both"/>
        <w:rPr>
          <w:rFonts w:ascii="Verdana" w:hAnsi="Verdana"/>
          <w:sz w:val="20"/>
        </w:rPr>
      </w:pPr>
    </w:p>
    <w:p w14:paraId="777B9DB0" w14:textId="77777777" w:rsidR="00FE6044" w:rsidRDefault="00FE6044" w:rsidP="00F76D42">
      <w:pPr>
        <w:spacing w:line="360" w:lineRule="auto"/>
        <w:ind w:firstLine="567"/>
        <w:jc w:val="both"/>
        <w:rPr>
          <w:rFonts w:ascii="Verdana" w:hAnsi="Verdana"/>
          <w:sz w:val="20"/>
        </w:rPr>
      </w:pPr>
    </w:p>
    <w:p w14:paraId="5C5D5642" w14:textId="77777777" w:rsidR="00FE6044" w:rsidRDefault="00FE6044" w:rsidP="00F76D42">
      <w:pPr>
        <w:spacing w:line="360" w:lineRule="auto"/>
        <w:ind w:firstLine="567"/>
        <w:jc w:val="both"/>
        <w:rPr>
          <w:rFonts w:ascii="Verdana" w:hAnsi="Verdana"/>
          <w:sz w:val="20"/>
        </w:rPr>
      </w:pPr>
    </w:p>
    <w:p w14:paraId="03C2FC6B" w14:textId="77777777" w:rsidR="00FE6044" w:rsidRDefault="00FE6044" w:rsidP="00F76D42">
      <w:pPr>
        <w:spacing w:line="360" w:lineRule="auto"/>
        <w:ind w:firstLine="567"/>
        <w:jc w:val="both"/>
        <w:rPr>
          <w:rFonts w:ascii="Verdana" w:hAnsi="Verdana"/>
          <w:sz w:val="20"/>
        </w:rPr>
      </w:pPr>
    </w:p>
    <w:p w14:paraId="6A5A5190" w14:textId="77777777" w:rsidR="00FE6044" w:rsidRDefault="00FE6044" w:rsidP="00F76D42">
      <w:pPr>
        <w:spacing w:line="360" w:lineRule="auto"/>
        <w:ind w:firstLine="567"/>
        <w:jc w:val="both"/>
        <w:rPr>
          <w:rFonts w:ascii="Verdana" w:hAnsi="Verdana"/>
          <w:sz w:val="20"/>
        </w:rPr>
      </w:pPr>
    </w:p>
    <w:p w14:paraId="25F7E019" w14:textId="77777777" w:rsidR="00FE6044" w:rsidRDefault="00FE6044" w:rsidP="00F76D42">
      <w:pPr>
        <w:spacing w:line="360" w:lineRule="auto"/>
        <w:ind w:firstLine="567"/>
        <w:jc w:val="both"/>
        <w:rPr>
          <w:rFonts w:ascii="Verdana" w:hAnsi="Verdana"/>
          <w:sz w:val="20"/>
        </w:rPr>
      </w:pPr>
    </w:p>
    <w:p w14:paraId="315CF04E" w14:textId="77777777" w:rsidR="00FE6044" w:rsidRDefault="00FE6044" w:rsidP="00F76D42">
      <w:pPr>
        <w:spacing w:line="360" w:lineRule="auto"/>
        <w:ind w:firstLine="567"/>
        <w:jc w:val="both"/>
        <w:rPr>
          <w:rFonts w:ascii="Verdana" w:hAnsi="Verdana"/>
          <w:sz w:val="20"/>
        </w:rPr>
      </w:pPr>
    </w:p>
    <w:p w14:paraId="557BB647" w14:textId="77777777" w:rsidR="00FE6044" w:rsidRDefault="00FE6044" w:rsidP="00F76D42">
      <w:pPr>
        <w:spacing w:line="360" w:lineRule="auto"/>
        <w:ind w:firstLine="567"/>
        <w:jc w:val="both"/>
        <w:rPr>
          <w:rFonts w:ascii="Verdana" w:hAnsi="Verdana"/>
          <w:sz w:val="20"/>
        </w:rPr>
      </w:pPr>
    </w:p>
    <w:p w14:paraId="060CA8C0" w14:textId="77777777" w:rsidR="00FE6044" w:rsidRDefault="00FE6044" w:rsidP="00E55B21">
      <w:pPr>
        <w:spacing w:line="360" w:lineRule="auto"/>
        <w:jc w:val="both"/>
        <w:rPr>
          <w:rFonts w:ascii="Verdana" w:hAnsi="Verdana"/>
          <w:sz w:val="20"/>
        </w:rPr>
      </w:pPr>
    </w:p>
    <w:p w14:paraId="2EB270E5" w14:textId="77777777" w:rsidR="00FE6044" w:rsidRDefault="00FE6044" w:rsidP="00F76D42">
      <w:pPr>
        <w:spacing w:line="360" w:lineRule="auto"/>
        <w:ind w:firstLine="567"/>
        <w:jc w:val="both"/>
        <w:rPr>
          <w:rFonts w:ascii="Verdana" w:hAnsi="Verdana"/>
          <w:sz w:val="20"/>
        </w:rPr>
      </w:pPr>
    </w:p>
    <w:p w14:paraId="4B626C45" w14:textId="77777777" w:rsidR="003F2F65" w:rsidRDefault="003F2F65"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0EA1BBF0" w14:textId="57A761DE" w:rsidR="00FE6044" w:rsidRPr="003F700D"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3F700D">
        <w:rPr>
          <w:rFonts w:ascii="Verdana" w:eastAsia="Μοντέρνα" w:hAnsi="Verdana" w:cs="Times New Roman"/>
          <w:b/>
          <w:sz w:val="20"/>
          <w:szCs w:val="20"/>
          <w:lang w:eastAsia="bg-BG"/>
        </w:rPr>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E5322C" w:rsidRPr="00E5322C" w14:paraId="2070C588" w14:textId="77777777" w:rsidTr="00E5322C">
        <w:trPr>
          <w:trHeight w:val="1620"/>
          <w:jc w:val="center"/>
        </w:trPr>
        <w:tc>
          <w:tcPr>
            <w:tcW w:w="6000" w:type="dxa"/>
            <w:gridSpan w:val="3"/>
            <w:tcBorders>
              <w:top w:val="nil"/>
              <w:left w:val="nil"/>
              <w:bottom w:val="nil"/>
              <w:right w:val="nil"/>
            </w:tcBorders>
            <w:shd w:val="clear" w:color="auto" w:fill="auto"/>
            <w:vAlign w:val="center"/>
            <w:hideMark/>
          </w:tcPr>
          <w:p w14:paraId="6DB3A93F" w14:textId="77777777" w:rsidR="00E5322C" w:rsidRPr="00E5322C" w:rsidRDefault="00E5322C" w:rsidP="00E5322C">
            <w:pPr>
              <w:jc w:val="center"/>
              <w:rPr>
                <w:rFonts w:ascii="Verdana" w:eastAsia="Times New Roman" w:hAnsi="Verdana" w:cs="Arial"/>
                <w:b/>
                <w:bCs/>
                <w:sz w:val="20"/>
                <w:szCs w:val="20"/>
                <w:lang w:eastAsia="bg-BG"/>
              </w:rPr>
            </w:pPr>
            <w:r w:rsidRPr="00E5322C">
              <w:rPr>
                <w:rFonts w:ascii="Verdana" w:eastAsia="Times New Roman" w:hAnsi="Verdana" w:cs="Arial"/>
                <w:b/>
                <w:bCs/>
                <w:sz w:val="20"/>
                <w:szCs w:val="20"/>
                <w:lang w:eastAsia="bg-BG"/>
              </w:rPr>
              <w:t xml:space="preserve">Верижни индекси на цените за малката кошница от 100 </w:t>
            </w:r>
            <w:proofErr w:type="spellStart"/>
            <w:r w:rsidRPr="00E5322C">
              <w:rPr>
                <w:rFonts w:ascii="Verdana" w:eastAsia="Times New Roman" w:hAnsi="Verdana" w:cs="Arial"/>
                <w:b/>
                <w:bCs/>
                <w:sz w:val="20"/>
                <w:szCs w:val="20"/>
                <w:lang w:eastAsia="bg-BG"/>
              </w:rPr>
              <w:t>социалнополезни</w:t>
            </w:r>
            <w:proofErr w:type="spellEnd"/>
            <w:r w:rsidRPr="00E5322C">
              <w:rPr>
                <w:rFonts w:ascii="Verdana" w:eastAsia="Times New Roman" w:hAnsi="Verdana" w:cs="Arial"/>
                <w:b/>
                <w:bCs/>
                <w:sz w:val="20"/>
                <w:szCs w:val="20"/>
                <w:lang w:eastAsia="bg-BG"/>
              </w:rPr>
              <w:t xml:space="preserve"> и </w:t>
            </w:r>
            <w:proofErr w:type="spellStart"/>
            <w:r w:rsidRPr="00E5322C">
              <w:rPr>
                <w:rFonts w:ascii="Verdana" w:eastAsia="Times New Roman" w:hAnsi="Verdana" w:cs="Arial"/>
                <w:b/>
                <w:bCs/>
                <w:sz w:val="20"/>
                <w:szCs w:val="20"/>
                <w:lang w:eastAsia="bg-BG"/>
              </w:rPr>
              <w:t>жизненонеобходими</w:t>
            </w:r>
            <w:proofErr w:type="spellEnd"/>
            <w:r w:rsidRPr="00E5322C">
              <w:rPr>
                <w:rFonts w:ascii="Verdana" w:eastAsia="Times New Roman" w:hAnsi="Verdana" w:cs="Arial"/>
                <w:b/>
                <w:bCs/>
                <w:sz w:val="20"/>
                <w:szCs w:val="20"/>
                <w:lang w:eastAsia="bg-BG"/>
              </w:rPr>
              <w:t xml:space="preserve"> стоки и услуги на най-</w:t>
            </w:r>
            <w:proofErr w:type="spellStart"/>
            <w:r w:rsidRPr="00E5322C">
              <w:rPr>
                <w:rFonts w:ascii="Verdana" w:eastAsia="Times New Roman" w:hAnsi="Verdana" w:cs="Arial"/>
                <w:b/>
                <w:bCs/>
                <w:sz w:val="20"/>
                <w:szCs w:val="20"/>
                <w:lang w:eastAsia="bg-BG"/>
              </w:rPr>
              <w:t>нискодоходните</w:t>
            </w:r>
            <w:proofErr w:type="spellEnd"/>
            <w:r w:rsidRPr="00E5322C">
              <w:rPr>
                <w:rFonts w:ascii="Verdana" w:eastAsia="Times New Roman" w:hAnsi="Verdana" w:cs="Arial"/>
                <w:b/>
                <w:bCs/>
                <w:sz w:val="20"/>
                <w:szCs w:val="20"/>
                <w:lang w:eastAsia="bg-BG"/>
              </w:rPr>
              <w:t xml:space="preserve"> 20% от   домакинствата за декември 2024 година</w:t>
            </w:r>
          </w:p>
        </w:tc>
      </w:tr>
      <w:tr w:rsidR="00E5322C" w:rsidRPr="00E5322C" w14:paraId="17E0F5D7" w14:textId="77777777" w:rsidTr="00E5322C">
        <w:trPr>
          <w:trHeight w:val="270"/>
          <w:jc w:val="center"/>
        </w:trPr>
        <w:tc>
          <w:tcPr>
            <w:tcW w:w="6000" w:type="dxa"/>
            <w:gridSpan w:val="3"/>
            <w:tcBorders>
              <w:top w:val="nil"/>
              <w:left w:val="nil"/>
              <w:bottom w:val="nil"/>
              <w:right w:val="nil"/>
            </w:tcBorders>
            <w:shd w:val="clear" w:color="auto" w:fill="auto"/>
            <w:noWrap/>
            <w:vAlign w:val="bottom"/>
            <w:hideMark/>
          </w:tcPr>
          <w:p w14:paraId="2156BEC3"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(Проценти)</w:t>
            </w:r>
          </w:p>
        </w:tc>
      </w:tr>
      <w:tr w:rsidR="00E5322C" w:rsidRPr="00E5322C" w14:paraId="62A0442B" w14:textId="77777777" w:rsidTr="00E5322C">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3F905" w14:textId="77777777" w:rsidR="00E5322C" w:rsidRPr="00E5322C" w:rsidRDefault="00E5322C" w:rsidP="00E5322C">
            <w:pPr>
              <w:rPr>
                <w:rFonts w:ascii="Verdana" w:eastAsia="Times New Roman" w:hAnsi="Verdana" w:cs="Arial"/>
                <w:b/>
                <w:bCs/>
                <w:sz w:val="16"/>
                <w:szCs w:val="16"/>
                <w:lang w:eastAsia="bg-BG"/>
              </w:rPr>
            </w:pPr>
            <w:r w:rsidRPr="00E5322C">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50C55" w14:textId="77777777" w:rsidR="00E5322C" w:rsidRPr="00E5322C" w:rsidRDefault="00E5322C" w:rsidP="00E5322C">
            <w:pPr>
              <w:jc w:val="center"/>
              <w:rPr>
                <w:rFonts w:ascii="Verdana" w:eastAsia="Times New Roman" w:hAnsi="Verdana" w:cs="Arial"/>
                <w:b/>
                <w:bCs/>
                <w:sz w:val="16"/>
                <w:szCs w:val="16"/>
                <w:lang w:eastAsia="bg-BG"/>
              </w:rPr>
            </w:pPr>
            <w:r w:rsidRPr="00E5322C">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AA6F8B7" w14:textId="77777777" w:rsidR="00E5322C" w:rsidRPr="00E5322C" w:rsidRDefault="00E5322C" w:rsidP="00E5322C">
            <w:pPr>
              <w:jc w:val="center"/>
              <w:rPr>
                <w:rFonts w:ascii="Verdana" w:eastAsia="Times New Roman" w:hAnsi="Verdana" w:cs="Arial"/>
                <w:b/>
                <w:bCs/>
                <w:sz w:val="16"/>
                <w:szCs w:val="16"/>
                <w:lang w:eastAsia="bg-BG"/>
              </w:rPr>
            </w:pPr>
            <w:r w:rsidRPr="00E5322C">
              <w:rPr>
                <w:rFonts w:ascii="Verdana" w:eastAsia="Times New Roman" w:hAnsi="Verdana" w:cs="Arial"/>
                <w:b/>
                <w:bCs/>
                <w:sz w:val="16"/>
                <w:szCs w:val="16"/>
                <w:lang w:eastAsia="bg-BG"/>
              </w:rPr>
              <w:t>XII.2024</w:t>
            </w:r>
          </w:p>
        </w:tc>
      </w:tr>
      <w:tr w:rsidR="00E5322C" w:rsidRPr="00E5322C" w14:paraId="452EB1DD" w14:textId="77777777" w:rsidTr="00E5322C">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39640E99" w14:textId="77777777" w:rsidR="00E5322C" w:rsidRPr="00E5322C" w:rsidRDefault="00E5322C" w:rsidP="00E5322C">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4E90C96A" w14:textId="77777777" w:rsidR="00E5322C" w:rsidRPr="00E5322C" w:rsidRDefault="00E5322C" w:rsidP="00E5322C">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238BCC70" w14:textId="77777777" w:rsidR="00E5322C" w:rsidRPr="00E5322C" w:rsidRDefault="00E5322C" w:rsidP="00E5322C">
            <w:pPr>
              <w:jc w:val="right"/>
              <w:rPr>
                <w:rFonts w:ascii="Verdana" w:eastAsia="Times New Roman" w:hAnsi="Verdana" w:cs="Arial"/>
                <w:b/>
                <w:bCs/>
                <w:sz w:val="16"/>
                <w:szCs w:val="16"/>
                <w:lang w:eastAsia="bg-BG"/>
              </w:rPr>
            </w:pPr>
            <w:r w:rsidRPr="00E5322C">
              <w:rPr>
                <w:rFonts w:ascii="Verdana" w:eastAsia="Times New Roman" w:hAnsi="Verdana" w:cs="Arial"/>
                <w:b/>
                <w:bCs/>
                <w:sz w:val="16"/>
                <w:szCs w:val="16"/>
                <w:lang w:eastAsia="bg-BG"/>
              </w:rPr>
              <w:t>ноември 2024 = 100</w:t>
            </w:r>
          </w:p>
        </w:tc>
      </w:tr>
      <w:tr w:rsidR="00E5322C" w:rsidRPr="00E5322C" w14:paraId="4657FE8D" w14:textId="77777777" w:rsidTr="00E5322C">
        <w:trPr>
          <w:trHeight w:val="225"/>
          <w:jc w:val="center"/>
        </w:trPr>
        <w:tc>
          <w:tcPr>
            <w:tcW w:w="3320" w:type="dxa"/>
            <w:tcBorders>
              <w:top w:val="nil"/>
              <w:left w:val="nil"/>
              <w:bottom w:val="nil"/>
              <w:right w:val="nil"/>
            </w:tcBorders>
            <w:shd w:val="clear" w:color="auto" w:fill="auto"/>
            <w:noWrap/>
            <w:vAlign w:val="bottom"/>
            <w:hideMark/>
          </w:tcPr>
          <w:p w14:paraId="2B6A4893" w14:textId="77777777" w:rsidR="00E5322C" w:rsidRPr="00E5322C" w:rsidRDefault="00E5322C" w:rsidP="00E5322C">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5322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276EE85A" w14:textId="77777777" w:rsidR="00E5322C" w:rsidRPr="00E5322C" w:rsidRDefault="00E5322C" w:rsidP="00E5322C">
            <w:pPr>
              <w:jc w:val="right"/>
              <w:rPr>
                <w:rFonts w:ascii="Verdana" w:eastAsia="Times New Roman" w:hAnsi="Verdana" w:cs="Arial"/>
                <w:b/>
                <w:bCs/>
                <w:sz w:val="16"/>
                <w:szCs w:val="16"/>
                <w:lang w:eastAsia="bg-BG"/>
              </w:rPr>
            </w:pPr>
            <w:r w:rsidRPr="00E5322C">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64D479F8" w14:textId="77777777" w:rsidR="00E5322C" w:rsidRPr="00E5322C" w:rsidRDefault="00E5322C" w:rsidP="00E5322C">
            <w:pPr>
              <w:jc w:val="right"/>
              <w:rPr>
                <w:rFonts w:ascii="Verdana" w:eastAsia="Times New Roman" w:hAnsi="Verdana" w:cs="Arial"/>
                <w:b/>
                <w:bCs/>
                <w:sz w:val="16"/>
                <w:szCs w:val="16"/>
                <w:lang w:eastAsia="bg-BG"/>
              </w:rPr>
            </w:pPr>
            <w:r w:rsidRPr="00E5322C">
              <w:rPr>
                <w:rFonts w:ascii="Verdana" w:eastAsia="Times New Roman" w:hAnsi="Verdana" w:cs="Arial"/>
                <w:b/>
                <w:bCs/>
                <w:sz w:val="16"/>
                <w:szCs w:val="16"/>
                <w:lang w:eastAsia="bg-BG"/>
              </w:rPr>
              <w:t>100.1</w:t>
            </w:r>
          </w:p>
        </w:tc>
      </w:tr>
      <w:tr w:rsidR="00E5322C" w:rsidRPr="00E5322C" w14:paraId="61CDCB7E" w14:textId="77777777" w:rsidTr="00E5322C">
        <w:trPr>
          <w:trHeight w:val="420"/>
          <w:jc w:val="center"/>
        </w:trPr>
        <w:tc>
          <w:tcPr>
            <w:tcW w:w="3320" w:type="dxa"/>
            <w:tcBorders>
              <w:top w:val="nil"/>
              <w:left w:val="nil"/>
              <w:bottom w:val="nil"/>
              <w:right w:val="nil"/>
            </w:tcBorders>
            <w:shd w:val="clear" w:color="auto" w:fill="auto"/>
            <w:hideMark/>
          </w:tcPr>
          <w:p w14:paraId="38CD50CC"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37A17954"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48B84F7A"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99.7</w:t>
            </w:r>
          </w:p>
        </w:tc>
      </w:tr>
      <w:tr w:rsidR="00E5322C" w:rsidRPr="00E5322C" w14:paraId="04B64D93" w14:textId="77777777" w:rsidTr="00E5322C">
        <w:trPr>
          <w:trHeight w:val="225"/>
          <w:jc w:val="center"/>
        </w:trPr>
        <w:tc>
          <w:tcPr>
            <w:tcW w:w="3320" w:type="dxa"/>
            <w:tcBorders>
              <w:top w:val="nil"/>
              <w:left w:val="nil"/>
              <w:bottom w:val="nil"/>
              <w:right w:val="nil"/>
            </w:tcBorders>
            <w:shd w:val="clear" w:color="auto" w:fill="auto"/>
            <w:vAlign w:val="center"/>
            <w:hideMark/>
          </w:tcPr>
          <w:p w14:paraId="2F048840"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5BEBD32B"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01110340"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98.5</w:t>
            </w:r>
          </w:p>
        </w:tc>
      </w:tr>
      <w:tr w:rsidR="00E5322C" w:rsidRPr="00E5322C" w14:paraId="001E9CDA" w14:textId="77777777" w:rsidTr="00E5322C">
        <w:trPr>
          <w:trHeight w:val="420"/>
          <w:jc w:val="center"/>
        </w:trPr>
        <w:tc>
          <w:tcPr>
            <w:tcW w:w="3320" w:type="dxa"/>
            <w:tcBorders>
              <w:top w:val="nil"/>
              <w:left w:val="nil"/>
              <w:bottom w:val="nil"/>
              <w:right w:val="nil"/>
            </w:tcBorders>
            <w:shd w:val="clear" w:color="auto" w:fill="auto"/>
            <w:hideMark/>
          </w:tcPr>
          <w:p w14:paraId="60CAB108"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5AF660D2"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38ED3BDF"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100.4</w:t>
            </w:r>
          </w:p>
        </w:tc>
      </w:tr>
      <w:tr w:rsidR="00E5322C" w:rsidRPr="00E5322C" w14:paraId="7B477A8F" w14:textId="77777777" w:rsidTr="00E5322C">
        <w:trPr>
          <w:trHeight w:val="630"/>
          <w:jc w:val="center"/>
        </w:trPr>
        <w:tc>
          <w:tcPr>
            <w:tcW w:w="3320" w:type="dxa"/>
            <w:tcBorders>
              <w:top w:val="nil"/>
              <w:left w:val="nil"/>
              <w:bottom w:val="nil"/>
              <w:right w:val="nil"/>
            </w:tcBorders>
            <w:shd w:val="clear" w:color="auto" w:fill="auto"/>
            <w:hideMark/>
          </w:tcPr>
          <w:p w14:paraId="31740B92"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4BECB89B"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5372EEFE"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98.2</w:t>
            </w:r>
          </w:p>
        </w:tc>
      </w:tr>
      <w:tr w:rsidR="00E5322C" w:rsidRPr="00E5322C" w14:paraId="5974E2E8" w14:textId="77777777" w:rsidTr="00E5322C">
        <w:trPr>
          <w:trHeight w:val="225"/>
          <w:jc w:val="center"/>
        </w:trPr>
        <w:tc>
          <w:tcPr>
            <w:tcW w:w="3320" w:type="dxa"/>
            <w:tcBorders>
              <w:top w:val="nil"/>
              <w:left w:val="nil"/>
              <w:bottom w:val="nil"/>
              <w:right w:val="nil"/>
            </w:tcBorders>
            <w:shd w:val="clear" w:color="auto" w:fill="auto"/>
            <w:vAlign w:val="center"/>
            <w:hideMark/>
          </w:tcPr>
          <w:p w14:paraId="0035BC8F"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288F7020"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21CD3B9E"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101.8</w:t>
            </w:r>
          </w:p>
        </w:tc>
      </w:tr>
      <w:tr w:rsidR="00E5322C" w:rsidRPr="00E5322C" w14:paraId="27EDB42C" w14:textId="77777777" w:rsidTr="00E5322C">
        <w:trPr>
          <w:trHeight w:val="225"/>
          <w:jc w:val="center"/>
        </w:trPr>
        <w:tc>
          <w:tcPr>
            <w:tcW w:w="3320" w:type="dxa"/>
            <w:tcBorders>
              <w:top w:val="nil"/>
              <w:left w:val="nil"/>
              <w:bottom w:val="nil"/>
              <w:right w:val="nil"/>
            </w:tcBorders>
            <w:shd w:val="clear" w:color="auto" w:fill="auto"/>
            <w:vAlign w:val="center"/>
            <w:hideMark/>
          </w:tcPr>
          <w:p w14:paraId="7431B532"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320133FA"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7333DE8D"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100.0</w:t>
            </w:r>
          </w:p>
        </w:tc>
      </w:tr>
      <w:tr w:rsidR="00E5322C" w:rsidRPr="00E5322C" w14:paraId="1FF16456" w14:textId="77777777" w:rsidTr="00E5322C">
        <w:trPr>
          <w:trHeight w:val="225"/>
          <w:jc w:val="center"/>
        </w:trPr>
        <w:tc>
          <w:tcPr>
            <w:tcW w:w="3320" w:type="dxa"/>
            <w:tcBorders>
              <w:top w:val="nil"/>
              <w:left w:val="nil"/>
              <w:bottom w:val="nil"/>
              <w:right w:val="nil"/>
            </w:tcBorders>
            <w:shd w:val="clear" w:color="auto" w:fill="auto"/>
            <w:vAlign w:val="center"/>
            <w:hideMark/>
          </w:tcPr>
          <w:p w14:paraId="6525B3A7"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726A0C4B"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69669866"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100.0</w:t>
            </w:r>
          </w:p>
        </w:tc>
      </w:tr>
      <w:tr w:rsidR="00E5322C" w:rsidRPr="00E5322C" w14:paraId="5A3BA726" w14:textId="77777777" w:rsidTr="00E5322C">
        <w:trPr>
          <w:trHeight w:val="225"/>
          <w:jc w:val="center"/>
        </w:trPr>
        <w:tc>
          <w:tcPr>
            <w:tcW w:w="3320" w:type="dxa"/>
            <w:tcBorders>
              <w:top w:val="nil"/>
              <w:left w:val="nil"/>
              <w:bottom w:val="nil"/>
              <w:right w:val="nil"/>
            </w:tcBorders>
            <w:shd w:val="clear" w:color="auto" w:fill="auto"/>
            <w:hideMark/>
          </w:tcPr>
          <w:p w14:paraId="0AA30492"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2AF319E6"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4B35639F"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100.0</w:t>
            </w:r>
          </w:p>
        </w:tc>
      </w:tr>
      <w:tr w:rsidR="00E5322C" w:rsidRPr="00E5322C" w14:paraId="7BDC40F8" w14:textId="77777777" w:rsidTr="00E5322C">
        <w:trPr>
          <w:trHeight w:val="225"/>
          <w:jc w:val="center"/>
        </w:trPr>
        <w:tc>
          <w:tcPr>
            <w:tcW w:w="3320" w:type="dxa"/>
            <w:tcBorders>
              <w:top w:val="nil"/>
              <w:left w:val="nil"/>
              <w:bottom w:val="single" w:sz="4" w:space="0" w:color="auto"/>
              <w:right w:val="nil"/>
            </w:tcBorders>
            <w:shd w:val="clear" w:color="auto" w:fill="auto"/>
            <w:vAlign w:val="center"/>
            <w:hideMark/>
          </w:tcPr>
          <w:p w14:paraId="3D883538"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2D6E8C12"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05006982"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101.0</w:t>
            </w:r>
          </w:p>
        </w:tc>
      </w:tr>
      <w:tr w:rsidR="00E5322C" w:rsidRPr="00E5322C" w14:paraId="1C4FBE68" w14:textId="77777777" w:rsidTr="00E5322C">
        <w:trPr>
          <w:trHeight w:val="225"/>
          <w:jc w:val="center"/>
        </w:trPr>
        <w:tc>
          <w:tcPr>
            <w:tcW w:w="3320" w:type="dxa"/>
            <w:tcBorders>
              <w:top w:val="nil"/>
              <w:left w:val="nil"/>
              <w:bottom w:val="nil"/>
              <w:right w:val="nil"/>
            </w:tcBorders>
            <w:shd w:val="clear" w:color="auto" w:fill="auto"/>
            <w:noWrap/>
            <w:hideMark/>
          </w:tcPr>
          <w:p w14:paraId="4BB55265" w14:textId="77777777" w:rsidR="00E5322C" w:rsidRPr="00E5322C" w:rsidRDefault="00E5322C" w:rsidP="00E5322C">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0626C08A" w14:textId="77777777" w:rsidR="00E5322C" w:rsidRPr="00E5322C" w:rsidRDefault="00E5322C" w:rsidP="00E5322C">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17B52B6D" w14:textId="77777777" w:rsidR="00E5322C" w:rsidRPr="00E5322C" w:rsidRDefault="00E5322C" w:rsidP="00E5322C">
            <w:pPr>
              <w:jc w:val="right"/>
              <w:rPr>
                <w:rFonts w:eastAsia="Times New Roman" w:cs="Times New Roman"/>
                <w:sz w:val="20"/>
                <w:szCs w:val="20"/>
                <w:lang w:eastAsia="bg-BG"/>
              </w:rPr>
            </w:pPr>
          </w:p>
        </w:tc>
      </w:tr>
      <w:tr w:rsidR="00E5322C" w:rsidRPr="00E5322C" w14:paraId="5516DF2C" w14:textId="77777777" w:rsidTr="00E5322C">
        <w:trPr>
          <w:trHeight w:val="225"/>
          <w:jc w:val="center"/>
        </w:trPr>
        <w:tc>
          <w:tcPr>
            <w:tcW w:w="3320" w:type="dxa"/>
            <w:tcBorders>
              <w:top w:val="nil"/>
              <w:left w:val="nil"/>
              <w:bottom w:val="nil"/>
              <w:right w:val="nil"/>
            </w:tcBorders>
            <w:shd w:val="clear" w:color="auto" w:fill="auto"/>
            <w:noWrap/>
            <w:hideMark/>
          </w:tcPr>
          <w:p w14:paraId="3A484C09"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0299CE37"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6188B865"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99.7</w:t>
            </w:r>
          </w:p>
        </w:tc>
      </w:tr>
      <w:tr w:rsidR="00E5322C" w:rsidRPr="00E5322C" w14:paraId="7E362E5F" w14:textId="77777777" w:rsidTr="00E5322C">
        <w:trPr>
          <w:trHeight w:val="225"/>
          <w:jc w:val="center"/>
        </w:trPr>
        <w:tc>
          <w:tcPr>
            <w:tcW w:w="3320" w:type="dxa"/>
            <w:tcBorders>
              <w:top w:val="nil"/>
              <w:left w:val="nil"/>
              <w:bottom w:val="nil"/>
              <w:right w:val="nil"/>
            </w:tcBorders>
            <w:shd w:val="clear" w:color="auto" w:fill="auto"/>
            <w:noWrap/>
            <w:hideMark/>
          </w:tcPr>
          <w:p w14:paraId="697C7BB7"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67A3086D"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74871B7B"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100.8</w:t>
            </w:r>
          </w:p>
        </w:tc>
      </w:tr>
      <w:tr w:rsidR="00E5322C" w:rsidRPr="00E5322C" w14:paraId="059E4E68" w14:textId="77777777" w:rsidTr="00E5322C">
        <w:trPr>
          <w:trHeight w:val="225"/>
          <w:jc w:val="center"/>
        </w:trPr>
        <w:tc>
          <w:tcPr>
            <w:tcW w:w="3320" w:type="dxa"/>
            <w:tcBorders>
              <w:top w:val="nil"/>
              <w:left w:val="nil"/>
              <w:bottom w:val="single" w:sz="4" w:space="0" w:color="auto"/>
              <w:right w:val="nil"/>
            </w:tcBorders>
            <w:shd w:val="clear" w:color="auto" w:fill="auto"/>
            <w:noWrap/>
            <w:hideMark/>
          </w:tcPr>
          <w:p w14:paraId="7F9DF9E7" w14:textId="77777777" w:rsidR="00E5322C" w:rsidRPr="00E5322C" w:rsidRDefault="00E5322C" w:rsidP="00E5322C">
            <w:pPr>
              <w:rPr>
                <w:rFonts w:ascii="Verdana" w:eastAsia="Times New Roman" w:hAnsi="Verdana" w:cs="Arial"/>
                <w:sz w:val="16"/>
                <w:szCs w:val="16"/>
                <w:lang w:eastAsia="bg-BG"/>
              </w:rPr>
            </w:pPr>
            <w:r w:rsidRPr="00E5322C">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6A891BCF"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28FCCF02" w14:textId="77777777" w:rsidR="00E5322C" w:rsidRPr="00E5322C" w:rsidRDefault="00E5322C" w:rsidP="00E5322C">
            <w:pPr>
              <w:jc w:val="right"/>
              <w:rPr>
                <w:rFonts w:ascii="Verdana" w:eastAsia="Times New Roman" w:hAnsi="Verdana" w:cs="Arial"/>
                <w:sz w:val="16"/>
                <w:szCs w:val="16"/>
                <w:lang w:eastAsia="bg-BG"/>
              </w:rPr>
            </w:pPr>
            <w:r w:rsidRPr="00E5322C">
              <w:rPr>
                <w:rFonts w:ascii="Verdana" w:eastAsia="Times New Roman" w:hAnsi="Verdana" w:cs="Arial"/>
                <w:sz w:val="16"/>
                <w:szCs w:val="16"/>
                <w:lang w:eastAsia="bg-BG"/>
              </w:rPr>
              <w:t>100.0</w:t>
            </w:r>
          </w:p>
        </w:tc>
      </w:tr>
    </w:tbl>
    <w:p w14:paraId="2532949E" w14:textId="77777777" w:rsidR="00FE6044" w:rsidRPr="00F76D42" w:rsidRDefault="00FE6044" w:rsidP="00F76D42">
      <w:pPr>
        <w:spacing w:line="360" w:lineRule="auto"/>
        <w:ind w:firstLine="567"/>
        <w:jc w:val="both"/>
        <w:rPr>
          <w:rFonts w:ascii="Verdana" w:hAnsi="Verdana"/>
          <w:sz w:val="20"/>
        </w:rPr>
      </w:pPr>
    </w:p>
    <w:p w14:paraId="207C4B04" w14:textId="77777777" w:rsidR="00D83F28" w:rsidRPr="00F76D42" w:rsidRDefault="00D83F28" w:rsidP="00F76D42">
      <w:pPr>
        <w:spacing w:line="360" w:lineRule="auto"/>
        <w:ind w:firstLine="567"/>
        <w:jc w:val="both"/>
        <w:rPr>
          <w:rFonts w:ascii="Verdana" w:hAnsi="Verdana"/>
          <w:sz w:val="20"/>
        </w:rPr>
      </w:pPr>
    </w:p>
    <w:p w14:paraId="5B569538" w14:textId="77777777" w:rsidR="00D83F28" w:rsidRPr="00F76D42" w:rsidRDefault="00D83F28" w:rsidP="00F76D42">
      <w:pPr>
        <w:spacing w:line="360" w:lineRule="auto"/>
        <w:ind w:firstLine="567"/>
        <w:jc w:val="both"/>
        <w:rPr>
          <w:rFonts w:ascii="Verdana" w:hAnsi="Verdana"/>
          <w:sz w:val="20"/>
        </w:rPr>
      </w:pPr>
    </w:p>
    <w:p w14:paraId="23A76B19" w14:textId="77777777" w:rsidR="00D83F28" w:rsidRPr="00F76D42" w:rsidRDefault="00D83F28" w:rsidP="00F76D42">
      <w:pPr>
        <w:spacing w:line="360" w:lineRule="auto"/>
        <w:ind w:firstLine="567"/>
        <w:jc w:val="both"/>
        <w:rPr>
          <w:rFonts w:ascii="Verdana" w:hAnsi="Verdana"/>
          <w:sz w:val="20"/>
        </w:rPr>
      </w:pPr>
    </w:p>
    <w:p w14:paraId="68C46B2E" w14:textId="77777777" w:rsidR="00D83F28" w:rsidRPr="00F76D42" w:rsidRDefault="00D83F28" w:rsidP="00F76D42">
      <w:pPr>
        <w:spacing w:line="360" w:lineRule="auto"/>
        <w:ind w:firstLine="567"/>
        <w:jc w:val="both"/>
        <w:rPr>
          <w:rFonts w:ascii="Verdana" w:hAnsi="Verdana"/>
          <w:sz w:val="20"/>
        </w:rPr>
      </w:pPr>
    </w:p>
    <w:p w14:paraId="5250C064" w14:textId="77777777" w:rsidR="00D83F28" w:rsidRPr="00F76D42" w:rsidRDefault="00D83F28" w:rsidP="00F76D42">
      <w:pPr>
        <w:spacing w:line="360" w:lineRule="auto"/>
        <w:ind w:firstLine="567"/>
        <w:jc w:val="both"/>
        <w:rPr>
          <w:rFonts w:ascii="Verdana" w:hAnsi="Verdana"/>
          <w:sz w:val="20"/>
        </w:rPr>
      </w:pPr>
    </w:p>
    <w:p w14:paraId="7EF19FC1" w14:textId="77777777" w:rsidR="00D83F28" w:rsidRPr="00F76D42" w:rsidRDefault="00D83F28" w:rsidP="00F76D42">
      <w:pPr>
        <w:spacing w:line="360" w:lineRule="auto"/>
        <w:ind w:firstLine="567"/>
        <w:jc w:val="both"/>
        <w:rPr>
          <w:rFonts w:ascii="Verdana" w:hAnsi="Verdana"/>
          <w:sz w:val="20"/>
        </w:rPr>
      </w:pPr>
    </w:p>
    <w:sectPr w:rsidR="00D83F28" w:rsidRPr="00F76D42" w:rsidSect="003F2F65">
      <w:headerReference w:type="default" r:id="rId19"/>
      <w:footerReference w:type="default" r:id="rId20"/>
      <w:headerReference w:type="first" r:id="rId21"/>
      <w:footerReference w:type="first" r:id="rId22"/>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5F38" w14:textId="77777777" w:rsidR="00FE4DF2" w:rsidRDefault="00FE4DF2" w:rsidP="00D83F28">
      <w:r>
        <w:separator/>
      </w:r>
    </w:p>
  </w:endnote>
  <w:endnote w:type="continuationSeparator" w:id="0">
    <w:p w14:paraId="1F32F8D4" w14:textId="77777777" w:rsidR="00FE4DF2" w:rsidRDefault="00FE4DF2"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D29F" w14:textId="77777777" w:rsidR="0091277F" w:rsidRPr="00A7142A" w:rsidRDefault="0091277F"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2816" behindDoc="0" locked="0" layoutInCell="1" allowOverlap="1" wp14:anchorId="040AE200" wp14:editId="308CC9A8">
              <wp:simplePos x="0" y="0"/>
              <wp:positionH relativeFrom="margin">
                <wp:posOffset>5881370</wp:posOffset>
              </wp:positionH>
              <wp:positionV relativeFrom="paragraph">
                <wp:posOffset>13335</wp:posOffset>
              </wp:positionV>
              <wp:extent cx="438150" cy="441325"/>
              <wp:effectExtent l="0" t="0" r="0" b="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D16A5E4" w14:textId="5630E580" w:rsidR="0091277F" w:rsidRPr="00DD11CB" w:rsidRDefault="0091277F"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0AE2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7" type="#_x0000_t176" style="position:absolute;left:0;text-align:left;margin-left:463.1pt;margin-top:1.05pt;width:34.5pt;height:34.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J9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szIn3LAgAA4AUAAA4AAAAAAAAAAAAAAAAALgIAAGRycy9lMm9Eb2MueG1sUEsB&#10;Ai0AFAAGAAgAAAAhAGmxAL3cAAAACAEAAA8AAAAAAAAAAAAAAAAAJQUAAGRycy9kb3ducmV2Lnht&#10;bFBLBQYAAAAABAAEAPMAAAAuBgAAAAA=&#10;" filled="f" fillcolor="#5c83b4" stroked="f" strokecolor="#737373">
              <v:textbox>
                <w:txbxContent>
                  <w:p w14:paraId="4D16A5E4" w14:textId="5630E580" w:rsidR="0091277F" w:rsidRPr="00DD11CB" w:rsidRDefault="0091277F"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1792" behindDoc="1" locked="0" layoutInCell="1" allowOverlap="1" wp14:anchorId="2420F997" wp14:editId="2013DB3E">
              <wp:simplePos x="0" y="0"/>
              <wp:positionH relativeFrom="column">
                <wp:posOffset>5977890</wp:posOffset>
              </wp:positionH>
              <wp:positionV relativeFrom="paragraph">
                <wp:posOffset>-5081</wp:posOffset>
              </wp:positionV>
              <wp:extent cx="285750" cy="12477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A8ED3" id="Rectangle 14" o:spid="_x0000_s1026" style="position:absolute;margin-left:470.7pt;margin-top:-.4pt;width:22.5pt;height:98.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Tj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76672" behindDoc="1" locked="0" layoutInCell="1" allowOverlap="1" wp14:anchorId="34CE94A5" wp14:editId="74293D7A">
              <wp:simplePos x="0" y="0"/>
              <wp:positionH relativeFrom="margin">
                <wp:align>center</wp:align>
              </wp:positionH>
              <wp:positionV relativeFrom="paragraph">
                <wp:posOffset>112039</wp:posOffset>
              </wp:positionV>
              <wp:extent cx="6066790" cy="1270"/>
              <wp:effectExtent l="0" t="0" r="10160" b="17780"/>
              <wp:wrapTopAndBottom/>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58903" id="Graphic 8" o:spid="_x0000_s1026" style="position:absolute;margin-left:0;margin-top:8.8pt;width:477.7pt;height:.1pt;z-index:-25163980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RJgIAAIA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DoggJEmAgAAgA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1555" w14:textId="77777777" w:rsidR="0091277F" w:rsidRDefault="0091277F">
    <w:pPr>
      <w:pStyle w:val="Footer"/>
    </w:pPr>
    <w:r w:rsidRPr="00654814">
      <w:rPr>
        <w:noProof/>
        <w:lang w:eastAsia="bg-BG"/>
      </w:rPr>
      <mc:AlternateContent>
        <mc:Choice Requires="wps">
          <w:drawing>
            <wp:anchor distT="0" distB="0" distL="114300" distR="114300" simplePos="0" relativeHeight="251686912" behindDoc="1" locked="0" layoutInCell="1" allowOverlap="1" wp14:anchorId="438A02D2" wp14:editId="209B12B9">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AB3A6" id="Rectangle 37" o:spid="_x0000_s1026" style="position:absolute;margin-left:15.65pt;margin-top:-25.75pt;width:22.5pt;height:82.7pt;z-index:-2516295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87936" behindDoc="0" locked="0" layoutInCell="1" allowOverlap="1" wp14:anchorId="782A1447" wp14:editId="0158D62B">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0C0938" w14:textId="4BF11CB8" w:rsidR="0091277F" w:rsidRPr="00DD11CB" w:rsidRDefault="0091277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A14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4F0C0938" w14:textId="4BF11CB8" w:rsidR="0091277F" w:rsidRPr="00DD11CB" w:rsidRDefault="0091277F"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B290" w14:textId="77777777" w:rsidR="00D83F28" w:rsidRDefault="00D83F28"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7A6A3776" wp14:editId="57DE99BC">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AE9AD6" w14:textId="4AD594FF"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11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A6A37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0"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V1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cG9HFdZq+mNLJ9A1UqC6kCgMBZhUUv1HaMeRkyK9bcdVQyj5r2AlxGHhNiZ5DZkMhvB&#10;Rl3ebC5vqCggVIoNRsNyaYY5tusU39aQKXSlEnIBr6niTtTPqI5vEMaI43YceXZOXe6d1fNgnv8C&#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JnfBXXLAgAA4AUAAA4AAAAAAAAAAAAAAAAALgIAAGRycy9lMm9Eb2MueG1sUEsB&#10;Ai0AFAAGAAgAAAAhAGmxAL3cAAAACAEAAA8AAAAAAAAAAAAAAAAAJQUAAGRycy9kb3ducmV2Lnht&#10;bFBLBQYAAAAABAAEAPMAAAAuBgAAAAA=&#10;" filled="f" fillcolor="#5c83b4" stroked="f" strokecolor="#737373">
              <v:textbox>
                <w:txbxContent>
                  <w:p w14:paraId="5DAE9AD6" w14:textId="4AD594FF"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11</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11BCA27B" wp14:editId="0CB212B7">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2684BBA4" wp14:editId="4D1F4F28">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00F76D42">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F7A" w14:textId="77777777" w:rsidR="00D83F28" w:rsidRDefault="00D83F28" w:rsidP="00D83F28">
    <w:pPr>
      <w:pStyle w:val="Footer"/>
      <w:tabs>
        <w:tab w:val="clear" w:pos="4536"/>
        <w:tab w:val="clear" w:pos="9072"/>
      </w:tabs>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1552" behindDoc="0" locked="0" layoutInCell="1" allowOverlap="1" wp14:anchorId="3848D5A0" wp14:editId="5D38236E">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0206490" w14:textId="003B202C"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9</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848D5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32"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MzA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" filled="f" fillcolor="#5c83b4" stroked="f" strokecolor="#737373">
              <v:textbox>
                <w:txbxContent>
                  <w:p w14:paraId="40206490" w14:textId="003B202C" w:rsidR="00D83F28" w:rsidRPr="00DD11CB" w:rsidRDefault="00D83F28"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A12AC6">
                      <w:rPr>
                        <w:rFonts w:ascii="Verdana" w:hAnsi="Verdana"/>
                        <w:noProof/>
                        <w:color w:val="FFFFFF" w:themeColor="background1"/>
                        <w:sz w:val="20"/>
                        <w:szCs w:val="20"/>
                      </w:rPr>
                      <w:t>9</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9504" behindDoc="1" locked="0" layoutInCell="1" allowOverlap="1" wp14:anchorId="4DB417AA" wp14:editId="10FCB365">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4BF4E" w14:textId="77777777" w:rsidR="00FE4DF2" w:rsidRDefault="00FE4DF2" w:rsidP="00D83F28">
      <w:r>
        <w:separator/>
      </w:r>
    </w:p>
  </w:footnote>
  <w:footnote w:type="continuationSeparator" w:id="0">
    <w:p w14:paraId="3B5D0A93" w14:textId="77777777" w:rsidR="00FE4DF2" w:rsidRDefault="00FE4DF2" w:rsidP="00D83F28">
      <w:r>
        <w:continuationSeparator/>
      </w:r>
    </w:p>
  </w:footnote>
  <w:footnote w:id="1">
    <w:p w14:paraId="497AECFA" w14:textId="77777777" w:rsidR="00695F2D" w:rsidRPr="00CA73A8" w:rsidRDefault="00695F2D" w:rsidP="00695F2D">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0BE21102" w14:textId="77777777" w:rsidR="0091277F" w:rsidRPr="003219C4" w:rsidRDefault="0091277F" w:rsidP="0091277F">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3">
    <w:p w14:paraId="7AB33990" w14:textId="77777777" w:rsidR="0091277F" w:rsidRPr="003219C4" w:rsidRDefault="0091277F" w:rsidP="0091277F">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4">
    <w:p w14:paraId="48B44039" w14:textId="77777777" w:rsidR="0091277F" w:rsidRPr="00CA1104" w:rsidRDefault="0091277F" w:rsidP="0091277F">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Pr>
          <w:rFonts w:ascii="Verdana" w:hAnsi="Verdana"/>
          <w:sz w:val="16"/>
          <w:szCs w:val="16"/>
          <w:lang w:val="bg-BG"/>
        </w:rPr>
        <w:t xml:space="preserve"> г.</w:t>
      </w:r>
      <w:r w:rsidRPr="00CA1104">
        <w:rPr>
          <w:rFonts w:ascii="Verdana" w:hAnsi="Verdana"/>
          <w:sz w:val="16"/>
          <w:szCs w:val="16"/>
          <w:lang w:val="bg-BG"/>
        </w:rPr>
        <w:t xml:space="preserve">: </w:t>
      </w:r>
    </w:p>
    <w:p w14:paraId="4610AEBC" w14:textId="77777777" w:rsidR="0091277F" w:rsidRPr="009F2280" w:rsidRDefault="00FE4DF2" w:rsidP="0091277F">
      <w:pPr>
        <w:pStyle w:val="FootnoteText"/>
        <w:jc w:val="both"/>
        <w:rPr>
          <w:rFonts w:ascii="Verdana" w:hAnsi="Verdana"/>
          <w:sz w:val="16"/>
          <w:szCs w:val="16"/>
          <w:lang w:val="en-US"/>
        </w:rPr>
      </w:pPr>
      <w:hyperlink r:id="rId1" w:history="1">
        <w:r w:rsidR="0091277F"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91277F"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9D3C" w14:textId="35C07E0A" w:rsidR="0091277F" w:rsidRPr="00B77149" w:rsidRDefault="005E49DC" w:rsidP="009E4021">
    <w:pPr>
      <w:tabs>
        <w:tab w:val="left" w:pos="3123"/>
      </w:tabs>
      <w:ind w:right="141"/>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83840" behindDoc="1" locked="0" layoutInCell="1" allowOverlap="1" wp14:anchorId="013EBC06" wp14:editId="1E09FE19">
              <wp:simplePos x="0" y="0"/>
              <wp:positionH relativeFrom="margin">
                <wp:posOffset>-158115</wp:posOffset>
              </wp:positionH>
              <wp:positionV relativeFrom="paragraph">
                <wp:posOffset>-95250</wp:posOffset>
              </wp:positionV>
              <wp:extent cx="6066790" cy="1270"/>
              <wp:effectExtent l="0" t="0" r="10160" b="17780"/>
              <wp:wrapTopAndBottom/>
              <wp:docPr id="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174B58D" id="Graphic 7" o:spid="_x0000_s1026" style="position:absolute;margin-left:-12.45pt;margin-top:-7.5pt;width:477.7pt;height:.1pt;z-index:-25163264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" path="m,l6066726,e" filled="f" strokecolor="#1d1d1b" strokeweight=".33pt">
              <v:path arrowok="t"/>
              <w10:wrap type="topAndBottom" anchorx="margin"/>
            </v:shape>
          </w:pict>
        </mc:Fallback>
      </mc:AlternateContent>
    </w:r>
    <w:r w:rsidR="0091277F"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52E79E08" wp14:editId="334A88F3">
              <wp:simplePos x="0" y="0"/>
              <wp:positionH relativeFrom="margin">
                <wp:posOffset>-232410</wp:posOffset>
              </wp:positionH>
              <wp:positionV relativeFrom="paragraph">
                <wp:posOffset>-669290</wp:posOffset>
              </wp:positionV>
              <wp:extent cx="5819775" cy="5048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04825"/>
                      </a:xfrm>
                      <a:prstGeom prst="rect">
                        <a:avLst/>
                      </a:prstGeom>
                      <a:solidFill>
                        <a:srgbClr val="FFFFFF"/>
                      </a:solidFill>
                      <a:ln w="9525">
                        <a:noFill/>
                        <a:miter lim="800000"/>
                        <a:headEnd/>
                        <a:tailEnd/>
                      </a:ln>
                    </wps:spPr>
                    <wps:txbx>
                      <w:txbxContent>
                        <w:p w14:paraId="24FC6DEA" w14:textId="12880B2F" w:rsidR="0091277F" w:rsidRPr="00101DE0" w:rsidRDefault="0091277F"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 xml:space="preserve">ИНФЛАЦИЯ И ИНДЕКСИ НА ПОТРЕБИТЕЛСКИТЕ ЦЕНИ </w:t>
                          </w:r>
                          <w:r w:rsidR="00A330CC">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xml:space="preserve"> </w:t>
                          </w:r>
                          <w:r w:rsidR="00D010B3">
                            <w:rPr>
                              <w:rFonts w:ascii="Verdana" w:eastAsia="Calibri" w:hAnsi="Verdana" w:cs="Times New Roman"/>
                              <w:b/>
                              <w:sz w:val="20"/>
                              <w:szCs w:val="20"/>
                            </w:rPr>
                            <w:t>ДЕКЕМВРИ</w:t>
                          </w:r>
                          <w:r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79E08" id="_x0000_t202" coordsize="21600,21600" o:spt="202" path="m,l,21600r21600,l21600,xe">
              <v:stroke joinstyle="miter"/>
              <v:path gradientshapeok="t" o:connecttype="rect"/>
            </v:shapetype>
            <v:shape id="Text Box 2" o:spid="_x0000_s1026" type="#_x0000_t202" style="position:absolute;margin-left:-18.3pt;margin-top:-52.7pt;width:458.25pt;height:3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" stroked="f">
              <v:textbox>
                <w:txbxContent>
                  <w:p w14:paraId="24FC6DEA" w14:textId="12880B2F" w:rsidR="0091277F" w:rsidRPr="00101DE0" w:rsidRDefault="0091277F"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 xml:space="preserve">ИНФЛАЦИЯ И ИНДЕКСИ НА ПОТРЕБИТЕЛСКИТЕ ЦЕНИ </w:t>
                    </w:r>
                    <w:r w:rsidR="00A330CC">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xml:space="preserve"> </w:t>
                    </w:r>
                    <w:r w:rsidR="00D010B3">
                      <w:rPr>
                        <w:rFonts w:ascii="Verdana" w:eastAsia="Calibri" w:hAnsi="Verdana" w:cs="Times New Roman"/>
                        <w:b/>
                        <w:sz w:val="20"/>
                        <w:szCs w:val="20"/>
                      </w:rPr>
                      <w:t>ДЕКЕМВРИ</w:t>
                    </w:r>
                    <w:r w:rsidRPr="002B2A4C">
                      <w:rPr>
                        <w:rFonts w:ascii="Verdana" w:eastAsia="Calibri" w:hAnsi="Verdana" w:cs="Times New Roman"/>
                        <w:b/>
                        <w:sz w:val="20"/>
                        <w:szCs w:val="20"/>
                      </w:rPr>
                      <w:t xml:space="preserve"> 2024 ГОДИНА</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5AE" w14:textId="10E38592" w:rsidR="0091277F" w:rsidRPr="00C65622" w:rsidRDefault="00A67569" w:rsidP="00C65622">
    <w:pPr>
      <w:pStyle w:val="BodyText"/>
      <w:spacing w:before="188"/>
      <w:rPr>
        <w:rFonts w:ascii="Viol" w:hAnsi="Viol"/>
        <w:sz w:val="22"/>
      </w:rPr>
    </w:pPr>
    <w:r>
      <w:rPr>
        <w:noProof/>
        <w:lang w:eastAsia="bg-BG"/>
      </w:rPr>
      <w:drawing>
        <wp:anchor distT="0" distB="0" distL="114300" distR="114300" simplePos="0" relativeHeight="251691008" behindDoc="0" locked="0" layoutInCell="1" allowOverlap="1" wp14:anchorId="31CC03B1" wp14:editId="7CF294D1">
          <wp:simplePos x="0" y="0"/>
          <wp:positionH relativeFrom="margin">
            <wp:posOffset>4940935</wp:posOffset>
          </wp:positionH>
          <wp:positionV relativeFrom="topMargin">
            <wp:posOffset>334645</wp:posOffset>
          </wp:positionV>
          <wp:extent cx="816610" cy="824230"/>
          <wp:effectExtent l="0" t="0" r="254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93056" behindDoc="0" locked="0" layoutInCell="1" allowOverlap="1" wp14:anchorId="73F41B13" wp14:editId="0387E658">
              <wp:simplePos x="0" y="0"/>
              <wp:positionH relativeFrom="page">
                <wp:posOffset>1876425</wp:posOffset>
              </wp:positionH>
              <wp:positionV relativeFrom="paragraph">
                <wp:posOffset>-383540</wp:posOffset>
              </wp:positionV>
              <wp:extent cx="3633470" cy="504825"/>
              <wp:effectExtent l="0" t="0" r="508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04825"/>
                      </a:xfrm>
                      <a:prstGeom prst="rect">
                        <a:avLst/>
                      </a:prstGeom>
                      <a:solidFill>
                        <a:srgbClr val="FFFFFF"/>
                      </a:solidFill>
                      <a:ln w="9525">
                        <a:noFill/>
                        <a:miter lim="800000"/>
                        <a:headEnd/>
                        <a:tailEnd/>
                      </a:ln>
                    </wps:spPr>
                    <wps:txbx>
                      <w:txbxContent>
                        <w:p w14:paraId="17AD5986" w14:textId="77777777" w:rsidR="00C65622" w:rsidRDefault="00C65622"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C65622" w:rsidRPr="00D83F28" w:rsidRDefault="00C65622"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C65622" w:rsidRPr="00FD731D" w:rsidRDefault="00C65622" w:rsidP="00C656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1B13" id="_x0000_t202" coordsize="21600,21600" o:spt="202" path="m,l,21600r21600,l21600,xe">
              <v:stroke joinstyle="miter"/>
              <v:path gradientshapeok="t" o:connecttype="rect"/>
            </v:shapetype>
            <v:shape id="_x0000_s1028" type="#_x0000_t202" style="position:absolute;margin-left:147.75pt;margin-top:-30.2pt;width:286.1pt;height:39.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gaIgIAACM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" stroked="f">
              <v:textbox>
                <w:txbxContent>
                  <w:p w14:paraId="17AD5986" w14:textId="77777777" w:rsidR="00C65622" w:rsidRDefault="00C65622"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C65622" w:rsidRPr="00D83F28" w:rsidRDefault="00C65622"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C65622" w:rsidRPr="00FD731D" w:rsidRDefault="00C65622" w:rsidP="00C65622">
                    <w:pPr>
                      <w:rPr>
                        <w:b/>
                      </w:rPr>
                    </w:pPr>
                  </w:p>
                </w:txbxContent>
              </v:textbox>
              <w10:wrap type="square" anchorx="page"/>
            </v:shape>
          </w:pict>
        </mc:Fallback>
      </mc:AlternateContent>
    </w:r>
    <w:r w:rsidRPr="00670E25">
      <w:rPr>
        <w:rFonts w:ascii="Viol" w:hAnsi="Viol"/>
        <w:noProof/>
        <w:lang w:eastAsia="bg-BG"/>
      </w:rPr>
      <w:drawing>
        <wp:anchor distT="0" distB="0" distL="0" distR="0" simplePos="0" relativeHeight="251689984" behindDoc="0" locked="0" layoutInCell="1" allowOverlap="1" wp14:anchorId="63661717" wp14:editId="194F9BA7">
          <wp:simplePos x="0" y="0"/>
          <wp:positionH relativeFrom="margin">
            <wp:posOffset>0</wp:posOffset>
          </wp:positionH>
          <wp:positionV relativeFrom="paragraph">
            <wp:posOffset>-570865</wp:posOffset>
          </wp:positionV>
          <wp:extent cx="581025" cy="809625"/>
          <wp:effectExtent l="0" t="0" r="9525"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94080" behindDoc="0" locked="0" layoutInCell="1" allowOverlap="1" wp14:anchorId="6D2872B8" wp14:editId="5E9E742C">
              <wp:simplePos x="0" y="0"/>
              <wp:positionH relativeFrom="column">
                <wp:posOffset>715010</wp:posOffset>
              </wp:positionH>
              <wp:positionV relativeFrom="paragraph">
                <wp:posOffset>-481330</wp:posOffset>
              </wp:positionV>
              <wp:extent cx="5080" cy="629920"/>
              <wp:effectExtent l="0" t="0" r="0" b="0"/>
              <wp:wrapThrough wrapText="bothSides">
                <wp:wrapPolygon edited="0">
                  <wp:start x="0" y="0"/>
                  <wp:lineTo x="0" y="21600"/>
                  <wp:lineTo x="21600" y="21600"/>
                  <wp:lineTo x="21600" y="0"/>
                </wp:wrapPolygon>
              </wp:wrapThrough>
              <wp:docPr id="2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2D73AD6E" id="Graphic 1" o:spid="_x0000_s1026" style="position:absolute;margin-left:56.3pt;margin-top:-37.9pt;width:.4pt;height:49.6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" path="m4686,l,,,629754r4686,l4686,xe" fillcolor="#13110c" stroked="f">
              <v:path arrowok="t"/>
              <w10:wrap type="through"/>
            </v:shape>
          </w:pict>
        </mc:Fallback>
      </mc:AlternateContent>
    </w:r>
    <w:r w:rsidR="00C65622" w:rsidRPr="004F064E">
      <w:rPr>
        <w:rFonts w:ascii="Helen Bg Cond" w:eastAsia="Calibri" w:hAnsi="Helen Bg Cond"/>
        <w:noProof/>
        <w:sz w:val="26"/>
        <w:szCs w:val="26"/>
        <w:lang w:eastAsia="bg-BG"/>
      </w:rPr>
      <mc:AlternateContent>
        <mc:Choice Requires="wps">
          <w:drawing>
            <wp:anchor distT="0" distB="0" distL="0" distR="0" simplePos="0" relativeHeight="251692032" behindDoc="1" locked="0" layoutInCell="1" allowOverlap="1" wp14:anchorId="1BC91B49" wp14:editId="66FB5F4F">
              <wp:simplePos x="0" y="0"/>
              <wp:positionH relativeFrom="margin">
                <wp:align>center</wp:align>
              </wp:positionH>
              <wp:positionV relativeFrom="paragraph">
                <wp:posOffset>287020</wp:posOffset>
              </wp:positionV>
              <wp:extent cx="6066790" cy="1270"/>
              <wp:effectExtent l="0" t="0" r="10160" b="17780"/>
              <wp:wrapTopAndBottom/>
              <wp:docPr id="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5E65A99" id="Graphic 7" o:spid="_x0000_s1026" style="position:absolute;margin-left:0;margin-top:22.6pt;width:477.7pt;height:.1pt;z-index:-25162444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" path="m,l6066726,e" filled="f" strokecolor="#1d1d1b" strokeweight=".33pt">
              <v:path arrowok="t"/>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000F" w14:textId="77777777" w:rsidR="00D010B3" w:rsidRDefault="00D010B3" w:rsidP="003A792C">
    <w:pPr>
      <w:tabs>
        <w:tab w:val="left" w:pos="3123"/>
      </w:tabs>
      <w:rPr>
        <w:rFonts w:ascii="Verdana" w:eastAsia="Calibri" w:hAnsi="Verdana" w:cs="Times New Roman"/>
        <w:b/>
        <w:sz w:val="20"/>
        <w:szCs w:val="20"/>
      </w:rPr>
    </w:pPr>
  </w:p>
  <w:p w14:paraId="58FF57EA" w14:textId="77777777" w:rsidR="003F2F65" w:rsidRDefault="00BA7CD4"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 xml:space="preserve">ИНФЛАЦИЯ И ИНДЕКСИ НА ПОТРЕБИТЕЛСКИТЕ ЦЕНИ </w:t>
    </w:r>
  </w:p>
  <w:p w14:paraId="35E7C9BF" w14:textId="55A196BC" w:rsidR="003F2F65" w:rsidRDefault="00BA7CD4" w:rsidP="003A792C">
    <w:pPr>
      <w:tabs>
        <w:tab w:val="left" w:pos="3123"/>
      </w:tabs>
      <w:spacing w:line="360" w:lineRule="auto"/>
      <w:ind w:firstLine="567"/>
      <w:jc w:val="center"/>
      <w:rPr>
        <w:rFonts w:ascii="Verdana" w:hAnsi="Verdana"/>
        <w:noProof/>
        <w:sz w:val="20"/>
        <w:lang w:eastAsia="bg-BG"/>
      </w:rPr>
    </w:pPr>
    <w:r w:rsidRPr="002B2A4C">
      <w:rPr>
        <w:rFonts w:ascii="Verdana" w:eastAsia="Calibri" w:hAnsi="Verdana" w:cs="Times New Roman"/>
        <w:b/>
        <w:sz w:val="20"/>
        <w:szCs w:val="20"/>
      </w:rPr>
      <w:t>ЗА</w:t>
    </w:r>
    <w:r w:rsidR="003F2F65">
      <w:rPr>
        <w:rFonts w:ascii="Verdana" w:eastAsia="Calibri" w:hAnsi="Verdana" w:cs="Times New Roman"/>
        <w:b/>
        <w:sz w:val="20"/>
        <w:szCs w:val="20"/>
      </w:rPr>
      <w:t xml:space="preserve"> </w:t>
    </w:r>
    <w:r>
      <w:rPr>
        <w:rFonts w:ascii="Verdana" w:eastAsia="Calibri" w:hAnsi="Verdana" w:cs="Times New Roman"/>
        <w:b/>
        <w:sz w:val="20"/>
        <w:szCs w:val="20"/>
      </w:rPr>
      <w:t>ДЕКЕМВРИ</w:t>
    </w:r>
    <w:r w:rsidRPr="002B2A4C">
      <w:rPr>
        <w:rFonts w:ascii="Verdana" w:eastAsia="Calibri" w:hAnsi="Verdana" w:cs="Times New Roman"/>
        <w:b/>
        <w:sz w:val="20"/>
        <w:szCs w:val="20"/>
      </w:rPr>
      <w:t xml:space="preserve"> 2024 ГОДИНА</w:t>
    </w:r>
  </w:p>
  <w:p w14:paraId="4487B81F" w14:textId="7A70011E" w:rsidR="00D83F28" w:rsidRPr="00F76D42" w:rsidRDefault="00D83F28" w:rsidP="003A792C">
    <w:pPr>
      <w:spacing w:line="360" w:lineRule="auto"/>
      <w:jc w:val="center"/>
    </w:pP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5F7377CF" wp14:editId="325E2DA6">
              <wp:simplePos x="0" y="0"/>
              <wp:positionH relativeFrom="margin">
                <wp:posOffset>0</wp:posOffset>
              </wp:positionH>
              <wp:positionV relativeFrom="paragraph">
                <wp:posOffset>200025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B6D1A0E" id="Graphic 7" o:spid="_x0000_s1026" style="position:absolute;margin-left:0;margin-top:15.75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" path="m,l6066726,e" filled="f" strokecolor="#1d1d1b" strokeweight=".33pt">
              <v:path arrowok="t"/>
              <w10:wrap type="topAndBottom"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B095" w14:textId="77777777" w:rsidR="006F5F4D" w:rsidRDefault="008023BC" w:rsidP="00226B09">
    <w:pPr>
      <w:pStyle w:val="Heade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96128" behindDoc="0" locked="0" layoutInCell="1" allowOverlap="1" wp14:anchorId="406B2DCD" wp14:editId="1E529613">
              <wp:simplePos x="0" y="0"/>
              <wp:positionH relativeFrom="margin">
                <wp:posOffset>-3810</wp:posOffset>
              </wp:positionH>
              <wp:positionV relativeFrom="paragraph">
                <wp:posOffset>57785</wp:posOffset>
              </wp:positionV>
              <wp:extent cx="5819775" cy="49530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95300"/>
                      </a:xfrm>
                      <a:prstGeom prst="rect">
                        <a:avLst/>
                      </a:prstGeom>
                      <a:solidFill>
                        <a:srgbClr val="FFFFFF"/>
                      </a:solidFill>
                      <a:ln w="9525">
                        <a:noFill/>
                        <a:miter lim="800000"/>
                        <a:headEnd/>
                        <a:tailEnd/>
                      </a:ln>
                    </wps:spPr>
                    <wps:txbx>
                      <w:txbxContent>
                        <w:p w14:paraId="00F450BF" w14:textId="77777777" w:rsidR="008023BC" w:rsidRDefault="00226B0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0821CC9D" w:rsidR="00226B09" w:rsidRPr="00101DE0" w:rsidRDefault="00226B09"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sidR="008023BC">
                            <w:rPr>
                              <w:rFonts w:ascii="Verdana" w:eastAsia="Calibri" w:hAnsi="Verdana" w:cs="Times New Roman"/>
                              <w:b/>
                              <w:sz w:val="20"/>
                              <w:szCs w:val="20"/>
                            </w:rPr>
                            <w:t xml:space="preserve"> </w:t>
                          </w:r>
                          <w:r w:rsidR="00D010B3">
                            <w:rPr>
                              <w:rFonts w:ascii="Verdana" w:eastAsia="Calibri" w:hAnsi="Verdana" w:cs="Times New Roman"/>
                              <w:b/>
                              <w:sz w:val="20"/>
                              <w:szCs w:val="20"/>
                            </w:rPr>
                            <w:t>ДЕКЕМВРИ</w:t>
                          </w:r>
                          <w:r w:rsidRPr="002B2A4C">
                            <w:rPr>
                              <w:rFonts w:ascii="Verdana" w:eastAsia="Calibri" w:hAnsi="Verdana" w:cs="Times New Roman"/>
                              <w:b/>
                              <w:sz w:val="20"/>
                              <w:szCs w:val="20"/>
                            </w:rPr>
                            <w:t xml:space="preserve"> 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B2DCD" id="_x0000_t202" coordsize="21600,21600" o:spt="202" path="m,l,21600r21600,l21600,xe">
              <v:stroke joinstyle="miter"/>
              <v:path gradientshapeok="t" o:connecttype="rect"/>
            </v:shapetype>
            <v:shape id="_x0000_s1031" type="#_x0000_t202" style="position:absolute;margin-left:-.3pt;margin-top:4.55pt;width:458.25pt;height:3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" stroked="f">
              <v:textbox>
                <w:txbxContent>
                  <w:p w14:paraId="00F450BF" w14:textId="77777777" w:rsidR="008023BC" w:rsidRDefault="00226B09"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0821CC9D" w:rsidR="00226B09" w:rsidRPr="00101DE0" w:rsidRDefault="00226B09"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sidR="008023BC">
                      <w:rPr>
                        <w:rFonts w:ascii="Verdana" w:eastAsia="Calibri" w:hAnsi="Verdana" w:cs="Times New Roman"/>
                        <w:b/>
                        <w:sz w:val="20"/>
                        <w:szCs w:val="20"/>
                      </w:rPr>
                      <w:t xml:space="preserve"> </w:t>
                    </w:r>
                    <w:r w:rsidR="00D010B3">
                      <w:rPr>
                        <w:rFonts w:ascii="Verdana" w:eastAsia="Calibri" w:hAnsi="Verdana" w:cs="Times New Roman"/>
                        <w:b/>
                        <w:sz w:val="20"/>
                        <w:szCs w:val="20"/>
                      </w:rPr>
                      <w:t>ДЕКЕМВРИ</w:t>
                    </w:r>
                    <w:r w:rsidRPr="002B2A4C">
                      <w:rPr>
                        <w:rFonts w:ascii="Verdana" w:eastAsia="Calibri" w:hAnsi="Verdana" w:cs="Times New Roman"/>
                        <w:b/>
                        <w:sz w:val="20"/>
                        <w:szCs w:val="20"/>
                      </w:rPr>
                      <w:t xml:space="preserve"> 2024 ГОДИНА</w:t>
                    </w:r>
                  </w:p>
                </w:txbxContent>
              </v:textbox>
              <w10:wrap type="square" anchorx="margin"/>
            </v:shape>
          </w:pict>
        </mc:Fallback>
      </mc:AlternateContent>
    </w:r>
    <w:r>
      <w:rPr>
        <w:noProof/>
        <w:lang w:eastAsia="bg-BG"/>
      </w:rPr>
      <w:drawing>
        <wp:inline distT="0" distB="0" distL="0" distR="0" wp14:anchorId="5B59750A" wp14:editId="2FD36F18">
          <wp:extent cx="6071870" cy="6350"/>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350"/>
                  </a:xfrm>
                  <a:prstGeom prst="rect">
                    <a:avLst/>
                  </a:prstGeom>
                  <a:noFill/>
                </pic:spPr>
              </pic:pic>
            </a:graphicData>
          </a:graphic>
        </wp:inline>
      </w:drawing>
    </w:r>
  </w:p>
  <w:p w14:paraId="221326F6" w14:textId="59BF14A6" w:rsidR="00D83F28" w:rsidRPr="00226B09" w:rsidRDefault="00D83F28" w:rsidP="0022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15EE4"/>
    <w:rsid w:val="000215B1"/>
    <w:rsid w:val="00031C8D"/>
    <w:rsid w:val="00054D48"/>
    <w:rsid w:val="001170D6"/>
    <w:rsid w:val="001960AE"/>
    <w:rsid w:val="00214FF5"/>
    <w:rsid w:val="00226B09"/>
    <w:rsid w:val="0022706A"/>
    <w:rsid w:val="00266E6D"/>
    <w:rsid w:val="00291E7C"/>
    <w:rsid w:val="002D6C40"/>
    <w:rsid w:val="00317352"/>
    <w:rsid w:val="003446D5"/>
    <w:rsid w:val="00356B9D"/>
    <w:rsid w:val="003A792C"/>
    <w:rsid w:val="003E34FC"/>
    <w:rsid w:val="003E5286"/>
    <w:rsid w:val="003E75E1"/>
    <w:rsid w:val="003F2F65"/>
    <w:rsid w:val="00400063"/>
    <w:rsid w:val="00467E05"/>
    <w:rsid w:val="00483960"/>
    <w:rsid w:val="00484C22"/>
    <w:rsid w:val="004B0F9C"/>
    <w:rsid w:val="005044B9"/>
    <w:rsid w:val="005A6468"/>
    <w:rsid w:val="005C71BD"/>
    <w:rsid w:val="005E49DC"/>
    <w:rsid w:val="00643044"/>
    <w:rsid w:val="00654916"/>
    <w:rsid w:val="00695F2D"/>
    <w:rsid w:val="006A25CE"/>
    <w:rsid w:val="006A4BD8"/>
    <w:rsid w:val="006A4C8F"/>
    <w:rsid w:val="006E2EFA"/>
    <w:rsid w:val="006E64B3"/>
    <w:rsid w:val="006F2182"/>
    <w:rsid w:val="006F5F4D"/>
    <w:rsid w:val="00704BA2"/>
    <w:rsid w:val="0071051A"/>
    <w:rsid w:val="00713C3E"/>
    <w:rsid w:val="00714493"/>
    <w:rsid w:val="007375BB"/>
    <w:rsid w:val="00744074"/>
    <w:rsid w:val="007B2D17"/>
    <w:rsid w:val="007B739C"/>
    <w:rsid w:val="007D6124"/>
    <w:rsid w:val="007F3FEE"/>
    <w:rsid w:val="008023BC"/>
    <w:rsid w:val="00802F1B"/>
    <w:rsid w:val="00811118"/>
    <w:rsid w:val="00844E5B"/>
    <w:rsid w:val="0089718C"/>
    <w:rsid w:val="0089762D"/>
    <w:rsid w:val="008C3F18"/>
    <w:rsid w:val="008E6CB5"/>
    <w:rsid w:val="009033CE"/>
    <w:rsid w:val="0091277F"/>
    <w:rsid w:val="00915017"/>
    <w:rsid w:val="0093700D"/>
    <w:rsid w:val="00952FD5"/>
    <w:rsid w:val="009757F5"/>
    <w:rsid w:val="009A472C"/>
    <w:rsid w:val="00A12AC6"/>
    <w:rsid w:val="00A330CC"/>
    <w:rsid w:val="00A67569"/>
    <w:rsid w:val="00A76E13"/>
    <w:rsid w:val="00A91AB8"/>
    <w:rsid w:val="00B170FC"/>
    <w:rsid w:val="00BA7CD4"/>
    <w:rsid w:val="00C00589"/>
    <w:rsid w:val="00C01497"/>
    <w:rsid w:val="00C65622"/>
    <w:rsid w:val="00C814A4"/>
    <w:rsid w:val="00C84DCF"/>
    <w:rsid w:val="00CF77C1"/>
    <w:rsid w:val="00D010B3"/>
    <w:rsid w:val="00D163BE"/>
    <w:rsid w:val="00D45CFE"/>
    <w:rsid w:val="00D60CD2"/>
    <w:rsid w:val="00D60DAA"/>
    <w:rsid w:val="00D83F28"/>
    <w:rsid w:val="00E10B39"/>
    <w:rsid w:val="00E307F7"/>
    <w:rsid w:val="00E5322C"/>
    <w:rsid w:val="00E55B21"/>
    <w:rsid w:val="00EF4FC0"/>
    <w:rsid w:val="00F27CBE"/>
    <w:rsid w:val="00F32976"/>
    <w:rsid w:val="00F76D42"/>
    <w:rsid w:val="00F91E04"/>
    <w:rsid w:val="00FD628A"/>
    <w:rsid w:val="00FE4DF2"/>
    <w:rsid w:val="00FE6044"/>
    <w:rsid w:val="00FE67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7AE1"/>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2D"/>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95F2D"/>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695F2D"/>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695F2D"/>
    <w:rPr>
      <w:vertAlign w:val="superscript"/>
    </w:rPr>
  </w:style>
  <w:style w:type="paragraph" w:styleId="ListParagraph">
    <w:name w:val="List Paragraph"/>
    <w:basedOn w:val="Normal"/>
    <w:uiPriority w:val="34"/>
    <w:qFormat/>
    <w:rsid w:val="00695F2D"/>
    <w:pPr>
      <w:ind w:left="720"/>
      <w:contextualSpacing/>
    </w:pPr>
  </w:style>
  <w:style w:type="character" w:styleId="Hyperlink">
    <w:name w:val="Hyperlink"/>
    <w:uiPriority w:val="99"/>
    <w:unhideWhenUsed/>
    <w:rsid w:val="0091277F"/>
    <w:rPr>
      <w:color w:val="0563C1"/>
      <w:u w:val="single"/>
    </w:rPr>
  </w:style>
  <w:style w:type="paragraph" w:styleId="BalloonText">
    <w:name w:val="Balloon Text"/>
    <w:basedOn w:val="Normal"/>
    <w:link w:val="BalloonTextChar"/>
    <w:uiPriority w:val="99"/>
    <w:semiHidden/>
    <w:unhideWhenUsed/>
    <w:rsid w:val="00737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BB"/>
    <w:rPr>
      <w:rFonts w:ascii="Segoe UI" w:hAnsi="Segoe UI" w:cs="Segoe UI"/>
      <w:sz w:val="18"/>
      <w:szCs w:val="18"/>
    </w:rPr>
  </w:style>
  <w:style w:type="character" w:styleId="CommentReference">
    <w:name w:val="annotation reference"/>
    <w:basedOn w:val="DefaultParagraphFont"/>
    <w:uiPriority w:val="99"/>
    <w:semiHidden/>
    <w:unhideWhenUsed/>
    <w:rsid w:val="007375BB"/>
    <w:rPr>
      <w:sz w:val="16"/>
      <w:szCs w:val="16"/>
    </w:rPr>
  </w:style>
  <w:style w:type="paragraph" w:styleId="CommentText">
    <w:name w:val="annotation text"/>
    <w:basedOn w:val="Normal"/>
    <w:link w:val="CommentTextChar"/>
    <w:uiPriority w:val="99"/>
    <w:semiHidden/>
    <w:unhideWhenUsed/>
    <w:rsid w:val="007375BB"/>
    <w:rPr>
      <w:sz w:val="20"/>
      <w:szCs w:val="20"/>
    </w:rPr>
  </w:style>
  <w:style w:type="character" w:customStyle="1" w:styleId="CommentTextChar">
    <w:name w:val="Comment Text Char"/>
    <w:basedOn w:val="DefaultParagraphFont"/>
    <w:link w:val="CommentText"/>
    <w:uiPriority w:val="99"/>
    <w:semiHidden/>
    <w:rsid w:val="007375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75BB"/>
    <w:rPr>
      <w:b/>
      <w:bCs/>
    </w:rPr>
  </w:style>
  <w:style w:type="character" w:customStyle="1" w:styleId="CommentSubjectChar">
    <w:name w:val="Comment Subject Char"/>
    <w:basedOn w:val="CommentTextChar"/>
    <w:link w:val="CommentSubject"/>
    <w:uiPriority w:val="99"/>
    <w:semiHidden/>
    <w:rsid w:val="007375BB"/>
    <w:rPr>
      <w:rFonts w:ascii="Times New Roman" w:hAnsi="Times New Roman"/>
      <w:b/>
      <w:bCs/>
      <w:sz w:val="20"/>
      <w:szCs w:val="20"/>
    </w:rPr>
  </w:style>
  <w:style w:type="paragraph" w:customStyle="1" w:styleId="text-align-justify">
    <w:name w:val="text-align-justify"/>
    <w:basedOn w:val="Normal"/>
    <w:rsid w:val="006A4BD8"/>
    <w:pPr>
      <w:spacing w:before="100" w:beforeAutospacing="1" w:after="100" w:afterAutospacing="1"/>
    </w:pPr>
    <w:rPr>
      <w:rFonts w:eastAsia="Times New Roman" w:cs="Times New Roman"/>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82">
      <w:bodyDiv w:val="1"/>
      <w:marLeft w:val="0"/>
      <w:marRight w:val="0"/>
      <w:marTop w:val="0"/>
      <w:marBottom w:val="0"/>
      <w:divBdr>
        <w:top w:val="none" w:sz="0" w:space="0" w:color="auto"/>
        <w:left w:val="none" w:sz="0" w:space="0" w:color="auto"/>
        <w:bottom w:val="none" w:sz="0" w:space="0" w:color="auto"/>
        <w:right w:val="none" w:sz="0" w:space="0" w:color="auto"/>
      </w:divBdr>
    </w:div>
    <w:div w:id="966856129">
      <w:bodyDiv w:val="1"/>
      <w:marLeft w:val="0"/>
      <w:marRight w:val="0"/>
      <w:marTop w:val="0"/>
      <w:marBottom w:val="0"/>
      <w:divBdr>
        <w:top w:val="none" w:sz="0" w:space="0" w:color="auto"/>
        <w:left w:val="none" w:sz="0" w:space="0" w:color="auto"/>
        <w:bottom w:val="none" w:sz="0" w:space="0" w:color="auto"/>
        <w:right w:val="none" w:sz="0" w:space="0" w:color="auto"/>
      </w:divBdr>
    </w:div>
    <w:div w:id="1219056022">
      <w:bodyDiv w:val="1"/>
      <w:marLeft w:val="0"/>
      <w:marRight w:val="0"/>
      <w:marTop w:val="0"/>
      <w:marBottom w:val="0"/>
      <w:divBdr>
        <w:top w:val="none" w:sz="0" w:space="0" w:color="auto"/>
        <w:left w:val="none" w:sz="0" w:space="0" w:color="auto"/>
        <w:bottom w:val="none" w:sz="0" w:space="0" w:color="auto"/>
        <w:right w:val="none" w:sz="0" w:space="0" w:color="auto"/>
      </w:divBdr>
    </w:div>
    <w:div w:id="14981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OGLEDI\2024\OGLED_12-2024\MONTHLY%20CALCULATION_12-2024\A\Press%20release\graf_saobshtenie_1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GLEDI\2024\OGLED_12-2024\MONTHLY%20CALCULATION_12-2024\A\Press%20release\graf_saobshtenie_12-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XII.2023</c:v>
                </c:pt>
                <c:pt idx="1">
                  <c:v>I.2024</c:v>
                </c:pt>
                <c:pt idx="2">
                  <c:v>II.2024</c:v>
                </c:pt>
                <c:pt idx="3">
                  <c:v>III.2024</c:v>
                </c:pt>
                <c:pt idx="4">
                  <c:v>IV.2024</c:v>
                </c:pt>
                <c:pt idx="5">
                  <c:v>V.2024</c:v>
                </c:pt>
                <c:pt idx="6">
                  <c:v>VI.2024</c:v>
                </c:pt>
                <c:pt idx="7">
                  <c:v>VII.2024</c:v>
                </c:pt>
                <c:pt idx="8">
                  <c:v>VIII.2024</c:v>
                </c:pt>
                <c:pt idx="9">
                  <c:v>IX.2024</c:v>
                </c:pt>
                <c:pt idx="10">
                  <c:v>X.2024</c:v>
                </c:pt>
                <c:pt idx="11">
                  <c:v>XI.2024</c:v>
                </c:pt>
                <c:pt idx="12">
                  <c:v>XII.2024</c:v>
                </c:pt>
              </c:strCache>
            </c:strRef>
          </c:cat>
          <c:val>
            <c:numRef>
              <c:f>'CPI 2024 BG'!$B$12:$B$24</c:f>
              <c:numCache>
                <c:formatCode>0.0</c:formatCode>
                <c:ptCount val="13"/>
                <c:pt idx="0">
                  <c:v>4.7</c:v>
                </c:pt>
                <c:pt idx="1">
                  <c:v>3.8</c:v>
                </c:pt>
                <c:pt idx="2">
                  <c:v>3.3</c:v>
                </c:pt>
                <c:pt idx="3">
                  <c:v>3</c:v>
                </c:pt>
                <c:pt idx="4">
                  <c:v>2.4</c:v>
                </c:pt>
                <c:pt idx="5">
                  <c:v>2.2999999999999998</c:v>
                </c:pt>
                <c:pt idx="6">
                  <c:v>2.5</c:v>
                </c:pt>
                <c:pt idx="7">
                  <c:v>2.4</c:v>
                </c:pt>
                <c:pt idx="8">
                  <c:v>2.1</c:v>
                </c:pt>
                <c:pt idx="9">
                  <c:v>1.2</c:v>
                </c:pt>
                <c:pt idx="10">
                  <c:v>1.8</c:v>
                </c:pt>
                <c:pt idx="11">
                  <c:v>2.1</c:v>
                </c:pt>
                <c:pt idx="12">
                  <c:v>2.2000000000000002</c:v>
                </c:pt>
              </c:numCache>
            </c:numRef>
          </c:val>
          <c:extLst>
            <c:ext xmlns:c16="http://schemas.microsoft.com/office/drawing/2014/chart" uri="{C3380CC4-5D6E-409C-BE32-E72D297353CC}">
              <c16:uniqueId val="{00000000-496A-4B44-9B75-2AE2E1967341}"/>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9"/>
              <c:layout>
                <c:manualLayout>
                  <c:x val="-4.8644376542484519E-2"/>
                  <c:y val="-7.81056715736620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6A-4B44-9B75-2AE2E1967341}"/>
                </c:ext>
              </c:extLst>
            </c:dLbl>
            <c:dLbl>
              <c:idx val="10"/>
              <c:layout>
                <c:manualLayout>
                  <c:x val="-3.8694127786265617E-2"/>
                  <c:y val="4.19771441613276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6A-4B44-9B75-2AE2E1967341}"/>
                </c:ext>
              </c:extLst>
            </c:dLbl>
            <c:dLbl>
              <c:idx val="11"/>
              <c:layout>
                <c:manualLayout>
                  <c:x val="-4.1181689975320429E-2"/>
                  <c:y val="-3.6697804078837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6A-4B44-9B75-2AE2E1967341}"/>
                </c:ext>
              </c:extLst>
            </c:dLbl>
            <c:dLbl>
              <c:idx val="12"/>
              <c:layout>
                <c:manualLayout>
                  <c:x val="-2.7517922200023505E-2"/>
                  <c:y val="-4.0838590828320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6A-4B44-9B75-2AE2E1967341}"/>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XII.2023</c:v>
                </c:pt>
                <c:pt idx="1">
                  <c:v>I.2024</c:v>
                </c:pt>
                <c:pt idx="2">
                  <c:v>II.2024</c:v>
                </c:pt>
                <c:pt idx="3">
                  <c:v>III.2024</c:v>
                </c:pt>
                <c:pt idx="4">
                  <c:v>IV.2024</c:v>
                </c:pt>
                <c:pt idx="5">
                  <c:v>V.2024</c:v>
                </c:pt>
                <c:pt idx="6">
                  <c:v>VI.2024</c:v>
                </c:pt>
                <c:pt idx="7">
                  <c:v>VII.2024</c:v>
                </c:pt>
                <c:pt idx="8">
                  <c:v>VIII.2024</c:v>
                </c:pt>
                <c:pt idx="9">
                  <c:v>IX.2024</c:v>
                </c:pt>
                <c:pt idx="10">
                  <c:v>X.2024</c:v>
                </c:pt>
                <c:pt idx="11">
                  <c:v>XI.2024</c:v>
                </c:pt>
                <c:pt idx="12">
                  <c:v>XII.2024</c:v>
                </c:pt>
              </c:strCache>
            </c:strRef>
          </c:cat>
          <c:val>
            <c:numRef>
              <c:f>'CPI 2024 BG'!$C$12:$C$24</c:f>
              <c:numCache>
                <c:formatCode>0.0</c:formatCode>
                <c:ptCount val="13"/>
                <c:pt idx="0">
                  <c:v>0.3</c:v>
                </c:pt>
                <c:pt idx="1">
                  <c:v>0.5</c:v>
                </c:pt>
                <c:pt idx="2">
                  <c:v>0.3</c:v>
                </c:pt>
                <c:pt idx="3">
                  <c:v>0.2</c:v>
                </c:pt>
                <c:pt idx="4">
                  <c:v>-0.3</c:v>
                </c:pt>
                <c:pt idx="5">
                  <c:v>-0.2</c:v>
                </c:pt>
                <c:pt idx="6">
                  <c:v>-0.2</c:v>
                </c:pt>
                <c:pt idx="7">
                  <c:v>0.8</c:v>
                </c:pt>
                <c:pt idx="8">
                  <c:v>0.1</c:v>
                </c:pt>
                <c:pt idx="9">
                  <c:v>-1</c:v>
                </c:pt>
                <c:pt idx="10">
                  <c:v>1.1000000000000001</c:v>
                </c:pt>
                <c:pt idx="11">
                  <c:v>0.6</c:v>
                </c:pt>
                <c:pt idx="12">
                  <c:v>0.4</c:v>
                </c:pt>
              </c:numCache>
            </c:numRef>
          </c:val>
          <c:smooth val="0"/>
          <c:extLst>
            <c:ext xmlns:c16="http://schemas.microsoft.com/office/drawing/2014/chart" uri="{C3380CC4-5D6E-409C-BE32-E72D297353CC}">
              <c16:uniqueId val="{00000005-496A-4B44-9B75-2AE2E1967341}"/>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XII.2023</c:v>
                </c:pt>
                <c:pt idx="1">
                  <c:v>I.2024</c:v>
                </c:pt>
                <c:pt idx="2">
                  <c:v>II.2024</c:v>
                </c:pt>
                <c:pt idx="3">
                  <c:v>III.2024</c:v>
                </c:pt>
                <c:pt idx="4">
                  <c:v>IV.2024</c:v>
                </c:pt>
                <c:pt idx="5">
                  <c:v>V.2024</c:v>
                </c:pt>
                <c:pt idx="6">
                  <c:v>VI.2024</c:v>
                </c:pt>
                <c:pt idx="7">
                  <c:v>VII.2024</c:v>
                </c:pt>
                <c:pt idx="8">
                  <c:v>VIII.2024</c:v>
                </c:pt>
                <c:pt idx="9">
                  <c:v>IX.2024</c:v>
                </c:pt>
                <c:pt idx="10">
                  <c:v>X.2024</c:v>
                </c:pt>
                <c:pt idx="11">
                  <c:v>XI.2024</c:v>
                </c:pt>
                <c:pt idx="12">
                  <c:v>XII.2024</c:v>
                </c:pt>
              </c:strCache>
            </c:strRef>
          </c:cat>
          <c:val>
            <c:numRef>
              <c:f>'HICP 2024 BG'!$B$12:$B$24</c:f>
              <c:numCache>
                <c:formatCode>0.0</c:formatCode>
                <c:ptCount val="13"/>
                <c:pt idx="0">
                  <c:v>5</c:v>
                </c:pt>
                <c:pt idx="1">
                  <c:v>3.9</c:v>
                </c:pt>
                <c:pt idx="2">
                  <c:v>3.5</c:v>
                </c:pt>
                <c:pt idx="3">
                  <c:v>3.1</c:v>
                </c:pt>
                <c:pt idx="4">
                  <c:v>2.5</c:v>
                </c:pt>
                <c:pt idx="5">
                  <c:v>2.7</c:v>
                </c:pt>
                <c:pt idx="6">
                  <c:v>2.8</c:v>
                </c:pt>
                <c:pt idx="7">
                  <c:v>2.8</c:v>
                </c:pt>
                <c:pt idx="8">
                  <c:v>2.4</c:v>
                </c:pt>
                <c:pt idx="9">
                  <c:v>1.5</c:v>
                </c:pt>
                <c:pt idx="10">
                  <c:v>2</c:v>
                </c:pt>
                <c:pt idx="11">
                  <c:v>2</c:v>
                </c:pt>
                <c:pt idx="12">
                  <c:v>2.1</c:v>
                </c:pt>
              </c:numCache>
            </c:numRef>
          </c:val>
          <c:extLst>
            <c:ext xmlns:c16="http://schemas.microsoft.com/office/drawing/2014/chart" uri="{C3380CC4-5D6E-409C-BE32-E72D297353CC}">
              <c16:uniqueId val="{00000000-65D2-4E55-BAD7-31EE51879EC3}"/>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D2-4E55-BAD7-31EE51879EC3}"/>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D2-4E55-BAD7-31EE51879EC3}"/>
                </c:ext>
              </c:extLst>
            </c:dLbl>
            <c:dLbl>
              <c:idx val="9"/>
              <c:layout>
                <c:manualLayout>
                  <c:x val="-4.778696328985748E-2"/>
                  <c:y val="-8.65050505050505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D2-4E55-BAD7-31EE51879EC3}"/>
                </c:ext>
              </c:extLst>
            </c:dLbl>
            <c:dLbl>
              <c:idx val="10"/>
              <c:layout>
                <c:manualLayout>
                  <c:x val="-4.5227782227797338E-2"/>
                  <c:y val="-3.8020202020202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D2-4E55-BAD7-31EE51879EC3}"/>
                </c:ext>
              </c:extLst>
            </c:dLbl>
            <c:dLbl>
              <c:idx val="11"/>
              <c:layout>
                <c:manualLayout>
                  <c:x val="-4.5227782227797435E-2"/>
                  <c:y val="-3.8020202020202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D2-4E55-BAD7-31EE51879EC3}"/>
                </c:ext>
              </c:extLst>
            </c:dLbl>
            <c:dLbl>
              <c:idx val="12"/>
              <c:layout>
                <c:manualLayout>
                  <c:x val="-3.7318300663472914E-2"/>
                  <c:y val="-3.3979797979798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D2-4E55-BAD7-31EE51879EC3}"/>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XII.2023</c:v>
                </c:pt>
                <c:pt idx="1">
                  <c:v>I.2024</c:v>
                </c:pt>
                <c:pt idx="2">
                  <c:v>II.2024</c:v>
                </c:pt>
                <c:pt idx="3">
                  <c:v>III.2024</c:v>
                </c:pt>
                <c:pt idx="4">
                  <c:v>IV.2024</c:v>
                </c:pt>
                <c:pt idx="5">
                  <c:v>V.2024</c:v>
                </c:pt>
                <c:pt idx="6">
                  <c:v>VI.2024</c:v>
                </c:pt>
                <c:pt idx="7">
                  <c:v>VII.2024</c:v>
                </c:pt>
                <c:pt idx="8">
                  <c:v>VIII.2024</c:v>
                </c:pt>
                <c:pt idx="9">
                  <c:v>IX.2024</c:v>
                </c:pt>
                <c:pt idx="10">
                  <c:v>X.2024</c:v>
                </c:pt>
                <c:pt idx="11">
                  <c:v>XI.2024</c:v>
                </c:pt>
                <c:pt idx="12">
                  <c:v>XII.2024</c:v>
                </c:pt>
              </c:strCache>
            </c:strRef>
          </c:cat>
          <c:val>
            <c:numRef>
              <c:f>'HICP 2024 BG'!$C$12:$C$24</c:f>
              <c:numCache>
                <c:formatCode>0.0</c:formatCode>
                <c:ptCount val="13"/>
                <c:pt idx="0">
                  <c:v>0.3</c:v>
                </c:pt>
                <c:pt idx="1">
                  <c:v>0.1</c:v>
                </c:pt>
                <c:pt idx="2">
                  <c:v>0.3</c:v>
                </c:pt>
                <c:pt idx="3">
                  <c:v>0.2</c:v>
                </c:pt>
                <c:pt idx="4">
                  <c:v>-0.1</c:v>
                </c:pt>
                <c:pt idx="5">
                  <c:v>0</c:v>
                </c:pt>
                <c:pt idx="6">
                  <c:v>0.2</c:v>
                </c:pt>
                <c:pt idx="7">
                  <c:v>1.2</c:v>
                </c:pt>
                <c:pt idx="8">
                  <c:v>0.1</c:v>
                </c:pt>
                <c:pt idx="9">
                  <c:v>-1.1000000000000001</c:v>
                </c:pt>
                <c:pt idx="10">
                  <c:v>0.6</c:v>
                </c:pt>
                <c:pt idx="11">
                  <c:v>0.3</c:v>
                </c:pt>
                <c:pt idx="12">
                  <c:v>0.3</c:v>
                </c:pt>
              </c:numCache>
            </c:numRef>
          </c:val>
          <c:smooth val="0"/>
          <c:extLst>
            <c:ext xmlns:c16="http://schemas.microsoft.com/office/drawing/2014/chart" uri="{C3380CC4-5D6E-409C-BE32-E72D297353CC}">
              <c16:uniqueId val="{00000007-65D2-4E55-BAD7-31EE51879EC3}"/>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0"/>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05FD1-37B0-4EA4-ADA9-59CFF518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Zdravka Bobeva</cp:lastModifiedBy>
  <cp:revision>3</cp:revision>
  <dcterms:created xsi:type="dcterms:W3CDTF">2025-01-14T11:38:00Z</dcterms:created>
  <dcterms:modified xsi:type="dcterms:W3CDTF">2025-01-14T13:47:00Z</dcterms:modified>
</cp:coreProperties>
</file>