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9.xml" ContentType="application/vnd.openxmlformats-officedocument.themeOverride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2195" w14:textId="574F00CE" w:rsidR="00E30517" w:rsidRPr="00F126B2" w:rsidRDefault="00FF02EE" w:rsidP="00FF02EE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/>
          <w:bCs/>
          <w:sz w:val="20"/>
          <w:szCs w:val="20"/>
        </w:rPr>
        <w:t>ИЗПОЛЗВАНЕ НА ИНФОРМАЦИОННИ И КОМУНИКАЦИОННИ ТЕХНОЛОГИИ (ИКТ) В ПРЕДПРИЯТИЯТА ПРЕЗ 202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4</w:t>
      </w:r>
      <w:r w:rsidRPr="00FF02EE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ГОДИНА</w:t>
      </w:r>
    </w:p>
    <w:p w14:paraId="2DA5E21F" w14:textId="77777777" w:rsidR="00FF02EE" w:rsidRPr="00FF02EE" w:rsidRDefault="00FF02EE" w:rsidP="002B7A4D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/>
          <w:bCs/>
          <w:sz w:val="20"/>
          <w:szCs w:val="20"/>
        </w:rPr>
        <w:t>Достъп и използване на интернет</w:t>
      </w:r>
    </w:p>
    <w:p w14:paraId="4FE08C10" w14:textId="148855D1" w:rsidR="00FF02EE" w:rsidRPr="0038117C" w:rsidRDefault="00FF02EE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>През 202</w:t>
      </w:r>
      <w:r w:rsidR="00E23D28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г. 96.</w:t>
      </w:r>
      <w:r w:rsidR="00E23D28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% от нефинансовите предприятия с 10 и повече заети лица имат достъп до интернет. С фиксирана интернет връзка разполагат 89.2% от предприятията, като при </w:t>
      </w:r>
      <w:r w:rsidR="00E23D28"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4.</w:t>
      </w:r>
      <w:r w:rsidR="00E23D28"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% максималната скорост за сваляне на данни е по-висока от 100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Mbps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>. 7</w:t>
      </w:r>
      <w:r w:rsidR="006966A2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6966A2">
        <w:rPr>
          <w:rFonts w:ascii="Verdana" w:eastAsia="Times New Roman" w:hAnsi="Verdana" w:cs="Times New Roman"/>
          <w:bCs/>
          <w:sz w:val="20"/>
          <w:szCs w:val="20"/>
        </w:rPr>
        <w:t>9</w:t>
      </w:r>
      <w:r w:rsidR="00F96A80">
        <w:rPr>
          <w:rFonts w:ascii="Verdana" w:eastAsia="Times New Roman" w:hAnsi="Verdana" w:cs="Times New Roman"/>
          <w:bCs/>
          <w:sz w:val="20"/>
          <w:szCs w:val="20"/>
        </w:rPr>
        <w:t>%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от предприятията с 250 и повече заети разполагат със скорост за сваляне на данни по-висока от 100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Mbps</w:t>
      </w:r>
      <w:proofErr w:type="spellEnd"/>
      <w:r w:rsidR="002A0409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, </w:t>
      </w:r>
      <w:r w:rsidR="002A0409">
        <w:rPr>
          <w:rFonts w:ascii="Verdana" w:eastAsia="Times New Roman" w:hAnsi="Verdana" w:cs="Times New Roman"/>
          <w:bCs/>
          <w:sz w:val="20"/>
          <w:szCs w:val="20"/>
        </w:rPr>
        <w:t>а при 18.9% скоростта е над 1</w:t>
      </w:r>
      <w:r w:rsidR="002260DF">
        <w:rPr>
          <w:rFonts w:ascii="Verdana" w:eastAsia="Times New Roman" w:hAnsi="Verdana" w:cs="Times New Roman"/>
          <w:bCs/>
          <w:sz w:val="20"/>
          <w:szCs w:val="20"/>
          <w:lang w:val="en-US"/>
        </w:rPr>
        <w:t> </w:t>
      </w:r>
      <w:proofErr w:type="spellStart"/>
      <w:r w:rsidR="002A0409">
        <w:rPr>
          <w:rFonts w:ascii="Verdana" w:eastAsia="Times New Roman" w:hAnsi="Verdana" w:cs="Times New Roman"/>
          <w:bCs/>
          <w:sz w:val="20"/>
          <w:szCs w:val="20"/>
          <w:lang w:val="en-US"/>
        </w:rPr>
        <w:t>Gbps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 w:rsidR="002260DF">
        <w:rPr>
          <w:rFonts w:ascii="Verdana" w:eastAsia="Times New Roman" w:hAnsi="Verdana" w:cs="Times New Roman"/>
          <w:bCs/>
          <w:sz w:val="20"/>
          <w:szCs w:val="20"/>
        </w:rPr>
        <w:t>Докато в</w:t>
      </w:r>
      <w:r w:rsidR="00F96A80">
        <w:rPr>
          <w:rFonts w:ascii="Verdana" w:eastAsia="Times New Roman" w:hAnsi="Verdana" w:cs="Times New Roman"/>
          <w:bCs/>
          <w:sz w:val="20"/>
          <w:szCs w:val="20"/>
        </w:rPr>
        <w:t>сички фирми в сектор „</w:t>
      </w:r>
      <w:r w:rsidR="00F96A80" w:rsidRPr="00F96A80">
        <w:rPr>
          <w:rFonts w:ascii="Verdana" w:eastAsia="Times New Roman" w:hAnsi="Verdana" w:cs="Times New Roman"/>
          <w:bCs/>
          <w:sz w:val="20"/>
          <w:szCs w:val="20"/>
        </w:rPr>
        <w:t>Създаване и разпространение на информация и творчески продукти; далекосъобщения</w:t>
      </w:r>
      <w:r w:rsidR="00F96A80">
        <w:rPr>
          <w:rFonts w:ascii="Verdana" w:eastAsia="Times New Roman" w:hAnsi="Verdana" w:cs="Times New Roman"/>
          <w:bCs/>
          <w:sz w:val="20"/>
          <w:szCs w:val="20"/>
        </w:rPr>
        <w:t xml:space="preserve">“ имат връзка с глобалната мрежа, </w:t>
      </w:r>
      <w:r w:rsidR="002260DF">
        <w:rPr>
          <w:rFonts w:ascii="Verdana" w:eastAsia="Times New Roman" w:hAnsi="Verdana" w:cs="Times New Roman"/>
          <w:bCs/>
          <w:sz w:val="20"/>
          <w:szCs w:val="20"/>
        </w:rPr>
        <w:t>то в сектор „</w:t>
      </w:r>
      <w:r w:rsidR="002260DF" w:rsidRPr="002260DF">
        <w:rPr>
          <w:rFonts w:ascii="Verdana" w:eastAsia="Times New Roman" w:hAnsi="Verdana" w:cs="Times New Roman"/>
          <w:bCs/>
          <w:sz w:val="20"/>
          <w:szCs w:val="20"/>
        </w:rPr>
        <w:t>Хотелиерство и ресторантьорство</w:t>
      </w:r>
      <w:r w:rsidR="002260DF">
        <w:rPr>
          <w:rFonts w:ascii="Verdana" w:eastAsia="Times New Roman" w:hAnsi="Verdana" w:cs="Times New Roman"/>
          <w:bCs/>
          <w:sz w:val="20"/>
          <w:szCs w:val="20"/>
        </w:rPr>
        <w:t>“ относителният дял е 87.8%</w:t>
      </w:r>
      <w:r w:rsidR="0038117C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</w:p>
    <w:p w14:paraId="26BEFB50" w14:textId="6ACBFE14" w:rsidR="00FF02EE" w:rsidRDefault="00FF02EE" w:rsidP="00F32C87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Таблица </w:t>
      </w:r>
      <w:r w:rsidRPr="00FF02EE">
        <w:rPr>
          <w:rFonts w:ascii="Verdana" w:eastAsia="Times New Roman" w:hAnsi="Verdana" w:cs="Times New Roman"/>
          <w:b/>
          <w:bCs/>
          <w:sz w:val="20"/>
          <w:szCs w:val="20"/>
        </w:rPr>
        <w:t>1. Относителен дял на предприятията с достъп до интернет по големина на предприятията и икономически дейности през 202</w:t>
      </w:r>
      <w:r w:rsidR="004C6C90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4</w:t>
      </w:r>
      <w:r w:rsidRPr="00FF02EE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година</w:t>
      </w:r>
    </w:p>
    <w:tbl>
      <w:tblPr>
        <w:tblpPr w:leftFromText="141" w:rightFromText="141" w:vertAnchor="text" w:horzAnchor="margin" w:tblpY="128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141"/>
        <w:gridCol w:w="1029"/>
        <w:gridCol w:w="1167"/>
        <w:gridCol w:w="1275"/>
        <w:gridCol w:w="1082"/>
      </w:tblGrid>
      <w:tr w:rsidR="00D33D58" w:rsidRPr="00551EE1" w14:paraId="133C77FC" w14:textId="77777777" w:rsidTr="006153C4">
        <w:trPr>
          <w:trHeight w:val="227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22F" w14:textId="77777777" w:rsidR="00D33D58" w:rsidRPr="00551EE1" w:rsidRDefault="00D33D58" w:rsidP="002B7A4D">
            <w:pPr>
              <w:spacing w:line="36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(Проценти)</w:t>
            </w:r>
          </w:p>
        </w:tc>
      </w:tr>
      <w:tr w:rsidR="002A0409" w:rsidRPr="00551EE1" w14:paraId="132428F5" w14:textId="77777777" w:rsidTr="006153C4">
        <w:trPr>
          <w:trHeight w:val="454"/>
        </w:trPr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A909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7160" w14:textId="77777777" w:rsidR="002A0409" w:rsidRPr="00551EE1" w:rsidRDefault="002A0409" w:rsidP="00A6690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Достъп до интернет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F21EB4" w14:textId="77777777" w:rsidR="002A0409" w:rsidRPr="00551EE1" w:rsidRDefault="002A0409" w:rsidP="00A6690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Фиксирана връзка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0CD64" w14:textId="77777777" w:rsidR="002A0409" w:rsidRPr="00551EE1" w:rsidRDefault="002A0409" w:rsidP="002B7A4D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Скорост за сваляне на данни</w:t>
            </w:r>
          </w:p>
        </w:tc>
      </w:tr>
      <w:tr w:rsidR="002A0409" w:rsidRPr="00551EE1" w14:paraId="3FFE34E0" w14:textId="77777777" w:rsidTr="006153C4">
        <w:trPr>
          <w:trHeight w:val="330"/>
        </w:trPr>
        <w:tc>
          <w:tcPr>
            <w:tcW w:w="4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3F83F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78065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25981B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90F7D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≥ 100Mbps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F36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≥ 1Gbps</w:t>
            </w:r>
          </w:p>
        </w:tc>
      </w:tr>
      <w:tr w:rsidR="002A0409" w:rsidRPr="00551EE1" w14:paraId="442AD208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986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Общо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C7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96.4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EA5D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F04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54.1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2B8E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7.7</w:t>
            </w:r>
          </w:p>
        </w:tc>
      </w:tr>
      <w:tr w:rsidR="002A0409" w:rsidRPr="00551EE1" w14:paraId="71D24CFF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6907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По големина на предприятията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F80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9929" w14:textId="77777777" w:rsidR="002A0409" w:rsidRPr="00551EE1" w:rsidRDefault="002A0409" w:rsidP="006153C4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6CF" w14:textId="77777777" w:rsidR="002A0409" w:rsidRPr="00551EE1" w:rsidRDefault="002A0409" w:rsidP="006153C4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FAA" w14:textId="77777777" w:rsidR="002A0409" w:rsidRPr="00551EE1" w:rsidRDefault="002A0409" w:rsidP="006153C4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2A0409" w:rsidRPr="00551EE1" w14:paraId="2710F2BE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696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10 - 49 заети лица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0D62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95.7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116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65D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51.4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1E1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6.5</w:t>
            </w:r>
          </w:p>
        </w:tc>
      </w:tr>
      <w:tr w:rsidR="002A0409" w:rsidRPr="00551EE1" w14:paraId="07698C4C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9DF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50 - 249 заети лица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85A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99.3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475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C53A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65.2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08CD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12.5</w:t>
            </w:r>
          </w:p>
        </w:tc>
      </w:tr>
      <w:tr w:rsidR="002A0409" w:rsidRPr="00551EE1" w14:paraId="1689C22F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01C5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250 и повече заети лица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B51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100.0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B9DD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99.4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283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77.9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5E9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18.9</w:t>
            </w:r>
          </w:p>
        </w:tc>
      </w:tr>
      <w:tr w:rsidR="002A0409" w:rsidRPr="00551EE1" w14:paraId="23362C41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630" w14:textId="77777777" w:rsidR="002A0409" w:rsidRPr="00551EE1" w:rsidRDefault="002A0409" w:rsidP="006153C4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По икономически дейности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735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4AE" w14:textId="77777777" w:rsidR="002A0409" w:rsidRPr="00551EE1" w:rsidRDefault="002A0409" w:rsidP="006153C4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8342" w14:textId="77777777" w:rsidR="002A0409" w:rsidRPr="00551EE1" w:rsidRDefault="002A0409" w:rsidP="006153C4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521F" w14:textId="77777777" w:rsidR="002A0409" w:rsidRPr="00551EE1" w:rsidRDefault="002A0409" w:rsidP="006153C4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2A0409" w:rsidRPr="00551EE1" w14:paraId="4FD8100F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C8DE8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462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97.7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B0A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DD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52.1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B3F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7.1</w:t>
            </w:r>
          </w:p>
        </w:tc>
      </w:tr>
      <w:tr w:rsidR="002A0409" w:rsidRPr="00551EE1" w14:paraId="1D07974E" w14:textId="77777777" w:rsidTr="006153C4">
        <w:trPr>
          <w:trHeight w:val="510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CF6ED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Електрическа и топлинна енергия, горива; води и управление на отпадъци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B60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95.4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213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9EF2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52.7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76B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4.2</w:t>
            </w:r>
          </w:p>
        </w:tc>
      </w:tr>
      <w:tr w:rsidR="002A0409" w:rsidRPr="00551EE1" w14:paraId="56A1D2CA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4403C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Строителство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20C8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95.2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A1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83.6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E98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50.7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4286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7.2</w:t>
            </w:r>
          </w:p>
        </w:tc>
      </w:tr>
      <w:tr w:rsidR="002A0409" w:rsidRPr="00551EE1" w14:paraId="0A262072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06D7F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Търговия; ремонт на автомобили и мотоциклети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A03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97.7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D366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AD45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53.9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194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4.7</w:t>
            </w:r>
          </w:p>
        </w:tc>
      </w:tr>
      <w:tr w:rsidR="002A0409" w:rsidRPr="00551EE1" w14:paraId="12A95EE1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679D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Транспорт, складиране и пощи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E6B2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97.9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33D2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86.8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F47A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51.7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975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7.1</w:t>
            </w:r>
          </w:p>
        </w:tc>
      </w:tr>
      <w:tr w:rsidR="002A0409" w:rsidRPr="00551EE1" w14:paraId="1EE4CE77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9B42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Хотелиерство и ресторантьорство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EB53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87.8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9968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4D8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43.8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90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6.0</w:t>
            </w:r>
          </w:p>
        </w:tc>
      </w:tr>
      <w:tr w:rsidR="002A0409" w:rsidRPr="00551EE1" w14:paraId="6BFD45F7" w14:textId="77777777" w:rsidTr="006153C4">
        <w:trPr>
          <w:trHeight w:val="510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15B2F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FD81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100.0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921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C39B" w14:textId="5FB60AAD" w:rsidR="002A0409" w:rsidRPr="00E72F2C" w:rsidRDefault="00E72F2C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82.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E91F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27.9</w:t>
            </w:r>
          </w:p>
        </w:tc>
      </w:tr>
      <w:tr w:rsidR="002A0409" w:rsidRPr="00551EE1" w14:paraId="3F940A8B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210A9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Операции с недвижими имоти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0E05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97.0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9B9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94.1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345D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62.6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A516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5.8</w:t>
            </w:r>
          </w:p>
        </w:tc>
      </w:tr>
      <w:tr w:rsidR="002A0409" w:rsidRPr="00551EE1" w14:paraId="73371995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5043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Професионални дейности и научни изследвания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E50C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97.5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B481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95.6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D1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71.8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A79E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11.5</w:t>
            </w:r>
          </w:p>
        </w:tc>
      </w:tr>
      <w:tr w:rsidR="002A0409" w:rsidRPr="00551EE1" w14:paraId="55D74C13" w14:textId="77777777" w:rsidTr="006153C4">
        <w:trPr>
          <w:trHeight w:val="317"/>
        </w:trPr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D6A62" w14:textId="77777777" w:rsidR="002A0409" w:rsidRPr="00551EE1" w:rsidRDefault="002A0409" w:rsidP="006153C4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Административни и спомагателни дейности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F1D2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96.9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ABF4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EFD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48.4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5D9" w14:textId="77777777" w:rsidR="002A0409" w:rsidRPr="00551EE1" w:rsidRDefault="002A0409" w:rsidP="006153C4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551E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8.1</w:t>
            </w:r>
          </w:p>
        </w:tc>
      </w:tr>
    </w:tbl>
    <w:p w14:paraId="23256EEF" w14:textId="66B0AD31" w:rsidR="007246D2" w:rsidRPr="00532997" w:rsidRDefault="007246D2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</w:pP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Относителният дял на заетите в предприятията, които разполагат с достъп до интернет</w:t>
      </w:r>
      <w:r w:rsidR="00D33D58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нараства до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4</w:t>
      </w:r>
      <w:r w:rsidR="002A6D74"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3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  <w:r w:rsidR="002A6D74"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4</w:t>
      </w:r>
      <w:r w:rsidR="0046582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%</w:t>
      </w:r>
      <w:r w:rsidR="0046582C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 xml:space="preserve">, a </w:t>
      </w:r>
      <w:r w:rsidR="0046582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п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реносими устройства с мобилна интернет връзка за служебни цели използват 2</w:t>
      </w:r>
      <w:r w:rsidR="002A6D74"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5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  <w:r w:rsidR="002A6D74"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4</w:t>
      </w:r>
      <w:r w:rsidR="00631FEE"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%</w:t>
      </w:r>
      <w:r w:rsidR="00AC71B6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(виж фиг. 1)</w:t>
      </w:r>
      <w:r w:rsidR="00631FEE"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 xml:space="preserve">. </w:t>
      </w:r>
    </w:p>
    <w:p w14:paraId="1855F208" w14:textId="4A53D138" w:rsidR="00FF02EE" w:rsidRDefault="00FF02EE" w:rsidP="00B66703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Фиг. 1. Относителен дял на заетите лица</w:t>
      </w:r>
      <w:r w:rsidR="002347C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2347C3" w:rsidRPr="00532997">
        <w:rPr>
          <w:rFonts w:ascii="Verdana" w:eastAsia="Times New Roman" w:hAnsi="Verdana" w:cs="Times New Roman"/>
          <w:b/>
          <w:bCs/>
          <w:sz w:val="20"/>
          <w:szCs w:val="20"/>
        </w:rPr>
        <w:t>в предприятията</w:t>
      </w: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>, които имат достъп до интернет</w:t>
      </w:r>
      <w:r w:rsidR="00532997">
        <w:rPr>
          <w:rFonts w:ascii="Verdana" w:eastAsia="Times New Roman" w:hAnsi="Verdana" w:cs="Times New Roman"/>
          <w:b/>
          <w:bCs/>
          <w:sz w:val="20"/>
          <w:szCs w:val="20"/>
        </w:rPr>
        <w:t xml:space="preserve"> и използват преносими устройства с мобилна интернет връзка</w:t>
      </w:r>
    </w:p>
    <w:p w14:paraId="47EEE6A1" w14:textId="56708712" w:rsidR="00532997" w:rsidRPr="0082428C" w:rsidRDefault="002671BB" w:rsidP="00B66703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E49AD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35FAA8C3" wp14:editId="7F5F8663">
            <wp:extent cx="5648325" cy="3000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59BB53" w14:textId="140E4876" w:rsidR="00613F9A" w:rsidRDefault="00613F9A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Най-много </w:t>
      </w:r>
      <w:r w:rsidR="002B32A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работещи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използват интернет и преносими устройства с мобилна връзка в сектор „Създаване и разпространение на информация и творчески продукти; далекосъобщения“ - съответно 9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1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3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и 6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4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5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%</w:t>
      </w:r>
      <w:r w:rsidR="00506449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,</w:t>
      </w:r>
      <w:r w:rsidR="00506449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а най-малко в сектор „Преработваща промишленост - съответно 27.0 и 13.8%</w:t>
      </w:r>
      <w:r w:rsidRPr="00631FE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</w:p>
    <w:p w14:paraId="7CFAA08D" w14:textId="75038C32" w:rsidR="00C32A96" w:rsidRDefault="00ED7F50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ED7F50">
        <w:rPr>
          <w:rFonts w:ascii="Verdana" w:eastAsia="Times New Roman" w:hAnsi="Verdana" w:cs="Times New Roman"/>
          <w:bCs/>
          <w:sz w:val="20"/>
          <w:szCs w:val="20"/>
        </w:rPr>
        <w:t xml:space="preserve">През </w:t>
      </w:r>
      <w:r w:rsidRPr="00B66703">
        <w:rPr>
          <w:rFonts w:ascii="Verdana" w:eastAsia="Times New Roman" w:hAnsi="Verdana" w:cs="Times New Roman"/>
          <w:bCs/>
          <w:sz w:val="20"/>
          <w:szCs w:val="20"/>
        </w:rPr>
        <w:t xml:space="preserve">2024 г. </w:t>
      </w:r>
      <w:r w:rsidR="00E12DC6">
        <w:rPr>
          <w:rFonts w:ascii="Verdana" w:eastAsia="Times New Roman" w:hAnsi="Verdana" w:cs="Times New Roman"/>
          <w:bCs/>
          <w:sz w:val="20"/>
          <w:szCs w:val="20"/>
        </w:rPr>
        <w:t>76.4%</w:t>
      </w:r>
      <w:r w:rsidRPr="00B667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E12DC6" w:rsidRPr="00B66703">
        <w:rPr>
          <w:rFonts w:ascii="Verdana" w:eastAsia="Times New Roman" w:hAnsi="Verdana" w:cs="Times New Roman"/>
          <w:bCs/>
          <w:sz w:val="20"/>
          <w:szCs w:val="20"/>
        </w:rPr>
        <w:t xml:space="preserve">от фирмите </w:t>
      </w:r>
      <w:r w:rsidRPr="00B66703">
        <w:rPr>
          <w:rFonts w:ascii="Verdana" w:eastAsia="Times New Roman" w:hAnsi="Verdana" w:cs="Times New Roman"/>
          <w:bCs/>
          <w:sz w:val="20"/>
          <w:szCs w:val="20"/>
        </w:rPr>
        <w:t xml:space="preserve">осигуряват на </w:t>
      </w:r>
      <w:r w:rsidR="00701FA9" w:rsidRPr="00B66703">
        <w:rPr>
          <w:rFonts w:ascii="Verdana" w:eastAsia="Times New Roman" w:hAnsi="Verdana" w:cs="Times New Roman"/>
          <w:bCs/>
          <w:sz w:val="20"/>
          <w:szCs w:val="20"/>
        </w:rPr>
        <w:t>служителите си</w:t>
      </w:r>
      <w:r w:rsidRPr="00B667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B66703">
        <w:rPr>
          <w:rFonts w:ascii="Verdana" w:eastAsia="Times New Roman" w:hAnsi="Verdana" w:cs="Times New Roman"/>
          <w:bCs/>
          <w:sz w:val="20"/>
          <w:szCs w:val="20"/>
        </w:rPr>
        <w:t>дистанционен</w:t>
      </w:r>
      <w:r w:rsidRPr="00B66703">
        <w:rPr>
          <w:rFonts w:ascii="Verdana" w:eastAsia="Times New Roman" w:hAnsi="Verdana" w:cs="Times New Roman"/>
          <w:bCs/>
          <w:sz w:val="20"/>
          <w:szCs w:val="20"/>
        </w:rPr>
        <w:t xml:space="preserve"> достъп</w:t>
      </w:r>
      <w:r w:rsidR="00701FA9" w:rsidRPr="00B66703">
        <w:rPr>
          <w:rFonts w:ascii="Verdana" w:eastAsia="Times New Roman" w:hAnsi="Verdana" w:cs="Times New Roman"/>
          <w:bCs/>
          <w:sz w:val="20"/>
          <w:szCs w:val="20"/>
        </w:rPr>
        <w:t xml:space="preserve"> до информационни ресурси като електронна поща</w:t>
      </w:r>
      <w:r w:rsidRPr="00B667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="00701FA9" w:rsidRPr="00B66703">
        <w:rPr>
          <w:rFonts w:ascii="Verdana" w:eastAsia="Times New Roman" w:hAnsi="Verdana" w:cs="Times New Roman"/>
          <w:bCs/>
          <w:sz w:val="20"/>
          <w:szCs w:val="20"/>
        </w:rPr>
        <w:t xml:space="preserve">документи на предприятието или бизнес приложения и софтуер. </w:t>
      </w:r>
      <w:r w:rsidR="003F4E8E" w:rsidRPr="00B66703">
        <w:rPr>
          <w:rFonts w:ascii="Verdana" w:eastAsia="Times New Roman" w:hAnsi="Verdana" w:cs="Times New Roman"/>
          <w:bCs/>
          <w:sz w:val="20"/>
          <w:szCs w:val="20"/>
        </w:rPr>
        <w:t>В срав</w:t>
      </w:r>
      <w:r w:rsidR="00F22350" w:rsidRPr="00B66703">
        <w:rPr>
          <w:rFonts w:ascii="Verdana" w:eastAsia="Times New Roman" w:hAnsi="Verdana" w:cs="Times New Roman"/>
          <w:bCs/>
          <w:sz w:val="20"/>
          <w:szCs w:val="20"/>
        </w:rPr>
        <w:t>нение с 2022 г. относителният им</w:t>
      </w:r>
      <w:r w:rsidR="003F4E8E" w:rsidRPr="00B66703">
        <w:rPr>
          <w:rFonts w:ascii="Verdana" w:eastAsia="Times New Roman" w:hAnsi="Verdana" w:cs="Times New Roman"/>
          <w:bCs/>
          <w:sz w:val="20"/>
          <w:szCs w:val="20"/>
        </w:rPr>
        <w:t xml:space="preserve"> дял се е</w:t>
      </w:r>
      <w:r w:rsidR="00B66703">
        <w:rPr>
          <w:rFonts w:ascii="Verdana" w:eastAsia="Times New Roman" w:hAnsi="Verdana" w:cs="Times New Roman"/>
          <w:bCs/>
          <w:sz w:val="20"/>
          <w:szCs w:val="20"/>
        </w:rPr>
        <w:t xml:space="preserve"> повишил с 8.9 процентни пункта</w:t>
      </w:r>
      <w:r w:rsidR="003F4E8E" w:rsidRPr="00B66703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3F4E8E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14:paraId="6BB7B8D4" w14:textId="3EA9F5F6" w:rsidR="00C32A96" w:rsidRDefault="00C32A96" w:rsidP="00C32A96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. Относителен дял на </w:t>
      </w:r>
      <w:r w:rsidRPr="00532997">
        <w:rPr>
          <w:rFonts w:ascii="Verdana" w:eastAsia="Times New Roman" w:hAnsi="Verdana" w:cs="Times New Roman"/>
          <w:b/>
          <w:bCs/>
          <w:sz w:val="20"/>
          <w:szCs w:val="20"/>
        </w:rPr>
        <w:t>предприятията</w:t>
      </w: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, които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предоставят дистанционен достъп на заетите лица</w:t>
      </w:r>
    </w:p>
    <w:p w14:paraId="023A823F" w14:textId="4288327B" w:rsidR="00C32A96" w:rsidRPr="00ED7F50" w:rsidRDefault="00505399" w:rsidP="00C32A96">
      <w:pPr>
        <w:spacing w:before="160" w:line="360" w:lineRule="auto"/>
        <w:contextualSpacing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7E057764" wp14:editId="58E8646C">
            <wp:extent cx="5657850" cy="26670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DEC199" w14:textId="0F5CFA4A" w:rsidR="00701FA9" w:rsidRPr="00AC71B6" w:rsidRDefault="00701FA9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 w:rsidRPr="00AC71B6">
        <w:rPr>
          <w:rFonts w:ascii="Verdana" w:eastAsia="Times New Roman" w:hAnsi="Verdana" w:cs="Times New Roman"/>
          <w:bCs/>
          <w:sz w:val="20"/>
          <w:szCs w:val="20"/>
        </w:rPr>
        <w:lastRenderedPageBreak/>
        <w:t>Н</w:t>
      </w:r>
      <w:r w:rsidR="00ED7F50" w:rsidRPr="00AC71B6">
        <w:rPr>
          <w:rFonts w:ascii="Verdana" w:eastAsia="Times New Roman" w:hAnsi="Verdana" w:cs="Times New Roman"/>
          <w:bCs/>
          <w:sz w:val="20"/>
          <w:szCs w:val="20"/>
        </w:rPr>
        <w:t>ай-</w:t>
      </w:r>
      <w:r w:rsidR="003F4E8E" w:rsidRPr="00AC71B6">
        <w:rPr>
          <w:rFonts w:ascii="Verdana" w:eastAsia="Times New Roman" w:hAnsi="Verdana" w:cs="Times New Roman"/>
          <w:bCs/>
          <w:sz w:val="20"/>
          <w:szCs w:val="20"/>
        </w:rPr>
        <w:t>често пред</w:t>
      </w:r>
      <w:r w:rsidR="00D416D1" w:rsidRPr="00AC71B6">
        <w:rPr>
          <w:rFonts w:ascii="Verdana" w:eastAsia="Times New Roman" w:hAnsi="Verdana" w:cs="Times New Roman"/>
          <w:bCs/>
          <w:sz w:val="20"/>
          <w:szCs w:val="20"/>
        </w:rPr>
        <w:t>оставят</w:t>
      </w:r>
      <w:r w:rsidR="003F4E8E" w:rsidRPr="00AC71B6">
        <w:rPr>
          <w:rFonts w:ascii="Verdana" w:eastAsia="Times New Roman" w:hAnsi="Verdana" w:cs="Times New Roman"/>
          <w:bCs/>
          <w:sz w:val="20"/>
          <w:szCs w:val="20"/>
        </w:rPr>
        <w:t xml:space="preserve"> отдалечен достъп големите </w:t>
      </w:r>
      <w:r w:rsidR="00ED7F50" w:rsidRPr="00AC71B6">
        <w:rPr>
          <w:rFonts w:ascii="Verdana" w:eastAsia="Times New Roman" w:hAnsi="Verdana" w:cs="Times New Roman"/>
          <w:bCs/>
          <w:sz w:val="20"/>
          <w:szCs w:val="20"/>
        </w:rPr>
        <w:t xml:space="preserve">предприятия </w:t>
      </w:r>
      <w:r w:rsidR="003F4E8E" w:rsidRPr="00AC71B6">
        <w:rPr>
          <w:rFonts w:ascii="Verdana" w:eastAsia="Times New Roman" w:hAnsi="Verdana" w:cs="Times New Roman"/>
          <w:bCs/>
          <w:sz w:val="20"/>
          <w:szCs w:val="20"/>
        </w:rPr>
        <w:t xml:space="preserve">(с </w:t>
      </w:r>
      <w:r w:rsidR="00ED7F50" w:rsidRPr="00AC71B6">
        <w:rPr>
          <w:rFonts w:ascii="Verdana" w:eastAsia="Times New Roman" w:hAnsi="Verdana" w:cs="Times New Roman"/>
          <w:bCs/>
          <w:sz w:val="20"/>
          <w:szCs w:val="20"/>
        </w:rPr>
        <w:t>250 и повече заети лица</w:t>
      </w:r>
      <w:r w:rsidR="003F4E8E" w:rsidRPr="00AC71B6">
        <w:rPr>
          <w:rFonts w:ascii="Verdana" w:eastAsia="Times New Roman" w:hAnsi="Verdana" w:cs="Times New Roman"/>
          <w:bCs/>
          <w:sz w:val="20"/>
          <w:szCs w:val="20"/>
        </w:rPr>
        <w:t xml:space="preserve">) - </w:t>
      </w:r>
      <w:r w:rsidR="00ED7F50" w:rsidRPr="00AC71B6">
        <w:rPr>
          <w:rFonts w:ascii="Verdana" w:eastAsia="Times New Roman" w:hAnsi="Verdana" w:cs="Times New Roman"/>
          <w:bCs/>
          <w:sz w:val="20"/>
          <w:szCs w:val="20"/>
        </w:rPr>
        <w:t>93.0%</w:t>
      </w:r>
      <w:r w:rsidR="003F4E8E" w:rsidRPr="00AC71B6">
        <w:rPr>
          <w:rFonts w:ascii="Verdana" w:eastAsia="Times New Roman" w:hAnsi="Verdana" w:cs="Times New Roman"/>
          <w:bCs/>
          <w:sz w:val="20"/>
          <w:szCs w:val="20"/>
        </w:rPr>
        <w:t>, следвани от средните (с 50 - 249 заети лица) - 86.2% и малките (с 10 - 49 заети лица) - 74.2%</w:t>
      </w:r>
      <w:r w:rsidR="00ED7F50" w:rsidRPr="00AC71B6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</w:p>
    <w:p w14:paraId="501E5469" w14:textId="45AAF803" w:rsidR="008B59F3" w:rsidRDefault="00D416D1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C71B6">
        <w:rPr>
          <w:rFonts w:ascii="Verdana" w:eastAsia="Times New Roman" w:hAnsi="Verdana" w:cs="Times New Roman"/>
          <w:bCs/>
          <w:sz w:val="20"/>
          <w:szCs w:val="20"/>
        </w:rPr>
        <w:t>Всяко трето предприятие  (32</w:t>
      </w:r>
      <w:r w:rsidRPr="00ED7F50">
        <w:rPr>
          <w:rFonts w:ascii="Verdana" w:eastAsia="Times New Roman" w:hAnsi="Verdana" w:cs="Times New Roman"/>
          <w:bCs/>
          <w:sz w:val="20"/>
          <w:szCs w:val="20"/>
        </w:rPr>
        <w:t>.4%</w:t>
      </w:r>
      <w:r>
        <w:rPr>
          <w:rFonts w:ascii="Verdana" w:eastAsia="Times New Roman" w:hAnsi="Verdana" w:cs="Times New Roman"/>
          <w:bCs/>
          <w:sz w:val="20"/>
          <w:szCs w:val="20"/>
        </w:rPr>
        <w:t>)</w:t>
      </w:r>
      <w:r w:rsidRPr="00ED7F5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</w:rPr>
        <w:t>провежда</w:t>
      </w:r>
      <w:r w:rsidRPr="00ED7F5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</w:rPr>
        <w:t>р</w:t>
      </w:r>
      <w:r w:rsidRPr="00ED7F50">
        <w:rPr>
          <w:rFonts w:ascii="Verdana" w:eastAsia="Times New Roman" w:hAnsi="Verdana" w:cs="Times New Roman"/>
          <w:bCs/>
          <w:sz w:val="20"/>
          <w:szCs w:val="20"/>
        </w:rPr>
        <w:t>аботни срещи по интернет</w:t>
      </w:r>
      <w:r>
        <w:rPr>
          <w:rFonts w:ascii="Verdana" w:eastAsia="Times New Roman" w:hAnsi="Verdana" w:cs="Times New Roman"/>
          <w:bCs/>
          <w:sz w:val="20"/>
          <w:szCs w:val="20"/>
        </w:rPr>
        <w:t>, като н</w:t>
      </w:r>
      <w:r w:rsidRPr="00ED7F50">
        <w:rPr>
          <w:rFonts w:ascii="Verdana" w:eastAsia="Times New Roman" w:hAnsi="Verdana" w:cs="Times New Roman"/>
          <w:bCs/>
          <w:sz w:val="20"/>
          <w:szCs w:val="20"/>
        </w:rPr>
        <w:t>ай-разпространена е тази практика в секторите „Създаване и разпространение на информация и творчески продукти; далекосъобщения“ и „Професионални дейности и научни изследвания“ - съответно 84.8 и 69.1%, а най-рядко се прилага в сектор „Хотелиерство и ресторантьорство“</w:t>
      </w:r>
      <w:r w:rsidR="00911898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-</w:t>
      </w:r>
      <w:r w:rsidR="00911898">
        <w:rPr>
          <w:rFonts w:ascii="Verdana" w:eastAsia="Times New Roman" w:hAnsi="Verdana" w:cs="Times New Roman"/>
          <w:bCs/>
          <w:sz w:val="20"/>
          <w:szCs w:val="20"/>
        </w:rPr>
        <w:t xml:space="preserve"> 12.9%</w:t>
      </w:r>
      <w:r w:rsidRPr="00ED7F50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14:paraId="02D836A0" w14:textId="1971C6A4" w:rsidR="004560E5" w:rsidRDefault="00FF02EE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>Рекламата има важно значение за всеки бизнес и през 202</w:t>
      </w:r>
      <w:r w:rsidR="00DC5295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г. </w:t>
      </w:r>
      <w:r w:rsidR="003F361B" w:rsidRPr="00FF02EE">
        <w:rPr>
          <w:rFonts w:ascii="Verdana" w:eastAsia="Times New Roman" w:hAnsi="Verdana" w:cs="Times New Roman"/>
          <w:bCs/>
          <w:sz w:val="20"/>
          <w:szCs w:val="20"/>
        </w:rPr>
        <w:t>2</w:t>
      </w:r>
      <w:r w:rsidR="003F361B"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="003F361B" w:rsidRPr="00FF02EE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3F361B"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="003F361B" w:rsidRPr="00FF02EE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BB312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="00BB3124">
        <w:rPr>
          <w:rFonts w:ascii="Verdana" w:eastAsia="Times New Roman" w:hAnsi="Verdana" w:cs="Times New Roman"/>
          <w:bCs/>
          <w:sz w:val="20"/>
          <w:szCs w:val="20"/>
        </w:rPr>
        <w:t xml:space="preserve">от </w:t>
      </w:r>
      <w:r w:rsidR="003F361B"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BB3124" w:rsidRPr="00FF02EE">
        <w:rPr>
          <w:rFonts w:ascii="Verdana" w:eastAsia="Times New Roman" w:hAnsi="Verdana" w:cs="Times New Roman"/>
          <w:bCs/>
          <w:sz w:val="20"/>
          <w:szCs w:val="20"/>
        </w:rPr>
        <w:t>предприяти</w:t>
      </w:r>
      <w:r w:rsidR="00BB3124">
        <w:rPr>
          <w:rFonts w:ascii="Verdana" w:eastAsia="Times New Roman" w:hAnsi="Verdana" w:cs="Times New Roman"/>
          <w:bCs/>
          <w:sz w:val="20"/>
          <w:szCs w:val="20"/>
        </w:rPr>
        <w:t xml:space="preserve">ята </w:t>
      </w:r>
      <w:r w:rsidR="00EB4B08">
        <w:rPr>
          <w:rFonts w:ascii="Verdana" w:eastAsia="Times New Roman" w:hAnsi="Verdana" w:cs="Times New Roman"/>
          <w:bCs/>
          <w:sz w:val="20"/>
          <w:szCs w:val="20"/>
        </w:rPr>
        <w:t xml:space="preserve">публикуват платени </w:t>
      </w:r>
      <w:r w:rsidR="00B66703">
        <w:rPr>
          <w:rFonts w:ascii="Verdana" w:eastAsia="Times New Roman" w:hAnsi="Verdana" w:cs="Times New Roman"/>
          <w:bCs/>
          <w:sz w:val="20"/>
          <w:szCs w:val="20"/>
        </w:rPr>
        <w:t xml:space="preserve">реклами 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в интернет (напр. в търсачки, в социални медии, на други уебсайтове или приложения)</w:t>
      </w:r>
      <w:r w:rsidR="00BB3124">
        <w:rPr>
          <w:rFonts w:ascii="Verdana" w:eastAsia="Times New Roman" w:hAnsi="Verdana" w:cs="Times New Roman"/>
          <w:bCs/>
          <w:sz w:val="20"/>
          <w:szCs w:val="20"/>
        </w:rPr>
        <w:t xml:space="preserve">, като относителният им дял се е </w:t>
      </w:r>
      <w:r w:rsidR="00B66703">
        <w:rPr>
          <w:rFonts w:ascii="Verdana" w:eastAsia="Times New Roman" w:hAnsi="Verdana" w:cs="Times New Roman"/>
          <w:bCs/>
          <w:sz w:val="20"/>
          <w:szCs w:val="20"/>
        </w:rPr>
        <w:t>повишил</w:t>
      </w:r>
      <w:r w:rsidR="00BB3124">
        <w:rPr>
          <w:rFonts w:ascii="Verdana" w:eastAsia="Times New Roman" w:hAnsi="Verdana" w:cs="Times New Roman"/>
          <w:bCs/>
          <w:sz w:val="20"/>
          <w:szCs w:val="20"/>
        </w:rPr>
        <w:t xml:space="preserve"> с 4.7 процентни пункта в сравнение с предходната година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</w:p>
    <w:p w14:paraId="5BE345C1" w14:textId="2BE63052" w:rsidR="00FE23D6" w:rsidRDefault="00FE23D6" w:rsidP="007765B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3</w:t>
      </w: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. Относителен дял на </w:t>
      </w:r>
      <w:r w:rsidRPr="00532997">
        <w:rPr>
          <w:rFonts w:ascii="Verdana" w:eastAsia="Times New Roman" w:hAnsi="Verdana" w:cs="Times New Roman"/>
          <w:b/>
          <w:bCs/>
          <w:sz w:val="20"/>
          <w:szCs w:val="20"/>
        </w:rPr>
        <w:t>предприятията</w:t>
      </w: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, които </w:t>
      </w:r>
      <w:r w:rsidRPr="00FE23D6">
        <w:rPr>
          <w:rFonts w:ascii="Verdana" w:eastAsia="Times New Roman" w:hAnsi="Verdana" w:cs="Times New Roman"/>
          <w:b/>
          <w:bCs/>
          <w:sz w:val="20"/>
          <w:szCs w:val="20"/>
        </w:rPr>
        <w:t>публикува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т</w:t>
      </w:r>
      <w:r w:rsidRPr="00FE23D6">
        <w:rPr>
          <w:rFonts w:ascii="Verdana" w:eastAsia="Times New Roman" w:hAnsi="Verdana" w:cs="Times New Roman"/>
          <w:b/>
          <w:bCs/>
          <w:sz w:val="20"/>
          <w:szCs w:val="20"/>
        </w:rPr>
        <w:t xml:space="preserve"> платени реклами в интернет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по големина на предприятията</w:t>
      </w:r>
    </w:p>
    <w:p w14:paraId="470CFBB2" w14:textId="31D3951C" w:rsidR="004560E5" w:rsidRDefault="004560E5" w:rsidP="004560E5">
      <w:pPr>
        <w:spacing w:before="160" w:line="360" w:lineRule="auto"/>
        <w:contextualSpacing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D0C10EA" wp14:editId="01A30183">
            <wp:extent cx="5429250" cy="25908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67F6B2" w14:textId="5014BFC0" w:rsidR="00D33D58" w:rsidRDefault="00D33D58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Методите</w:t>
      </w:r>
      <w:r w:rsidR="008B59F3">
        <w:rPr>
          <w:rFonts w:ascii="Verdana" w:eastAsia="Times New Roman" w:hAnsi="Verdana" w:cs="Times New Roman"/>
          <w:bCs/>
          <w:sz w:val="20"/>
          <w:szCs w:val="20"/>
        </w:rPr>
        <w:t xml:space="preserve"> за целева реклама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, използвани </w:t>
      </w:r>
      <w:r w:rsidR="008B59F3">
        <w:rPr>
          <w:rFonts w:ascii="Verdana" w:eastAsia="Times New Roman" w:hAnsi="Verdana" w:cs="Times New Roman"/>
          <w:bCs/>
          <w:sz w:val="20"/>
          <w:szCs w:val="20"/>
        </w:rPr>
        <w:t>най-често от предприятията са:</w:t>
      </w:r>
    </w:p>
    <w:p w14:paraId="6FD4D62E" w14:textId="3F7583E7" w:rsidR="008B59F3" w:rsidRPr="00EB4B08" w:rsidRDefault="00FF02EE" w:rsidP="008B59F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8B59F3">
        <w:rPr>
          <w:rFonts w:ascii="Verdana" w:eastAsia="Times New Roman" w:hAnsi="Verdana" w:cs="Times New Roman"/>
          <w:bCs/>
          <w:sz w:val="20"/>
          <w:szCs w:val="20"/>
        </w:rPr>
        <w:t xml:space="preserve">реклама, 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>базирана на съдържанието или на ключови думи в търсенията на потребителите - 81.</w:t>
      </w:r>
      <w:r w:rsidR="00DC5295" w:rsidRPr="00EB4B08"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9E2B34" w:rsidRPr="00EB4B08">
        <w:rPr>
          <w:rStyle w:val="FootnoteReference"/>
          <w:rFonts w:ascii="Verdana" w:eastAsia="Times New Roman" w:hAnsi="Verdana" w:cs="Times New Roman"/>
          <w:bCs/>
          <w:sz w:val="20"/>
          <w:szCs w:val="20"/>
        </w:rPr>
        <w:footnoteReference w:id="1"/>
      </w:r>
      <w:r w:rsidR="008B59F3" w:rsidRPr="00EB4B08">
        <w:rPr>
          <w:rFonts w:ascii="Verdana" w:eastAsia="Times New Roman" w:hAnsi="Verdana" w:cs="Times New Roman"/>
          <w:bCs/>
          <w:sz w:val="20"/>
          <w:szCs w:val="20"/>
        </w:rPr>
        <w:t>;</w:t>
      </w:r>
    </w:p>
    <w:p w14:paraId="0E536A04" w14:textId="77777777" w:rsidR="008B59F3" w:rsidRPr="00EB4B08" w:rsidRDefault="00FF02EE" w:rsidP="008B59F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EB4B08">
        <w:rPr>
          <w:rFonts w:ascii="Verdana" w:eastAsia="Times New Roman" w:hAnsi="Verdana" w:cs="Times New Roman"/>
          <w:bCs/>
          <w:sz w:val="20"/>
          <w:szCs w:val="20"/>
        </w:rPr>
        <w:t xml:space="preserve">реклама, базирана на географското местоположение на потребителите </w:t>
      </w:r>
      <w:r w:rsidR="008B59F3" w:rsidRPr="00EB4B08">
        <w:rPr>
          <w:rFonts w:ascii="Verdana" w:eastAsia="Times New Roman" w:hAnsi="Verdana" w:cs="Times New Roman"/>
          <w:bCs/>
          <w:sz w:val="20"/>
          <w:szCs w:val="20"/>
        </w:rPr>
        <w:t xml:space="preserve">- 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>4</w:t>
      </w:r>
      <w:r w:rsidR="00DC5295" w:rsidRPr="00EB4B08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DC5295" w:rsidRPr="00EB4B08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8B59F3" w:rsidRPr="00EB4B08">
        <w:rPr>
          <w:rFonts w:ascii="Verdana" w:eastAsia="Times New Roman" w:hAnsi="Verdana" w:cs="Times New Roman"/>
          <w:bCs/>
          <w:sz w:val="20"/>
          <w:szCs w:val="20"/>
        </w:rPr>
        <w:t>;</w:t>
      </w:r>
    </w:p>
    <w:p w14:paraId="05FEAC3D" w14:textId="0CC3C56B" w:rsidR="00FF02EE" w:rsidRPr="00EB4B08" w:rsidRDefault="00FF02EE" w:rsidP="008B59F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EB4B08">
        <w:rPr>
          <w:rFonts w:ascii="Verdana" w:eastAsia="Times New Roman" w:hAnsi="Verdana" w:cs="Times New Roman"/>
          <w:bCs/>
          <w:sz w:val="20"/>
          <w:szCs w:val="20"/>
        </w:rPr>
        <w:t xml:space="preserve">проследяване на предишни действия на потребителите - </w:t>
      </w:r>
      <w:r w:rsidR="00DC5295" w:rsidRPr="00EB4B08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>2.</w:t>
      </w:r>
      <w:r w:rsidR="00DC5295" w:rsidRPr="00EB4B08">
        <w:rPr>
          <w:rFonts w:ascii="Verdana" w:eastAsia="Times New Roman" w:hAnsi="Verdana" w:cs="Times New Roman"/>
          <w:bCs/>
          <w:sz w:val="20"/>
          <w:szCs w:val="20"/>
          <w:lang w:val="en-US"/>
        </w:rPr>
        <w:t>0</w:t>
      </w:r>
      <w:r w:rsidRPr="00EB4B08">
        <w:rPr>
          <w:rFonts w:ascii="Verdana" w:eastAsia="Times New Roman" w:hAnsi="Verdana" w:cs="Times New Roman"/>
          <w:bCs/>
          <w:sz w:val="20"/>
          <w:szCs w:val="20"/>
        </w:rPr>
        <w:t xml:space="preserve">%. </w:t>
      </w:r>
    </w:p>
    <w:p w14:paraId="16225BBB" w14:textId="0B804FAF" w:rsidR="00FF02EE" w:rsidRPr="002B128C" w:rsidRDefault="008B5550" w:rsidP="002B7A4D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  <w:r w:rsidRPr="002B128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И</w:t>
      </w:r>
      <w:r w:rsidR="00FF02EE" w:rsidRPr="002B128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зкуствен интелект (AI)</w:t>
      </w:r>
    </w:p>
    <w:p w14:paraId="1857327C" w14:textId="6D9E527B" w:rsidR="00BB3124" w:rsidRPr="00EB4B08" w:rsidRDefault="00FF02EE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Предприятията, които </w:t>
      </w:r>
      <w:r w:rsidR="001F165A">
        <w:rPr>
          <w:rFonts w:ascii="Verdana" w:eastAsia="Times New Roman" w:hAnsi="Verdana" w:cs="Times New Roman"/>
          <w:bCs/>
          <w:sz w:val="20"/>
          <w:szCs w:val="20"/>
        </w:rPr>
        <w:t xml:space="preserve">през 2024 г. 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използват техн</w:t>
      </w:r>
      <w:r w:rsidR="00EB4B08">
        <w:rPr>
          <w:rFonts w:ascii="Verdana" w:eastAsia="Times New Roman" w:hAnsi="Verdana" w:cs="Times New Roman"/>
          <w:bCs/>
          <w:sz w:val="20"/>
          <w:szCs w:val="20"/>
        </w:rPr>
        <w:t>ологии с изкуствен интелект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, са </w:t>
      </w:r>
      <w:r w:rsidR="001F165A"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1F165A"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%, като </w:t>
      </w:r>
      <w:r w:rsidR="00BB3124">
        <w:rPr>
          <w:rFonts w:ascii="Verdana" w:eastAsia="Times New Roman" w:hAnsi="Verdana" w:cs="Times New Roman"/>
          <w:bCs/>
          <w:sz w:val="20"/>
          <w:szCs w:val="20"/>
        </w:rPr>
        <w:t xml:space="preserve">относителният им дял се е увеличил почти два пъти в сравнение с </w:t>
      </w:r>
      <w:r w:rsidR="00BB3124" w:rsidRPr="00EB4B08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предходната година. </w:t>
      </w:r>
      <w:r w:rsidR="00DD2C0C" w:rsidRPr="00EB4B08">
        <w:rPr>
          <w:rFonts w:ascii="Verdana" w:eastAsia="Times New Roman" w:hAnsi="Verdana" w:cs="Times New Roman"/>
          <w:bCs/>
          <w:sz w:val="20"/>
          <w:szCs w:val="20"/>
        </w:rPr>
        <w:t>Най-разпространено е използването на тези технологии сред фирмите с 250 и повече заети лица - 20.2%.</w:t>
      </w:r>
    </w:p>
    <w:p w14:paraId="719D1823" w14:textId="334F2338" w:rsidR="00133385" w:rsidRPr="000664B4" w:rsidRDefault="00133385" w:rsidP="007765B8">
      <w:pPr>
        <w:spacing w:before="160" w:after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EB4B08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="00D2369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4</w:t>
      </w:r>
      <w:r w:rsidRPr="00EB4B08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EB4B0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EB4B08">
        <w:rPr>
          <w:rFonts w:ascii="Verdana" w:eastAsia="Times New Roman" w:hAnsi="Verdana" w:cs="Times New Roman"/>
          <w:b/>
          <w:bCs/>
          <w:sz w:val="20"/>
          <w:szCs w:val="20"/>
        </w:rPr>
        <w:t>Относителен дял на предприятията,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които използват технологии с изкуствен интелект по големина на предприятията</w:t>
      </w:r>
    </w:p>
    <w:p w14:paraId="5835235C" w14:textId="4F2CE825" w:rsidR="00133385" w:rsidRPr="009525DD" w:rsidRDefault="00285C04" w:rsidP="00285C04">
      <w:pPr>
        <w:spacing w:before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08D2BBE5" wp14:editId="690E80FF">
            <wp:extent cx="5591175" cy="271462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712FD4" w14:textId="16D50E40" w:rsidR="003566BC" w:rsidRPr="00E30517" w:rsidRDefault="00543EA4" w:rsidP="002B7A4D">
      <w:pPr>
        <w:spacing w:line="360" w:lineRule="auto"/>
        <w:ind w:firstLine="567"/>
        <w:jc w:val="both"/>
        <w:rPr>
          <w:lang w:val="en-US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Технологиите с изкуствен интелект, които н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>ай-много предприятия използват</w:t>
      </w:r>
      <w:r w:rsidR="00583F27">
        <w:rPr>
          <w:rFonts w:ascii="Verdana" w:eastAsia="Times New Roman" w:hAnsi="Verdana" w:cs="Times New Roman"/>
          <w:bCs/>
          <w:sz w:val="20"/>
          <w:szCs w:val="20"/>
        </w:rPr>
        <w:t>,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</w:rPr>
        <w:t>са тези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 xml:space="preserve"> за извършване на анализ на писмен език (60.6%</w:t>
      </w:r>
      <w:r w:rsidR="003566BC">
        <w:rPr>
          <w:rStyle w:val="FootnoteReference"/>
          <w:rFonts w:ascii="Verdana" w:eastAsia="Times New Roman" w:hAnsi="Verdana" w:cs="Times New Roman"/>
          <w:bCs/>
          <w:sz w:val="20"/>
          <w:szCs w:val="20"/>
        </w:rPr>
        <w:footnoteReference w:id="2"/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>)</w:t>
      </w:r>
      <w:r w:rsidR="007F03D3">
        <w:rPr>
          <w:rFonts w:ascii="Verdana" w:eastAsia="Times New Roman" w:hAnsi="Verdana" w:cs="Times New Roman"/>
          <w:bCs/>
          <w:sz w:val="20"/>
          <w:szCs w:val="20"/>
        </w:rPr>
        <w:t xml:space="preserve"> и за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 xml:space="preserve"> автоматизиране на различни работни процеси 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>ил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>и съдействие при вз</w:t>
      </w:r>
      <w:r>
        <w:rPr>
          <w:rFonts w:ascii="Verdana" w:eastAsia="Times New Roman" w:hAnsi="Verdana" w:cs="Times New Roman"/>
          <w:bCs/>
          <w:sz w:val="20"/>
          <w:szCs w:val="20"/>
        </w:rPr>
        <w:t>е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 xml:space="preserve">мането на решения </w:t>
      </w:r>
      <w:r w:rsidR="007F03D3">
        <w:rPr>
          <w:rFonts w:ascii="Verdana" w:eastAsia="Times New Roman" w:hAnsi="Verdana" w:cs="Times New Roman"/>
          <w:bCs/>
          <w:sz w:val="20"/>
          <w:szCs w:val="20"/>
        </w:rPr>
        <w:t xml:space="preserve">- 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>44.6%.</w:t>
      </w:r>
    </w:p>
    <w:p w14:paraId="05A2DC05" w14:textId="59100E17" w:rsidR="000664B4" w:rsidRPr="000664B4" w:rsidRDefault="000664B4" w:rsidP="007765B8">
      <w:pPr>
        <w:spacing w:before="160" w:after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="00D2369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5</w:t>
      </w:r>
      <w:r w:rsidRPr="00532997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Относителен дял на предприятията, които използват технологии с изкуствен интелект</w:t>
      </w:r>
      <w:r w:rsidR="00583F27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по видове технологии през 2024 година</w:t>
      </w:r>
    </w:p>
    <w:p w14:paraId="1790EE94" w14:textId="2711E1A2" w:rsidR="00AD6B47" w:rsidRPr="00AD6B47" w:rsidRDefault="007F03D3" w:rsidP="007F03D3">
      <w:pPr>
        <w:spacing w:before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7409C411" wp14:editId="048B7F39">
            <wp:extent cx="5760085" cy="288607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41138AA" w14:textId="2B6C4A01" w:rsidR="003566BC" w:rsidRDefault="00620283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lastRenderedPageBreak/>
        <w:t>Н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 xml:space="preserve">ай-често прилагат </w:t>
      </w:r>
      <w:r w:rsidR="003566BC" w:rsidRPr="00DD2C0C">
        <w:rPr>
          <w:rFonts w:ascii="Verdana" w:eastAsia="Times New Roman" w:hAnsi="Verdana" w:cs="Times New Roman"/>
          <w:bCs/>
          <w:sz w:val="20"/>
          <w:szCs w:val="20"/>
        </w:rPr>
        <w:t>технологии с изкуствен интелект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фирмите от сектори</w:t>
      </w:r>
      <w:r w:rsidR="003566BC" w:rsidRPr="00DD2C0C">
        <w:rPr>
          <w:rFonts w:ascii="Verdana" w:eastAsia="Times New Roman" w:hAnsi="Verdana" w:cs="Times New Roman"/>
          <w:bCs/>
          <w:sz w:val="20"/>
          <w:szCs w:val="20"/>
        </w:rPr>
        <w:t xml:space="preserve"> „Създаване и разпространение на информация и творчески продукти; далекосъобщения“ и „Професионални </w:t>
      </w:r>
      <w:r w:rsidR="00A54482">
        <w:rPr>
          <w:rFonts w:ascii="Verdana" w:eastAsia="Times New Roman" w:hAnsi="Verdana" w:cs="Times New Roman"/>
          <w:bCs/>
          <w:sz w:val="20"/>
          <w:szCs w:val="20"/>
        </w:rPr>
        <w:t>дейности и научни изследвания“ -</w:t>
      </w:r>
      <w:r w:rsidR="003566BC" w:rsidRPr="00DD2C0C">
        <w:rPr>
          <w:rFonts w:ascii="Verdana" w:eastAsia="Times New Roman" w:hAnsi="Verdana" w:cs="Times New Roman"/>
          <w:bCs/>
          <w:sz w:val="20"/>
          <w:szCs w:val="20"/>
        </w:rPr>
        <w:t xml:space="preserve"> съответно 33.9 и 14.2%, а най-</w:t>
      </w:r>
      <w:r w:rsidR="003566BC">
        <w:rPr>
          <w:rFonts w:ascii="Verdana" w:eastAsia="Times New Roman" w:hAnsi="Verdana" w:cs="Times New Roman"/>
          <w:bCs/>
          <w:sz w:val="20"/>
          <w:szCs w:val="20"/>
        </w:rPr>
        <w:t>рядко</w:t>
      </w:r>
      <w:r w:rsidR="003566BC" w:rsidRPr="00DD2C0C">
        <w:rPr>
          <w:rFonts w:ascii="Verdana" w:eastAsia="Times New Roman" w:hAnsi="Verdana" w:cs="Times New Roman"/>
          <w:bCs/>
          <w:sz w:val="20"/>
          <w:szCs w:val="20"/>
        </w:rPr>
        <w:t xml:space="preserve"> се използват в сектор „Строителство“ </w:t>
      </w:r>
      <w:r w:rsidR="005C4EE3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- </w:t>
      </w:r>
      <w:r w:rsidR="005C4EE3">
        <w:rPr>
          <w:rFonts w:ascii="Verdana" w:eastAsia="Times New Roman" w:hAnsi="Verdana" w:cs="Times New Roman"/>
          <w:bCs/>
          <w:sz w:val="20"/>
          <w:szCs w:val="20"/>
        </w:rPr>
        <w:t>1.6%</w:t>
      </w:r>
      <w:r w:rsidR="003566BC" w:rsidRPr="00DD2C0C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14:paraId="657F3482" w14:textId="57CC4B91" w:rsidR="00543EA4" w:rsidRDefault="00543EA4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Основните цели, за които </w:t>
      </w:r>
      <w:r w:rsidR="000D175E">
        <w:rPr>
          <w:rFonts w:ascii="Verdana" w:eastAsia="Times New Roman" w:hAnsi="Verdana" w:cs="Times New Roman"/>
          <w:bCs/>
          <w:sz w:val="20"/>
          <w:szCs w:val="20"/>
        </w:rPr>
        <w:t>предприятията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използват софтуер или системи с изкуствен интелект</w:t>
      </w:r>
      <w:r w:rsidR="00583F27">
        <w:rPr>
          <w:rFonts w:ascii="Verdana" w:eastAsia="Times New Roman" w:hAnsi="Verdana" w:cs="Times New Roman"/>
          <w:bCs/>
          <w:sz w:val="20"/>
          <w:szCs w:val="20"/>
        </w:rPr>
        <w:t>,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са свързани с маркетинг и продажби (32.6%</w:t>
      </w:r>
      <w:r w:rsidR="00620283">
        <w:rPr>
          <w:rStyle w:val="FootnoteReference"/>
          <w:rFonts w:ascii="Verdana" w:eastAsia="Times New Roman" w:hAnsi="Verdana" w:cs="Times New Roman"/>
          <w:bCs/>
          <w:sz w:val="20"/>
          <w:szCs w:val="20"/>
        </w:rPr>
        <w:footnoteReference w:id="3"/>
      </w:r>
      <w:r>
        <w:rPr>
          <w:rFonts w:ascii="Verdana" w:eastAsia="Times New Roman" w:hAnsi="Verdana" w:cs="Times New Roman"/>
          <w:bCs/>
          <w:sz w:val="20"/>
          <w:szCs w:val="20"/>
        </w:rPr>
        <w:t>) и организация на бизнес административни процеси и управление - 31.4%.</w:t>
      </w:r>
    </w:p>
    <w:p w14:paraId="64DF0251" w14:textId="6FB38C82" w:rsidR="00543EA4" w:rsidRPr="000664B4" w:rsidRDefault="00543EA4" w:rsidP="007765B8">
      <w:pPr>
        <w:spacing w:before="160" w:after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763EBB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="004245C6">
        <w:rPr>
          <w:rFonts w:ascii="Verdana" w:eastAsia="Times New Roman" w:hAnsi="Verdana" w:cs="Times New Roman"/>
          <w:b/>
          <w:bCs/>
          <w:sz w:val="20"/>
          <w:szCs w:val="20"/>
        </w:rPr>
        <w:t>6</w:t>
      </w:r>
      <w:r w:rsidRPr="00763EBB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763EBB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763EBB">
        <w:rPr>
          <w:rFonts w:ascii="Verdana" w:eastAsia="Times New Roman" w:hAnsi="Verdana" w:cs="Times New Roman"/>
          <w:b/>
          <w:bCs/>
          <w:sz w:val="20"/>
          <w:szCs w:val="20"/>
        </w:rPr>
        <w:t>Относителен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дял на предприятията, които използват технологии с изкуствен интелект</w:t>
      </w:r>
      <w:r w:rsidR="00583F27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по цели на използване през 2024 година</w:t>
      </w:r>
    </w:p>
    <w:p w14:paraId="4C9CC286" w14:textId="579E0459" w:rsidR="00543EA4" w:rsidRDefault="00543EA4" w:rsidP="00543EA4">
      <w:pPr>
        <w:spacing w:before="160" w:line="360" w:lineRule="auto"/>
        <w:contextualSpacing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6419BDCB" wp14:editId="6AA94F4D">
            <wp:extent cx="4857750" cy="324802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14:paraId="782EBAFC" w14:textId="4DB38395" w:rsidR="009525DD" w:rsidRPr="00133385" w:rsidRDefault="00F22350" w:rsidP="002B7A4D">
      <w:pPr>
        <w:spacing w:before="160" w:line="360" w:lineRule="auto"/>
        <w:ind w:firstLine="567"/>
        <w:contextualSpacing/>
        <w:jc w:val="both"/>
        <w:rPr>
          <w:rStyle w:val="BookTitle"/>
          <w:lang w:val="en-US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Едва</w:t>
      </w:r>
      <w:r w:rsidR="00B50FF6" w:rsidRPr="00B50FF6">
        <w:rPr>
          <w:rFonts w:ascii="Verdana" w:eastAsia="Times New Roman" w:hAnsi="Verdana" w:cs="Times New Roman"/>
          <w:bCs/>
          <w:sz w:val="20"/>
          <w:szCs w:val="20"/>
        </w:rPr>
        <w:t xml:space="preserve"> 3.5% от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българските </w:t>
      </w:r>
      <w:r w:rsidR="00B50FF6" w:rsidRPr="00B50FF6">
        <w:rPr>
          <w:rFonts w:ascii="Verdana" w:eastAsia="Times New Roman" w:hAnsi="Verdana" w:cs="Times New Roman"/>
          <w:bCs/>
          <w:sz w:val="20"/>
          <w:szCs w:val="20"/>
        </w:rPr>
        <w:t>предприятията</w:t>
      </w:r>
      <w:r w:rsidR="00030862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="00030862">
        <w:rPr>
          <w:rFonts w:ascii="Verdana" w:eastAsia="Times New Roman" w:hAnsi="Verdana" w:cs="Times New Roman"/>
          <w:bCs/>
          <w:sz w:val="20"/>
          <w:szCs w:val="20"/>
        </w:rPr>
        <w:t>посочват, че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са обмисл</w:t>
      </w:r>
      <w:r w:rsidR="00B50FF6" w:rsidRPr="00B50FF6">
        <w:rPr>
          <w:rFonts w:ascii="Verdana" w:eastAsia="Times New Roman" w:hAnsi="Verdana" w:cs="Times New Roman"/>
          <w:bCs/>
          <w:sz w:val="20"/>
          <w:szCs w:val="20"/>
        </w:rPr>
        <w:t>я</w:t>
      </w:r>
      <w:r>
        <w:rPr>
          <w:rFonts w:ascii="Verdana" w:eastAsia="Times New Roman" w:hAnsi="Verdana" w:cs="Times New Roman"/>
          <w:bCs/>
          <w:sz w:val="20"/>
          <w:szCs w:val="20"/>
        </w:rPr>
        <w:t>ли</w:t>
      </w:r>
      <w:r w:rsidR="00B50FF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D222F0">
        <w:rPr>
          <w:rFonts w:ascii="Verdana" w:eastAsia="Times New Roman" w:hAnsi="Verdana" w:cs="Times New Roman"/>
          <w:bCs/>
          <w:sz w:val="20"/>
          <w:szCs w:val="20"/>
        </w:rPr>
        <w:t>внедряването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на</w:t>
      </w:r>
      <w:r w:rsidR="00B50FF6">
        <w:rPr>
          <w:rFonts w:ascii="Verdana" w:eastAsia="Times New Roman" w:hAnsi="Verdana" w:cs="Times New Roman"/>
          <w:bCs/>
          <w:sz w:val="20"/>
          <w:szCs w:val="20"/>
        </w:rPr>
        <w:t xml:space="preserve"> технологии с изкуствен интелект в своята дейност. </w:t>
      </w:r>
      <w:r w:rsidR="00030862">
        <w:rPr>
          <w:rFonts w:ascii="Verdana" w:eastAsia="Times New Roman" w:hAnsi="Verdana" w:cs="Times New Roman"/>
          <w:bCs/>
          <w:sz w:val="20"/>
          <w:szCs w:val="20"/>
        </w:rPr>
        <w:t xml:space="preserve">По-голямата част </w:t>
      </w:r>
      <w:r w:rsidR="00030862" w:rsidRPr="00F83E27">
        <w:rPr>
          <w:rFonts w:ascii="Verdana" w:eastAsia="Times New Roman" w:hAnsi="Verdana" w:cs="Times New Roman"/>
          <w:bCs/>
          <w:sz w:val="20"/>
          <w:szCs w:val="20"/>
        </w:rPr>
        <w:t>от тях (61.6</w:t>
      </w:r>
      <w:r w:rsidR="00030862" w:rsidRPr="009B42AE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491771" w:rsidRPr="009B42AE">
        <w:rPr>
          <w:rStyle w:val="FootnoteReference"/>
          <w:rFonts w:ascii="Verdana" w:eastAsia="Times New Roman" w:hAnsi="Verdana" w:cs="Times New Roman"/>
          <w:bCs/>
          <w:sz w:val="20"/>
          <w:szCs w:val="20"/>
        </w:rPr>
        <w:footnoteReference w:id="4"/>
      </w:r>
      <w:r w:rsidR="00030862" w:rsidRPr="009B42AE">
        <w:rPr>
          <w:rFonts w:ascii="Verdana" w:eastAsia="Times New Roman" w:hAnsi="Verdana" w:cs="Times New Roman"/>
          <w:bCs/>
          <w:sz w:val="20"/>
          <w:szCs w:val="20"/>
        </w:rPr>
        <w:t xml:space="preserve">) не са </w:t>
      </w:r>
      <w:r w:rsidR="00D222F0" w:rsidRPr="009B42AE">
        <w:rPr>
          <w:rFonts w:ascii="Verdana" w:eastAsia="Times New Roman" w:hAnsi="Verdana" w:cs="Times New Roman"/>
          <w:bCs/>
          <w:sz w:val="20"/>
          <w:szCs w:val="20"/>
        </w:rPr>
        <w:t>г</w:t>
      </w:r>
      <w:r w:rsidR="009B42AE" w:rsidRPr="009B42AE">
        <w:rPr>
          <w:rFonts w:ascii="Verdana" w:eastAsia="Times New Roman" w:hAnsi="Verdana" w:cs="Times New Roman"/>
          <w:bCs/>
          <w:sz w:val="20"/>
          <w:szCs w:val="20"/>
        </w:rPr>
        <w:t>и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 xml:space="preserve"> внедрили</w:t>
      </w:r>
      <w:r w:rsidR="00AF46B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030862">
        <w:rPr>
          <w:rFonts w:ascii="Verdana" w:eastAsia="Times New Roman" w:hAnsi="Verdana" w:cs="Times New Roman"/>
          <w:bCs/>
          <w:sz w:val="20"/>
          <w:szCs w:val="20"/>
        </w:rPr>
        <w:t>поради</w:t>
      </w:r>
      <w:r w:rsidR="00AF46BF">
        <w:rPr>
          <w:rFonts w:ascii="Verdana" w:eastAsia="Times New Roman" w:hAnsi="Verdana" w:cs="Times New Roman"/>
          <w:bCs/>
          <w:sz w:val="20"/>
          <w:szCs w:val="20"/>
        </w:rPr>
        <w:t xml:space="preserve"> липса на подходящи експертни познания</w:t>
      </w:r>
      <w:r w:rsidR="00030862">
        <w:rPr>
          <w:rFonts w:ascii="Verdana" w:eastAsia="Times New Roman" w:hAnsi="Verdana" w:cs="Times New Roman"/>
          <w:bCs/>
          <w:sz w:val="20"/>
          <w:szCs w:val="20"/>
        </w:rPr>
        <w:t xml:space="preserve">, а 53.5% са притеснени от липсата на яснота относно правните последици. </w:t>
      </w:r>
      <w:r w:rsidR="00D222F0">
        <w:rPr>
          <w:rFonts w:ascii="Verdana" w:eastAsia="Times New Roman" w:hAnsi="Verdana" w:cs="Times New Roman"/>
          <w:bCs/>
          <w:sz w:val="20"/>
          <w:szCs w:val="20"/>
        </w:rPr>
        <w:t xml:space="preserve">При </w:t>
      </w:r>
      <w:r w:rsidR="00030862">
        <w:rPr>
          <w:rFonts w:ascii="Verdana" w:eastAsia="Times New Roman" w:hAnsi="Verdana" w:cs="Times New Roman"/>
          <w:bCs/>
          <w:sz w:val="20"/>
          <w:szCs w:val="20"/>
        </w:rPr>
        <w:t>48.1% има несъвместимост със съществуващите системи, оборудване и софтуер, докато за 44.2% разходите са твърде високи.</w:t>
      </w:r>
    </w:p>
    <w:p w14:paraId="186B3A1E" w14:textId="5F95280F" w:rsidR="00FF02EE" w:rsidRPr="00912D8A" w:rsidRDefault="00FF02EE" w:rsidP="002B7A4D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</w:pP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t>Електронна търговия</w:t>
      </w:r>
    </w:p>
    <w:p w14:paraId="1CF6C9BA" w14:textId="7852F607" w:rsidR="00DD2C0C" w:rsidRDefault="00FF02EE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>През предходната 202</w:t>
      </w:r>
      <w:r w:rsidR="00361155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г. 15.1% от предприятията са продавали стоки и услуги по интернет</w:t>
      </w:r>
      <w:r w:rsidRPr="00162D9B">
        <w:rPr>
          <w:rFonts w:ascii="Verdana" w:eastAsia="Times New Roman" w:hAnsi="Verdana" w:cs="Times New Roman"/>
          <w:bCs/>
          <w:sz w:val="20"/>
          <w:szCs w:val="20"/>
        </w:rPr>
        <w:t xml:space="preserve">, а реализираният оборот от електронна търговия възлиза на </w:t>
      </w:r>
      <w:r w:rsidR="00162D9B" w:rsidRPr="00162D9B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162D9B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162D9B" w:rsidRPr="00162D9B"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162D9B">
        <w:rPr>
          <w:rFonts w:ascii="Verdana" w:eastAsia="Times New Roman" w:hAnsi="Verdana" w:cs="Times New Roman"/>
          <w:bCs/>
          <w:sz w:val="20"/>
          <w:szCs w:val="20"/>
        </w:rPr>
        <w:t xml:space="preserve">% от </w:t>
      </w:r>
      <w:r w:rsidRPr="00162D9B">
        <w:rPr>
          <w:rFonts w:ascii="Verdana" w:eastAsia="Times New Roman" w:hAnsi="Verdana" w:cs="Times New Roman"/>
          <w:bCs/>
          <w:sz w:val="20"/>
          <w:szCs w:val="20"/>
        </w:rPr>
        <w:lastRenderedPageBreak/>
        <w:t>общия им оборот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. Относителният дял на тези, които са осъществили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уебпродажби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чрез собст</w:t>
      </w:r>
      <w:r w:rsidR="00361155">
        <w:rPr>
          <w:rFonts w:ascii="Verdana" w:eastAsia="Times New Roman" w:hAnsi="Verdana" w:cs="Times New Roman"/>
          <w:bCs/>
          <w:sz w:val="20"/>
          <w:szCs w:val="20"/>
        </w:rPr>
        <w:t>вен уебсайт или приложение, е 11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361155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%, а на използвалите електронни пазари за търговия със стоки и услуги по интернет като eBay, Booking.com,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Amazon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Alibaba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eMAG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TimoCom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Glovo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Takeaway</w:t>
      </w:r>
      <w:proofErr w:type="spellEnd"/>
      <w:r w:rsidR="00162D9B">
        <w:rPr>
          <w:rFonts w:ascii="Verdana" w:eastAsia="Times New Roman" w:hAnsi="Verdana" w:cs="Times New Roman"/>
          <w:bCs/>
          <w:sz w:val="20"/>
          <w:szCs w:val="20"/>
          <w:lang w:val="en-US"/>
        </w:rPr>
        <w:t>, Pop Up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и др. - 6.</w:t>
      </w:r>
      <w:r w:rsidR="00361155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%. Електронни продажби чрез автоматизиран обмен на данни (съобще</w:t>
      </w:r>
      <w:r w:rsidR="00361155">
        <w:rPr>
          <w:rFonts w:ascii="Verdana" w:eastAsia="Times New Roman" w:hAnsi="Verdana" w:cs="Times New Roman"/>
          <w:bCs/>
          <w:sz w:val="20"/>
          <w:szCs w:val="20"/>
        </w:rPr>
        <w:t>ния от тип EDI) са извършили 1.9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% от предприятията.</w:t>
      </w:r>
      <w:r w:rsidR="00DD2C0C" w:rsidRPr="00DD2C0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14:paraId="61FBF8E5" w14:textId="500D2804" w:rsidR="00361155" w:rsidRDefault="00361155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361155">
        <w:rPr>
          <w:rFonts w:ascii="Verdana" w:eastAsia="Times New Roman" w:hAnsi="Verdana" w:cs="Times New Roman"/>
          <w:bCs/>
          <w:sz w:val="20"/>
          <w:szCs w:val="20"/>
        </w:rPr>
        <w:t xml:space="preserve">От предприятията, които осъществяват </w:t>
      </w:r>
      <w:proofErr w:type="spellStart"/>
      <w:r w:rsidRPr="00361155">
        <w:rPr>
          <w:rFonts w:ascii="Verdana" w:eastAsia="Times New Roman" w:hAnsi="Verdana" w:cs="Times New Roman"/>
          <w:bCs/>
          <w:sz w:val="20"/>
          <w:szCs w:val="20"/>
        </w:rPr>
        <w:t>уебпродажби</w:t>
      </w:r>
      <w:proofErr w:type="spellEnd"/>
      <w:r w:rsidRPr="00361155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361155">
        <w:rPr>
          <w:rFonts w:ascii="Verdana" w:eastAsia="Times New Roman" w:hAnsi="Verdana" w:cs="Times New Roman"/>
          <w:bCs/>
          <w:sz w:val="20"/>
          <w:szCs w:val="20"/>
        </w:rPr>
        <w:t>7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>.0</w:t>
      </w:r>
      <w:r w:rsidRPr="00361155">
        <w:rPr>
          <w:rFonts w:ascii="Verdana" w:eastAsia="Times New Roman" w:hAnsi="Verdana" w:cs="Times New Roman"/>
          <w:bCs/>
          <w:sz w:val="20"/>
          <w:szCs w:val="20"/>
        </w:rPr>
        <w:t>% продават стоки и услуги на клиенти от България, 3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361155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361155">
        <w:rPr>
          <w:rFonts w:ascii="Verdana" w:eastAsia="Times New Roman" w:hAnsi="Verdana" w:cs="Times New Roman"/>
          <w:bCs/>
          <w:sz w:val="20"/>
          <w:szCs w:val="20"/>
        </w:rPr>
        <w:t xml:space="preserve">% - на клиенти от държави - членки на ЕС, а </w:t>
      </w:r>
      <w:r w:rsidR="009B42AE">
        <w:rPr>
          <w:rFonts w:ascii="Verdana" w:eastAsia="Times New Roman" w:hAnsi="Verdana" w:cs="Times New Roman"/>
          <w:bCs/>
          <w:sz w:val="20"/>
          <w:szCs w:val="20"/>
        </w:rPr>
        <w:t>22.3</w:t>
      </w:r>
      <w:r w:rsidRPr="00361155">
        <w:rPr>
          <w:rFonts w:ascii="Verdana" w:eastAsia="Times New Roman" w:hAnsi="Verdana" w:cs="Times New Roman"/>
          <w:bCs/>
          <w:sz w:val="20"/>
          <w:szCs w:val="20"/>
        </w:rPr>
        <w:t xml:space="preserve">% имат клиенти от други държави. </w:t>
      </w:r>
    </w:p>
    <w:p w14:paraId="6E0CA351" w14:textId="378B833A" w:rsidR="00DB018D" w:rsidRPr="00361155" w:rsidRDefault="00DB018D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DB018D">
        <w:rPr>
          <w:rFonts w:ascii="Verdana" w:eastAsia="Times New Roman" w:hAnsi="Verdana" w:cs="Times New Roman"/>
          <w:bCs/>
          <w:sz w:val="20"/>
          <w:szCs w:val="20"/>
        </w:rPr>
        <w:t xml:space="preserve">За петгодишен период относителният дял на предприятията, които продават стоки и услуги чрез електронна търговия, се е увеличил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с 4.2 </w:t>
      </w:r>
      <w:r w:rsidRPr="00DB018D">
        <w:rPr>
          <w:rFonts w:ascii="Verdana" w:eastAsia="Times New Roman" w:hAnsi="Verdana" w:cs="Times New Roman"/>
          <w:bCs/>
          <w:sz w:val="20"/>
          <w:szCs w:val="20"/>
        </w:rPr>
        <w:t>п</w:t>
      </w:r>
      <w:r>
        <w:rPr>
          <w:rFonts w:ascii="Verdana" w:eastAsia="Times New Roman" w:hAnsi="Verdana" w:cs="Times New Roman"/>
          <w:bCs/>
          <w:sz w:val="20"/>
          <w:szCs w:val="20"/>
        </w:rPr>
        <w:t>р</w:t>
      </w:r>
      <w:r w:rsidRPr="00DB018D">
        <w:rPr>
          <w:rFonts w:ascii="Verdana" w:eastAsia="Times New Roman" w:hAnsi="Verdana" w:cs="Times New Roman"/>
          <w:bCs/>
          <w:sz w:val="20"/>
          <w:szCs w:val="20"/>
        </w:rPr>
        <w:t>о</w:t>
      </w:r>
      <w:r>
        <w:rPr>
          <w:rFonts w:ascii="Verdana" w:eastAsia="Times New Roman" w:hAnsi="Verdana" w:cs="Times New Roman"/>
          <w:bCs/>
          <w:sz w:val="20"/>
          <w:szCs w:val="20"/>
        </w:rPr>
        <w:t>центни пункта.</w:t>
      </w:r>
    </w:p>
    <w:p w14:paraId="7AD3462C" w14:textId="09C18C2A" w:rsidR="00FF02EE" w:rsidRDefault="000D175E" w:rsidP="007765B8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="004245C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7</w:t>
      </w:r>
      <w:r w:rsidR="00FF02EE" w:rsidRPr="0082428C">
        <w:rPr>
          <w:rFonts w:ascii="Verdana" w:eastAsia="Times New Roman" w:hAnsi="Verdana" w:cs="Times New Roman"/>
          <w:b/>
          <w:bCs/>
          <w:sz w:val="20"/>
          <w:szCs w:val="20"/>
        </w:rPr>
        <w:t>. Относителен дял на предприятията, които продават стоки и услуги по интернет</w:t>
      </w:r>
      <w:r w:rsidR="00583F27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="00FF02EE" w:rsidRPr="0082428C">
        <w:rPr>
          <w:rFonts w:ascii="Verdana" w:eastAsia="Times New Roman" w:hAnsi="Verdana" w:cs="Times New Roman"/>
          <w:b/>
          <w:bCs/>
          <w:sz w:val="20"/>
          <w:szCs w:val="20"/>
        </w:rPr>
        <w:t xml:space="preserve"> по големина на предприятията</w:t>
      </w:r>
    </w:p>
    <w:p w14:paraId="50B8039C" w14:textId="152DD7F7" w:rsidR="00162D9B" w:rsidRPr="0082428C" w:rsidRDefault="008C04C1" w:rsidP="00162D9B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AC2CFBC" wp14:editId="19E084F1">
            <wp:extent cx="5688000" cy="3552825"/>
            <wp:effectExtent l="0" t="0" r="825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E2DD5B" w14:textId="77777777" w:rsidR="007246D2" w:rsidRPr="00F033EA" w:rsidRDefault="007246D2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033EA">
        <w:rPr>
          <w:rFonts w:ascii="Verdana" w:eastAsia="Times New Roman" w:hAnsi="Verdana" w:cs="Times New Roman"/>
          <w:b/>
          <w:bCs/>
          <w:sz w:val="20"/>
          <w:szCs w:val="20"/>
        </w:rPr>
        <w:t>ИКТ специалисти и умения</w:t>
      </w:r>
    </w:p>
    <w:p w14:paraId="51D486F5" w14:textId="732207B7" w:rsidR="00A54482" w:rsidRPr="00763EBB" w:rsidRDefault="007246D2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033EA">
        <w:rPr>
          <w:rFonts w:ascii="Verdana" w:eastAsia="Times New Roman" w:hAnsi="Verdana" w:cs="Times New Roman"/>
          <w:bCs/>
          <w:sz w:val="20"/>
          <w:szCs w:val="20"/>
        </w:rPr>
        <w:t>През 202</w:t>
      </w:r>
      <w:r w:rsidR="007D4C50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 xml:space="preserve"> г. 1</w:t>
      </w:r>
      <w:r w:rsidR="007D4C50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7D4C50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>% от предприятията имат заети лица, чиято основна работа е да разработват, управляват или поддържат ИКТ системи или софтуерни приложения. Най-висок е относителният им дял сред предприятията от сектор „Създаване и разпространение на информация и творчески продукти; далекосъобщения“ (</w:t>
      </w:r>
      <w:r w:rsidR="007D4C50">
        <w:rPr>
          <w:rFonts w:ascii="Verdana" w:eastAsia="Times New Roman" w:hAnsi="Verdana" w:cs="Times New Roman"/>
          <w:bCs/>
          <w:sz w:val="20"/>
          <w:szCs w:val="20"/>
          <w:lang w:val="en-US"/>
        </w:rPr>
        <w:t>72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>.0%), а най-нисък - в сектор „</w:t>
      </w:r>
      <w:r w:rsidR="007D4C50" w:rsidRPr="007D4C50">
        <w:rPr>
          <w:rFonts w:ascii="Verdana" w:eastAsia="Times New Roman" w:hAnsi="Verdana" w:cs="Times New Roman"/>
          <w:bCs/>
          <w:sz w:val="20"/>
          <w:szCs w:val="20"/>
        </w:rPr>
        <w:t xml:space="preserve">Хотелиерство и </w:t>
      </w:r>
      <w:r w:rsidR="007D4C50" w:rsidRPr="00763EBB">
        <w:rPr>
          <w:rFonts w:ascii="Verdana" w:eastAsia="Times New Roman" w:hAnsi="Verdana" w:cs="Times New Roman"/>
          <w:bCs/>
          <w:sz w:val="20"/>
          <w:szCs w:val="20"/>
        </w:rPr>
        <w:t>ресторантьорство</w:t>
      </w:r>
      <w:r w:rsidRPr="00763EBB">
        <w:rPr>
          <w:rFonts w:ascii="Verdana" w:eastAsia="Times New Roman" w:hAnsi="Verdana" w:cs="Times New Roman"/>
          <w:bCs/>
          <w:sz w:val="20"/>
          <w:szCs w:val="20"/>
        </w:rPr>
        <w:t xml:space="preserve">“ - </w:t>
      </w:r>
      <w:r w:rsidR="007D4C50" w:rsidRPr="00763EBB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763EBB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7D4C50" w:rsidRPr="00763EBB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="007D4C50" w:rsidRPr="00763EBB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086EA0" w:rsidRPr="00763EBB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2260DF" w:rsidRPr="00763EBB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="000D175E" w:rsidRPr="00763EBB">
        <w:rPr>
          <w:rFonts w:ascii="Verdana" w:eastAsia="Times New Roman" w:hAnsi="Verdana" w:cs="Times New Roman"/>
          <w:bCs/>
          <w:sz w:val="20"/>
          <w:szCs w:val="20"/>
        </w:rPr>
        <w:t>фиг.</w:t>
      </w:r>
      <w:r w:rsidR="00086EA0" w:rsidRPr="00763EBB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7765B8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="00086EA0" w:rsidRPr="00763EBB">
        <w:rPr>
          <w:rFonts w:ascii="Verdana" w:eastAsia="Times New Roman" w:hAnsi="Verdana" w:cs="Times New Roman"/>
          <w:bCs/>
          <w:sz w:val="20"/>
          <w:szCs w:val="20"/>
        </w:rPr>
        <w:t>)</w:t>
      </w:r>
      <w:r w:rsidRPr="00763EBB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 w:rsidR="00A54482" w:rsidRPr="00763EBB">
        <w:rPr>
          <w:rFonts w:ascii="Verdana" w:eastAsia="Times New Roman" w:hAnsi="Verdana" w:cs="Times New Roman"/>
          <w:bCs/>
          <w:sz w:val="20"/>
          <w:szCs w:val="20"/>
        </w:rPr>
        <w:t xml:space="preserve">Повечето от големите компании с 250 и повече заети лица (61.7%) предлагат работни </w:t>
      </w:r>
      <w:r w:rsidR="00A54482" w:rsidRPr="00763EBB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места за ИКТ </w:t>
      </w:r>
      <w:r w:rsidR="009D20A1" w:rsidRPr="00763EBB">
        <w:rPr>
          <w:rFonts w:ascii="Verdana" w:eastAsia="Times New Roman" w:hAnsi="Verdana" w:cs="Times New Roman"/>
          <w:bCs/>
          <w:sz w:val="20"/>
          <w:szCs w:val="20"/>
        </w:rPr>
        <w:t>специалисти</w:t>
      </w:r>
      <w:r w:rsidR="00A54482" w:rsidRPr="00763EBB">
        <w:rPr>
          <w:rFonts w:ascii="Verdana" w:eastAsia="Times New Roman" w:hAnsi="Verdana" w:cs="Times New Roman"/>
          <w:bCs/>
          <w:sz w:val="20"/>
          <w:szCs w:val="20"/>
        </w:rPr>
        <w:t xml:space="preserve">, докато при малките с 10 - 49 заети този относителен дял е едва 14.1%.  </w:t>
      </w:r>
    </w:p>
    <w:p w14:paraId="1FD00215" w14:textId="526B8B45" w:rsidR="00C90B0B" w:rsidRDefault="000D175E" w:rsidP="00C90B0B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63EBB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="004245C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8</w:t>
      </w:r>
      <w:r w:rsidR="004F379D" w:rsidRPr="00763EBB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.</w:t>
      </w:r>
      <w:r w:rsidR="00C90B0B" w:rsidRPr="00763EBB">
        <w:rPr>
          <w:rFonts w:ascii="Verdana" w:eastAsia="Times New Roman" w:hAnsi="Verdana" w:cs="Times New Roman"/>
          <w:b/>
          <w:bCs/>
          <w:sz w:val="20"/>
          <w:szCs w:val="20"/>
        </w:rPr>
        <w:t xml:space="preserve"> Относителен дял на предприятията, които имат заети ИКТ специалисти</w:t>
      </w:r>
      <w:r w:rsidR="00583F27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="00C90B0B" w:rsidRPr="00763EBB">
        <w:rPr>
          <w:rFonts w:ascii="Verdana" w:eastAsia="Times New Roman" w:hAnsi="Verdana" w:cs="Times New Roman"/>
          <w:b/>
          <w:bCs/>
          <w:sz w:val="20"/>
          <w:szCs w:val="20"/>
        </w:rPr>
        <w:t xml:space="preserve"> по икономически дейности</w:t>
      </w:r>
      <w:r w:rsidR="00733642" w:rsidRPr="00763EB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90B0B" w:rsidRPr="00763EBB">
        <w:rPr>
          <w:rFonts w:ascii="Verdana" w:eastAsia="Times New Roman" w:hAnsi="Verdana" w:cs="Times New Roman"/>
          <w:b/>
          <w:bCs/>
          <w:sz w:val="20"/>
          <w:szCs w:val="20"/>
        </w:rPr>
        <w:t>през 202</w:t>
      </w:r>
      <w:r w:rsidR="001E611F" w:rsidRPr="00763EBB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4</w:t>
      </w:r>
      <w:r w:rsidR="00C90B0B" w:rsidRPr="00763EBB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</w:t>
      </w:r>
      <w:r w:rsidR="00C90B0B" w:rsidRPr="00F033EA">
        <w:rPr>
          <w:rFonts w:ascii="Verdana" w:eastAsia="Times New Roman" w:hAnsi="Verdana" w:cs="Times New Roman"/>
          <w:b/>
          <w:bCs/>
          <w:sz w:val="20"/>
          <w:szCs w:val="20"/>
        </w:rPr>
        <w:t>дина</w:t>
      </w:r>
    </w:p>
    <w:p w14:paraId="56E69BC4" w14:textId="7D5CAFFA" w:rsidR="009D20A1" w:rsidRPr="00F033EA" w:rsidRDefault="009D20A1" w:rsidP="00C90B0B">
      <w:pPr>
        <w:spacing w:before="16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67D8097F" wp14:editId="2CA5E1E2">
            <wp:extent cx="5524500" cy="44958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65C88E" w14:textId="77777777" w:rsidR="009D20A1" w:rsidRDefault="009D20A1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033EA">
        <w:rPr>
          <w:rFonts w:ascii="Verdana" w:eastAsia="Times New Roman" w:hAnsi="Verdana" w:cs="Times New Roman"/>
          <w:bCs/>
          <w:sz w:val="20"/>
          <w:szCs w:val="20"/>
        </w:rPr>
        <w:t>През предходната 202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 xml:space="preserve"> г.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0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>% от предприятията са наели или са се опитали да наемат ИКТ специалисти, като 3.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F033EA">
        <w:rPr>
          <w:rFonts w:ascii="Verdana" w:eastAsia="Times New Roman" w:hAnsi="Verdana" w:cs="Times New Roman"/>
          <w:bCs/>
          <w:sz w:val="20"/>
          <w:szCs w:val="20"/>
        </w:rPr>
        <w:t>% са изпитали трудности при намирането на подходящи кадри.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>За да повишават квалификацията на служителите си, 9.1% от работодателите осигуряват обучение в областта на ИКТ.</w:t>
      </w:r>
    </w:p>
    <w:p w14:paraId="2FFEC99B" w14:textId="449E24A7" w:rsidR="00B8269C" w:rsidRPr="00B8269C" w:rsidRDefault="00B8269C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В половината от предприятията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(51.4%)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фу</w:t>
      </w:r>
      <w:r w:rsidR="006F05CF">
        <w:rPr>
          <w:rFonts w:ascii="Verdana" w:eastAsia="Times New Roman" w:hAnsi="Verdana" w:cs="Times New Roman"/>
          <w:bCs/>
          <w:sz w:val="20"/>
          <w:szCs w:val="20"/>
        </w:rPr>
        <w:t xml:space="preserve">нкциите, свързани с ИКТ се изпълняват от външни доставчици, а в 28.0% </w:t>
      </w:r>
      <w:r w:rsidR="00086EA0">
        <w:rPr>
          <w:rFonts w:ascii="Verdana" w:eastAsia="Times New Roman" w:hAnsi="Verdana" w:cs="Times New Roman"/>
          <w:bCs/>
          <w:sz w:val="20"/>
          <w:szCs w:val="20"/>
        </w:rPr>
        <w:t>от</w:t>
      </w:r>
      <w:r w:rsidR="006F05C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фирмите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- 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от техни служители, вкл. на предприятието майка или в свързани предприятия</w:t>
      </w:r>
      <w:r w:rsidR="006F05CF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14:paraId="08479BC5" w14:textId="77777777" w:rsidR="007246D2" w:rsidRPr="007246D2" w:rsidRDefault="007246D2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246D2">
        <w:rPr>
          <w:rFonts w:ascii="Verdana" w:eastAsia="Times New Roman" w:hAnsi="Verdana" w:cs="Times New Roman"/>
          <w:b/>
          <w:bCs/>
          <w:sz w:val="20"/>
          <w:szCs w:val="20"/>
        </w:rPr>
        <w:t>Сигурност на ИКТ</w:t>
      </w:r>
    </w:p>
    <w:p w14:paraId="3E2F8D70" w14:textId="355FE9D1" w:rsidR="007246D2" w:rsidRPr="00A72D8D" w:rsidRDefault="00A72D8D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През 2024</w:t>
      </w:r>
      <w:r w:rsidR="00387214">
        <w:rPr>
          <w:rFonts w:ascii="Verdana" w:eastAsia="Times New Roman" w:hAnsi="Verdana" w:cs="Times New Roman"/>
          <w:bCs/>
          <w:sz w:val="20"/>
          <w:szCs w:val="20"/>
        </w:rPr>
        <w:t> </w:t>
      </w:r>
      <w:r>
        <w:rPr>
          <w:rFonts w:ascii="Verdana" w:eastAsia="Times New Roman" w:hAnsi="Verdana" w:cs="Times New Roman"/>
          <w:bCs/>
          <w:sz w:val="20"/>
          <w:szCs w:val="20"/>
        </w:rPr>
        <w:t>г.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 xml:space="preserve"> 8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 xml:space="preserve">% от предприятията прилагат 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>поне една мя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рк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>а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 xml:space="preserve"> за сигурност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 xml:space="preserve"> на ИКТ </w:t>
      </w:r>
      <w:r w:rsidR="00551F71">
        <w:rPr>
          <w:rFonts w:ascii="Verdana" w:eastAsia="Times New Roman" w:hAnsi="Verdana" w:cs="Times New Roman"/>
          <w:bCs/>
          <w:sz w:val="20"/>
          <w:szCs w:val="20"/>
        </w:rPr>
        <w:t xml:space="preserve">с цел 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>гарантира</w:t>
      </w:r>
      <w:r w:rsidR="00551F71">
        <w:rPr>
          <w:rFonts w:ascii="Verdana" w:eastAsia="Times New Roman" w:hAnsi="Verdana" w:cs="Times New Roman"/>
          <w:bCs/>
          <w:sz w:val="20"/>
          <w:szCs w:val="20"/>
        </w:rPr>
        <w:t xml:space="preserve">не на 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>цялост</w:t>
      </w:r>
      <w:r w:rsidR="00551F71">
        <w:rPr>
          <w:rFonts w:ascii="Verdana" w:eastAsia="Times New Roman" w:hAnsi="Verdana" w:cs="Times New Roman"/>
          <w:bCs/>
          <w:sz w:val="20"/>
          <w:szCs w:val="20"/>
        </w:rPr>
        <w:t>ност,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 xml:space="preserve"> дост</w:t>
      </w:r>
      <w:r w:rsidR="00551F71">
        <w:rPr>
          <w:rFonts w:ascii="Verdana" w:eastAsia="Times New Roman" w:hAnsi="Verdana" w:cs="Times New Roman"/>
          <w:bCs/>
          <w:sz w:val="20"/>
          <w:szCs w:val="20"/>
        </w:rPr>
        <w:t xml:space="preserve">ъпност </w:t>
      </w:r>
      <w:r w:rsidR="009E16AF">
        <w:rPr>
          <w:rFonts w:ascii="Verdana" w:eastAsia="Times New Roman" w:hAnsi="Verdana" w:cs="Times New Roman"/>
          <w:bCs/>
          <w:sz w:val="20"/>
          <w:szCs w:val="20"/>
        </w:rPr>
        <w:t>и поверителност на данните и системите. С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ред най-разпространените са удостоверяване чрез сигурна парола (7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%), архивиране на данните на отделно място (5</w:t>
      </w:r>
      <w:r w:rsidR="00065BF5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 xml:space="preserve">.6%) и контрол на достъпа до 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lastRenderedPageBreak/>
        <w:t>м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режата на предприятието - 50.6</w:t>
      </w:r>
      <w:r w:rsidR="00BD2364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 w:rsidR="009E2B34">
        <w:rPr>
          <w:rFonts w:ascii="Verdana" w:eastAsia="Times New Roman" w:hAnsi="Verdana" w:cs="Times New Roman"/>
          <w:bCs/>
          <w:sz w:val="20"/>
          <w:szCs w:val="20"/>
        </w:rPr>
        <w:t>Най-малко се използва автентификацията чрез биометрични методи за достъп до фирмените ИКТ системи - 9.5%.</w:t>
      </w:r>
    </w:p>
    <w:p w14:paraId="758D1555" w14:textId="688EE2B8" w:rsidR="00C27E18" w:rsidRDefault="004F379D" w:rsidP="00C27E18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</w:t>
      </w:r>
      <w:r w:rsidR="004245C6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9</w:t>
      </w:r>
      <w:r w:rsidR="00C27E18" w:rsidRPr="007246D2">
        <w:rPr>
          <w:rFonts w:ascii="Verdana" w:eastAsia="Times New Roman" w:hAnsi="Verdana" w:cs="Times New Roman"/>
          <w:b/>
          <w:bCs/>
          <w:sz w:val="20"/>
          <w:szCs w:val="20"/>
        </w:rPr>
        <w:t>. Относителен дял на предприятията по видове прилагани мерки за</w:t>
      </w:r>
      <w:r w:rsidR="00C27E1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E18" w:rsidRPr="007246D2">
        <w:rPr>
          <w:rFonts w:ascii="Verdana" w:eastAsia="Times New Roman" w:hAnsi="Verdana" w:cs="Times New Roman"/>
          <w:b/>
          <w:bCs/>
          <w:sz w:val="20"/>
          <w:szCs w:val="20"/>
        </w:rPr>
        <w:t>сигурност на ИКТ през 202</w:t>
      </w:r>
      <w:r w:rsidR="00C27E18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="00C27E18" w:rsidRPr="007246D2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година</w:t>
      </w:r>
    </w:p>
    <w:p w14:paraId="57571D7D" w14:textId="0C9AA05D" w:rsidR="00703C80" w:rsidRPr="007246D2" w:rsidRDefault="004A0D5D" w:rsidP="00703C80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2306B45A" wp14:editId="0052DC88">
            <wp:extent cx="5686425" cy="4619625"/>
            <wp:effectExtent l="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51D65B" w14:textId="228565F7" w:rsidR="007246D2" w:rsidRPr="007246D2" w:rsidRDefault="007246D2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246D2">
        <w:rPr>
          <w:rFonts w:ascii="Verdana" w:eastAsia="Times New Roman" w:hAnsi="Verdana" w:cs="Times New Roman"/>
          <w:bCs/>
          <w:sz w:val="20"/>
          <w:szCs w:val="20"/>
        </w:rPr>
        <w:t>Всяк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о второ предприятие (48.6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>%) запознава служителите си с техните задължения, свързани със сигурността на ИКТ, по някой от следните начини:</w:t>
      </w:r>
    </w:p>
    <w:p w14:paraId="7B9944A3" w14:textId="049BC17C" w:rsidR="007246D2" w:rsidRPr="007246D2" w:rsidRDefault="007246D2" w:rsidP="003B1F92">
      <w:pPr>
        <w:spacing w:before="160" w:line="360" w:lineRule="auto"/>
        <w:ind w:left="1068" w:hanging="360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246D2">
        <w:rPr>
          <w:rFonts w:ascii="Verdana" w:eastAsia="Times New Roman" w:hAnsi="Verdana" w:cs="Times New Roman"/>
          <w:bCs/>
          <w:sz w:val="20"/>
          <w:szCs w:val="20"/>
        </w:rPr>
        <w:t>•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ab/>
        <w:t xml:space="preserve">доброволно обучение и 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вътрешно достъпна информация - 40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065BF5" w:rsidRPr="00EC0537"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14:paraId="41EB0A6A" w14:textId="7ECD8745" w:rsidR="007246D2" w:rsidRPr="007246D2" w:rsidRDefault="007246D2" w:rsidP="003B1F92">
      <w:pPr>
        <w:spacing w:before="160" w:line="360" w:lineRule="auto"/>
        <w:ind w:left="1068" w:hanging="360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246D2">
        <w:rPr>
          <w:rFonts w:ascii="Verdana" w:eastAsia="Times New Roman" w:hAnsi="Verdana" w:cs="Times New Roman"/>
          <w:bCs/>
          <w:sz w:val="20"/>
          <w:szCs w:val="20"/>
        </w:rPr>
        <w:t>•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ab/>
        <w:t xml:space="preserve">задължително обучение или запознаване със задължителни </w:t>
      </w:r>
      <w:r w:rsidR="00065BF5">
        <w:rPr>
          <w:rFonts w:ascii="Verdana" w:eastAsia="Times New Roman" w:hAnsi="Verdana" w:cs="Times New Roman"/>
          <w:bCs/>
          <w:sz w:val="20"/>
          <w:szCs w:val="20"/>
        </w:rPr>
        <w:t>информационни материали - 20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065BF5" w:rsidRPr="00EC0537"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14:paraId="70FB5F3E" w14:textId="77777777" w:rsidR="007246D2" w:rsidRPr="00506449" w:rsidRDefault="007246D2" w:rsidP="003B1F92">
      <w:pPr>
        <w:spacing w:before="160" w:line="360" w:lineRule="auto"/>
        <w:ind w:left="1068" w:hanging="360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7246D2">
        <w:rPr>
          <w:rFonts w:ascii="Verdana" w:eastAsia="Times New Roman" w:hAnsi="Verdana" w:cs="Times New Roman"/>
          <w:bCs/>
          <w:sz w:val="20"/>
          <w:szCs w:val="20"/>
        </w:rPr>
        <w:t>•</w:t>
      </w:r>
      <w:r w:rsidRPr="007246D2">
        <w:rPr>
          <w:rFonts w:ascii="Verdana" w:eastAsia="Times New Roman" w:hAnsi="Verdana" w:cs="Times New Roman"/>
          <w:bCs/>
          <w:sz w:val="20"/>
          <w:szCs w:val="20"/>
        </w:rPr>
        <w:tab/>
        <w:t>чрез трудов договор - 16.7%.</w:t>
      </w:r>
    </w:p>
    <w:p w14:paraId="230CFB70" w14:textId="51E2ABFA" w:rsidR="007246D2" w:rsidRPr="00703C80" w:rsidRDefault="00C27E18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През </w:t>
      </w:r>
      <w:r w:rsidR="00387214">
        <w:rPr>
          <w:rFonts w:ascii="Verdana" w:eastAsia="Times New Roman" w:hAnsi="Verdana" w:cs="Times New Roman"/>
          <w:bCs/>
          <w:sz w:val="20"/>
          <w:szCs w:val="20"/>
        </w:rPr>
        <w:t xml:space="preserve">предходната </w:t>
      </w:r>
      <w:r w:rsidR="009E2B34">
        <w:rPr>
          <w:rFonts w:ascii="Verdana" w:eastAsia="Times New Roman" w:hAnsi="Verdana" w:cs="Times New Roman"/>
          <w:bCs/>
          <w:sz w:val="20"/>
          <w:szCs w:val="20"/>
        </w:rPr>
        <w:t>2023</w:t>
      </w:r>
      <w:r w:rsidR="00387214">
        <w:rPr>
          <w:rFonts w:ascii="Verdana" w:eastAsia="Times New Roman" w:hAnsi="Verdana" w:cs="Times New Roman"/>
          <w:bCs/>
          <w:sz w:val="20"/>
          <w:szCs w:val="20"/>
        </w:rPr>
        <w:t xml:space="preserve"> г</w:t>
      </w:r>
      <w:r w:rsidR="009E2B34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12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 xml:space="preserve">% от предприятията са претърпели инциденти, свързани със сигурността, като при </w:t>
      </w:r>
      <w:r w:rsidR="00703C80">
        <w:rPr>
          <w:rFonts w:ascii="Verdana" w:eastAsia="Times New Roman" w:hAnsi="Verdana" w:cs="Times New Roman"/>
          <w:bCs/>
          <w:sz w:val="20"/>
          <w:szCs w:val="20"/>
        </w:rPr>
        <w:t>9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9575DA"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% тези инциденти са довели до недостъпност на ИКТ услуги, а при 4.</w:t>
      </w:r>
      <w:r w:rsidR="00703C80">
        <w:rPr>
          <w:rFonts w:ascii="Verdana" w:eastAsia="Times New Roman" w:hAnsi="Verdana" w:cs="Times New Roman"/>
          <w:bCs/>
          <w:sz w:val="20"/>
          <w:szCs w:val="20"/>
        </w:rPr>
        <w:t>0</w:t>
      </w:r>
      <w:r w:rsidR="007246D2" w:rsidRPr="007246D2">
        <w:rPr>
          <w:rFonts w:ascii="Verdana" w:eastAsia="Times New Roman" w:hAnsi="Verdana" w:cs="Times New Roman"/>
          <w:bCs/>
          <w:sz w:val="20"/>
          <w:szCs w:val="20"/>
        </w:rPr>
        <w:t>% са били унищожени или повредени данни.</w:t>
      </w:r>
    </w:p>
    <w:p w14:paraId="35D66EBD" w14:textId="77777777" w:rsidR="007246D2" w:rsidRPr="007246D2" w:rsidRDefault="007246D2" w:rsidP="007246D2">
      <w:pPr>
        <w:spacing w:before="160"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598BFC06" w14:textId="77777777" w:rsidR="009E2B34" w:rsidRDefault="009E2B34" w:rsidP="0082428C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83BFDF2" w14:textId="5A972A67" w:rsidR="00FF02EE" w:rsidRPr="0082428C" w:rsidRDefault="00FF02EE" w:rsidP="0082428C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2428C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Методологични бележки</w:t>
      </w:r>
    </w:p>
    <w:p w14:paraId="2D961032" w14:textId="5608B58A" w:rsidR="00FF02EE" w:rsidRPr="006A00A9" w:rsidRDefault="00FF02EE" w:rsidP="002B7A4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>Изследването за използването на информационни и комуникационни технологии (ИКТ) в предприятията е част от Европейската статистическа програма и се провежда ежегодно в България съгласно Регламент за изпълнение (ЕС) 202</w:t>
      </w:r>
      <w:r w:rsidR="007347B5"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/1</w:t>
      </w:r>
      <w:r w:rsidR="007347B5">
        <w:rPr>
          <w:rFonts w:ascii="Verdana" w:eastAsia="Times New Roman" w:hAnsi="Verdana" w:cs="Times New Roman"/>
          <w:bCs/>
          <w:sz w:val="20"/>
          <w:szCs w:val="20"/>
          <w:lang w:val="en-US"/>
        </w:rPr>
        <w:t>507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на Европейската комисия. Изследването се финансира съвместно от НСИ и Европейската комисия съгласно подписано споразумение между двете институции. Основната му цел е получаването на надеждни сравними данни, които да отразяват разпространението и използването на ИКТ на национално и европейско ниво. Наблюдението е репрезентативно, като се използва стратифицирана случайна извадка от предприятия от нефинансовия сектор с 10 и повече заети лица. Методът на анкетиране е онлайн въпросник, за попълването на който предприятията получават покана по електронна</w:t>
      </w:r>
      <w:r w:rsidR="007347B5">
        <w:rPr>
          <w:rFonts w:ascii="Verdana" w:eastAsia="Times New Roman" w:hAnsi="Verdana" w:cs="Times New Roman"/>
          <w:bCs/>
          <w:sz w:val="20"/>
          <w:szCs w:val="20"/>
        </w:rPr>
        <w:t>та поща. Анкетната карта за 2024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г. съдържа няколко модула, чрез които се събира информация за наличието на интернет в предприятията, електронна търговия, </w:t>
      </w:r>
      <w:r w:rsidR="007347B5">
        <w:rPr>
          <w:rFonts w:ascii="Verdana" w:eastAsia="Times New Roman" w:hAnsi="Verdana" w:cs="Times New Roman"/>
          <w:bCs/>
          <w:sz w:val="20"/>
          <w:szCs w:val="20"/>
        </w:rPr>
        <w:t>ИКТ специалисти и умения, сигурност на ИКТ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, изкуствен интелект и</w:t>
      </w:r>
      <w:r w:rsidR="007347B5">
        <w:rPr>
          <w:rFonts w:ascii="Verdana" w:eastAsia="Times New Roman" w:hAnsi="Verdana" w:cs="Times New Roman"/>
          <w:bCs/>
          <w:sz w:val="20"/>
          <w:szCs w:val="20"/>
        </w:rPr>
        <w:t xml:space="preserve"> други.</w:t>
      </w:r>
    </w:p>
    <w:p w14:paraId="70F80E9A" w14:textId="5C4AFF31" w:rsidR="00FF02EE" w:rsidRDefault="00FF02EE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491771">
        <w:rPr>
          <w:rFonts w:ascii="Verdana" w:eastAsia="Times New Roman" w:hAnsi="Verdana" w:cs="Times New Roman"/>
          <w:b/>
          <w:bCs/>
          <w:sz w:val="20"/>
          <w:szCs w:val="20"/>
        </w:rPr>
        <w:t>Фиксираната интернет връзка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включва ADSL, SDSL, VDSL, оптична технология (FTTH), кабелна технология, LAN, високоскоростни наети линии, фиксирани безжични връзки (сателитна връзка, обществен </w:t>
      </w:r>
      <w:proofErr w:type="spellStart"/>
      <w:r w:rsidRPr="00FF02EE">
        <w:rPr>
          <w:rFonts w:ascii="Verdana" w:eastAsia="Times New Roman" w:hAnsi="Verdana" w:cs="Times New Roman"/>
          <w:bCs/>
          <w:sz w:val="20"/>
          <w:szCs w:val="20"/>
        </w:rPr>
        <w:t>Wi-Fi</w:t>
      </w:r>
      <w:proofErr w:type="spellEnd"/>
      <w:r w:rsidRPr="00FF02EE">
        <w:rPr>
          <w:rFonts w:ascii="Verdana" w:eastAsia="Times New Roman" w:hAnsi="Verdana" w:cs="Times New Roman"/>
          <w:bCs/>
          <w:sz w:val="20"/>
          <w:szCs w:val="20"/>
        </w:rPr>
        <w:t>) и други.</w:t>
      </w:r>
    </w:p>
    <w:p w14:paraId="442CDBD5" w14:textId="4CCEC984" w:rsidR="00491771" w:rsidRPr="00FF02EE" w:rsidRDefault="00491771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491771">
        <w:rPr>
          <w:rFonts w:ascii="Verdana" w:eastAsia="Times New Roman" w:hAnsi="Verdana" w:cs="Times New Roman"/>
          <w:bCs/>
          <w:sz w:val="20"/>
          <w:szCs w:val="20"/>
        </w:rPr>
        <w:t xml:space="preserve">Под </w:t>
      </w:r>
      <w:r w:rsidRPr="00491771">
        <w:rPr>
          <w:rFonts w:ascii="Verdana" w:eastAsia="Times New Roman" w:hAnsi="Verdana" w:cs="Times New Roman"/>
          <w:b/>
          <w:bCs/>
          <w:sz w:val="20"/>
          <w:szCs w:val="20"/>
        </w:rPr>
        <w:t>мобилна интернет връзка</w:t>
      </w:r>
      <w:r w:rsidRPr="00491771">
        <w:rPr>
          <w:rFonts w:ascii="Verdana" w:eastAsia="Times New Roman" w:hAnsi="Verdana" w:cs="Times New Roman"/>
          <w:bCs/>
          <w:sz w:val="20"/>
          <w:szCs w:val="20"/>
        </w:rPr>
        <w:t xml:space="preserve"> се разбира използването на преносими устройства (преносими компютри, таблети или други преносими устройства като смартфони) за свързване с интернет чрез мобилните телефонни мрежи от високо поколение (най-малко 3G).</w:t>
      </w:r>
    </w:p>
    <w:p w14:paraId="71845263" w14:textId="31FB7ED5" w:rsidR="007274F0" w:rsidRPr="007274F0" w:rsidRDefault="00FF02EE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491771">
        <w:rPr>
          <w:rFonts w:ascii="Verdana" w:eastAsia="Times New Roman" w:hAnsi="Verdana" w:cs="Times New Roman"/>
          <w:b/>
          <w:bCs/>
          <w:sz w:val="20"/>
          <w:szCs w:val="20"/>
        </w:rPr>
        <w:t>Изкуственият интелект (AI</w:t>
      </w:r>
      <w:r w:rsidRPr="00001408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, Artificial Intelligence)</w:t>
      </w:r>
      <w:r w:rsidRPr="00001408">
        <w:rPr>
          <w:rFonts w:ascii="Verdana" w:eastAsia="Times New Roman" w:hAnsi="Verdana" w:cs="Times New Roman"/>
          <w:bCs/>
          <w:sz w:val="20"/>
          <w:szCs w:val="20"/>
          <w:lang w:val="en-GB"/>
        </w:rPr>
        <w:t xml:space="preserve"> </w:t>
      </w:r>
      <w:r w:rsidRPr="00001408">
        <w:rPr>
          <w:rFonts w:ascii="Verdana" w:eastAsia="Times New Roman" w:hAnsi="Verdana" w:cs="Times New Roman"/>
          <w:bCs/>
          <w:sz w:val="20"/>
          <w:szCs w:val="20"/>
        </w:rPr>
        <w:t>се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отнася до системи, които използват технологии като: </w:t>
      </w:r>
      <w:r w:rsidR="00491771" w:rsidRPr="007274F0">
        <w:rPr>
          <w:rFonts w:ascii="Verdana" w:eastAsia="Times New Roman" w:hAnsi="Verdana" w:cs="Times New Roman"/>
          <w:bCs/>
          <w:sz w:val="20"/>
          <w:szCs w:val="20"/>
        </w:rPr>
        <w:t>извличане на информация от текст, компютърно зрение, разпознаване на реч, генериране на естествен език, машинно самообучение</w:t>
      </w:r>
      <w:r w:rsidR="00491771">
        <w:rPr>
          <w:rFonts w:ascii="Verdana" w:eastAsia="Times New Roman" w:hAnsi="Verdana" w:cs="Times New Roman"/>
          <w:bCs/>
          <w:sz w:val="20"/>
          <w:szCs w:val="20"/>
        </w:rPr>
        <w:t xml:space="preserve"> и</w:t>
      </w:r>
      <w:r w:rsidR="00491771" w:rsidRPr="007274F0">
        <w:rPr>
          <w:rFonts w:ascii="Verdana" w:eastAsia="Times New Roman" w:hAnsi="Verdana" w:cs="Times New Roman"/>
          <w:bCs/>
          <w:sz w:val="20"/>
          <w:szCs w:val="20"/>
        </w:rPr>
        <w:t xml:space="preserve"> задълбочено машинно учене за събиране, използване и/или произвеждане на данни за изготвяне на прогнози, препоръки или решения с различна степен на автономност.</w:t>
      </w:r>
      <w:r w:rsidR="007274F0" w:rsidRPr="007274F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14:paraId="344FDABE" w14:textId="371839E1" w:rsidR="00FF02EE" w:rsidRDefault="00FF02EE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>Електронната търговия чрез автоматизиран обмен на данни (</w:t>
      </w:r>
      <w:r w:rsidRPr="00491771">
        <w:rPr>
          <w:rFonts w:ascii="Verdana" w:eastAsia="Times New Roman" w:hAnsi="Verdana" w:cs="Times New Roman"/>
          <w:b/>
          <w:bCs/>
          <w:sz w:val="20"/>
          <w:szCs w:val="20"/>
        </w:rPr>
        <w:t>съобщения от тип EDI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>) се осъществява чрез съобщения в стандартизиран или договорен формат, позволяващ тяхната автоматизирана обработка (напр. EDIFACT, UBL, XML). Обикновено електронната търговия чрез съобщения от тип EDI се осъществява между предприятия.</w:t>
      </w:r>
    </w:p>
    <w:p w14:paraId="08556584" w14:textId="6B29669F" w:rsidR="00AC71B6" w:rsidRDefault="00FF02EE" w:rsidP="002B7A4D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FF02EE">
        <w:rPr>
          <w:rFonts w:ascii="Verdana" w:eastAsia="Times New Roman" w:hAnsi="Verdana" w:cs="Times New Roman"/>
          <w:bCs/>
          <w:sz w:val="20"/>
          <w:szCs w:val="20"/>
        </w:rPr>
        <w:t>Повече информация и данни от изследванията за използването на информационни и комуникационни технологии в предприятията, както и анкетна карта за изследването през 202</w:t>
      </w:r>
      <w:r w:rsidR="00AF2FC6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FF02EE">
        <w:rPr>
          <w:rFonts w:ascii="Verdana" w:eastAsia="Times New Roman" w:hAnsi="Verdana" w:cs="Times New Roman"/>
          <w:bCs/>
          <w:sz w:val="20"/>
          <w:szCs w:val="20"/>
        </w:rPr>
        <w:t xml:space="preserve"> г., могат да се намерят на сайта на НСИ (</w:t>
      </w:r>
      <w:hyperlink r:id="rId17" w:history="1">
        <w:r w:rsidR="007347B5" w:rsidRPr="00A23EAB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http://www.nsi.bg/bg/node/2841</w:t>
        </w:r>
      </w:hyperlink>
      <w:r w:rsidRPr="00FF02EE">
        <w:rPr>
          <w:rFonts w:ascii="Verdana" w:eastAsia="Times New Roman" w:hAnsi="Verdana" w:cs="Times New Roman"/>
          <w:bCs/>
          <w:sz w:val="20"/>
          <w:szCs w:val="20"/>
        </w:rPr>
        <w:t>) и в Информационна система ИНФОСТАТ (</w:t>
      </w:r>
      <w:hyperlink r:id="rId18" w:history="1">
        <w:r w:rsidR="007347B5" w:rsidRPr="00A23EAB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https://infostat.nsi.bg/infostat/pages/module.jsf?x_2=241</w:t>
        </w:r>
      </w:hyperlink>
      <w:r w:rsidRPr="00FF02EE">
        <w:rPr>
          <w:rFonts w:ascii="Verdana" w:eastAsia="Times New Roman" w:hAnsi="Verdana" w:cs="Times New Roman"/>
          <w:bCs/>
          <w:sz w:val="20"/>
          <w:szCs w:val="20"/>
        </w:rPr>
        <w:t>)</w:t>
      </w:r>
      <w:r w:rsidR="007347B5">
        <w:rPr>
          <w:rFonts w:ascii="Verdana" w:eastAsia="Times New Roman" w:hAnsi="Verdana" w:cs="Times New Roman"/>
          <w:bCs/>
          <w:sz w:val="20"/>
          <w:szCs w:val="20"/>
        </w:rPr>
        <w:t>.</w:t>
      </w:r>
    </w:p>
    <w:sectPr w:rsidR="00AC71B6" w:rsidSect="00DF09DE">
      <w:headerReference w:type="default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6" w:h="16838" w:code="9"/>
      <w:pgMar w:top="1134" w:right="1134" w:bottom="567" w:left="1701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E0A1" w14:textId="77777777" w:rsidR="00682A6F" w:rsidRDefault="00682A6F" w:rsidP="00214ACA">
      <w:r>
        <w:separator/>
      </w:r>
    </w:p>
  </w:endnote>
  <w:endnote w:type="continuationSeparator" w:id="0">
    <w:p w14:paraId="334D12D5" w14:textId="77777777" w:rsidR="00682A6F" w:rsidRDefault="00682A6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22D2" w14:textId="77777777" w:rsidR="009E2B34" w:rsidRPr="00A7142A" w:rsidRDefault="009E2B3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54ED5C" wp14:editId="5F228BB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B54BB" w14:textId="06C424E6" w:rsidR="009E2B34" w:rsidRPr="00DD11CB" w:rsidRDefault="009E2B3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275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54ED5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6CFB54BB" w14:textId="06C424E6" w:rsidR="009E2B34" w:rsidRPr="00DD11CB" w:rsidRDefault="009E2B3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275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567BD1" wp14:editId="4FD8CB54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F309B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AFD3D84" wp14:editId="702DCF49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2D41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29CA" w14:textId="77777777" w:rsidR="009E2B34" w:rsidRDefault="009E2B3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E452BAE" wp14:editId="2EA976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C3A54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621866B" wp14:editId="3F2E803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2FCE9" w14:textId="67CA2AD3" w:rsidR="009E2B34" w:rsidRPr="00DD11CB" w:rsidRDefault="009E2B3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275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1866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2FCE9" w14:textId="67CA2AD3" w:rsidR="009E2B34" w:rsidRPr="00DD11CB" w:rsidRDefault="009E2B3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275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19747" w14:textId="77777777" w:rsidR="00682A6F" w:rsidRDefault="00682A6F" w:rsidP="00214ACA">
      <w:r>
        <w:separator/>
      </w:r>
    </w:p>
  </w:footnote>
  <w:footnote w:type="continuationSeparator" w:id="0">
    <w:p w14:paraId="1096930E" w14:textId="77777777" w:rsidR="00682A6F" w:rsidRDefault="00682A6F" w:rsidP="00214ACA">
      <w:r>
        <w:continuationSeparator/>
      </w:r>
    </w:p>
  </w:footnote>
  <w:footnote w:id="1">
    <w:p w14:paraId="1A52095D" w14:textId="0059DEF9" w:rsidR="009E2B34" w:rsidRPr="009E2B34" w:rsidRDefault="009E2B34" w:rsidP="009E2B34">
      <w:pPr>
        <w:pStyle w:val="FootnoteText"/>
        <w:jc w:val="both"/>
        <w:rPr>
          <w:rFonts w:asciiTheme="minorHAnsi" w:hAnsiTheme="minorHAnsi"/>
          <w:lang w:val="bg-BG"/>
        </w:rPr>
      </w:pPr>
      <w:r w:rsidRPr="009E2B34">
        <w:rPr>
          <w:rStyle w:val="FootnoteReference"/>
          <w:rFonts w:ascii="Verdana" w:hAnsi="Verdana"/>
          <w:sz w:val="16"/>
          <w:szCs w:val="16"/>
        </w:rPr>
        <w:footnoteRef/>
      </w:r>
      <w:r w:rsidRPr="009E2B34">
        <w:rPr>
          <w:rFonts w:ascii="Verdana" w:hAnsi="Verdana"/>
          <w:sz w:val="16"/>
          <w:szCs w:val="16"/>
        </w:rPr>
        <w:t xml:space="preserve"> </w:t>
      </w:r>
      <w:r w:rsidRPr="007F03D3">
        <w:rPr>
          <w:rFonts w:ascii="Verdana" w:eastAsia="Times" w:hAnsi="Verdana"/>
          <w:color w:val="000000"/>
          <w:sz w:val="16"/>
          <w:szCs w:val="16"/>
          <w:lang w:val="bg-BG"/>
        </w:rPr>
        <w:t xml:space="preserve">Относителните дялове са изчислени на база брой предприятия, </w:t>
      </w:r>
      <w:r w:rsidRPr="00EB4B08">
        <w:rPr>
          <w:rFonts w:ascii="Verdana" w:eastAsia="Times" w:hAnsi="Verdana"/>
          <w:color w:val="000000"/>
          <w:sz w:val="16"/>
          <w:szCs w:val="16"/>
          <w:lang w:val="bg-BG"/>
        </w:rPr>
        <w:t>които пла</w:t>
      </w:r>
      <w:r w:rsidR="00EB4B08" w:rsidRPr="00EB4B08">
        <w:rPr>
          <w:rFonts w:ascii="Verdana" w:eastAsia="Times" w:hAnsi="Verdana"/>
          <w:color w:val="000000"/>
          <w:sz w:val="16"/>
          <w:szCs w:val="16"/>
          <w:lang w:val="bg-BG"/>
        </w:rPr>
        <w:t xml:space="preserve">щат за </w:t>
      </w:r>
      <w:r w:rsidRPr="00EB4B08">
        <w:rPr>
          <w:rFonts w:ascii="Verdana" w:eastAsia="Times" w:hAnsi="Verdana"/>
          <w:color w:val="000000"/>
          <w:sz w:val="16"/>
          <w:szCs w:val="16"/>
          <w:lang w:val="bg-BG"/>
        </w:rPr>
        <w:t>реклам</w:t>
      </w:r>
      <w:r w:rsidR="00EB4B08" w:rsidRPr="00EB4B08">
        <w:rPr>
          <w:rFonts w:ascii="Verdana" w:eastAsia="Times" w:hAnsi="Verdana"/>
          <w:color w:val="000000"/>
          <w:sz w:val="16"/>
          <w:szCs w:val="16"/>
          <w:lang w:val="bg-BG"/>
        </w:rPr>
        <w:t>а</w:t>
      </w:r>
      <w:r w:rsidRPr="00EB4B08">
        <w:rPr>
          <w:rFonts w:ascii="Verdana" w:eastAsia="Times" w:hAnsi="Verdana"/>
          <w:color w:val="000000"/>
          <w:sz w:val="16"/>
          <w:szCs w:val="16"/>
          <w:lang w:val="bg-BG"/>
        </w:rPr>
        <w:t xml:space="preserve"> в интернет.</w:t>
      </w:r>
    </w:p>
  </w:footnote>
  <w:footnote w:id="2">
    <w:p w14:paraId="3844ACAF" w14:textId="77777777" w:rsidR="009E2B34" w:rsidRPr="007F03D3" w:rsidRDefault="009E2B34" w:rsidP="003566BC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7F03D3">
        <w:rPr>
          <w:rStyle w:val="FootnoteReference"/>
          <w:rFonts w:ascii="Verdana" w:hAnsi="Verdana"/>
          <w:sz w:val="16"/>
          <w:lang w:val="bg-BG"/>
        </w:rPr>
        <w:footnoteRef/>
      </w:r>
      <w:r w:rsidRPr="007F03D3">
        <w:rPr>
          <w:rFonts w:ascii="Verdana" w:hAnsi="Verdana"/>
          <w:sz w:val="16"/>
          <w:lang w:val="bg-BG"/>
        </w:rPr>
        <w:t xml:space="preserve"> </w:t>
      </w:r>
      <w:r w:rsidRPr="007F03D3">
        <w:rPr>
          <w:rFonts w:ascii="Verdana" w:eastAsia="Times" w:hAnsi="Verdana"/>
          <w:color w:val="000000"/>
          <w:sz w:val="16"/>
          <w:szCs w:val="16"/>
          <w:lang w:val="bg-BG"/>
        </w:rPr>
        <w:t>Относителните дялове са изчислени на база брой предприятия, които използват технологии с изкуствен интелект.</w:t>
      </w:r>
    </w:p>
  </w:footnote>
  <w:footnote w:id="3">
    <w:p w14:paraId="343E94DF" w14:textId="263C885D" w:rsidR="00620283" w:rsidRPr="00620283" w:rsidRDefault="00620283" w:rsidP="00912D8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620283"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 </w:t>
      </w:r>
      <w:r w:rsidRPr="00620283">
        <w:rPr>
          <w:rFonts w:ascii="Verdana" w:hAnsi="Verdana"/>
          <w:sz w:val="16"/>
          <w:szCs w:val="16"/>
          <w:lang w:val="bg-BG"/>
        </w:rPr>
        <w:t>Относителните дялове са изчислени на база брой предприятия, които използват технологии с изкуствен интелект.</w:t>
      </w:r>
    </w:p>
  </w:footnote>
  <w:footnote w:id="4">
    <w:p w14:paraId="2BD87D59" w14:textId="738EC173" w:rsidR="00491771" w:rsidRPr="00620283" w:rsidRDefault="00491771" w:rsidP="00491771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620283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620283">
        <w:rPr>
          <w:rFonts w:ascii="Verdana" w:hAnsi="Verdana"/>
          <w:sz w:val="16"/>
          <w:szCs w:val="16"/>
          <w:lang w:val="bg-BG"/>
        </w:rPr>
        <w:t> </w:t>
      </w:r>
      <w:r w:rsidRPr="00620283">
        <w:rPr>
          <w:rFonts w:ascii="Verdana" w:eastAsia="Times" w:hAnsi="Verdana"/>
          <w:color w:val="000000"/>
          <w:sz w:val="16"/>
          <w:szCs w:val="16"/>
          <w:lang w:val="bg-BG"/>
        </w:rPr>
        <w:t>Относителните дялове са изчислени на база брой предприятия, които са обмисляли използването на технологии с изкуствен интелект.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D86B" w14:textId="77777777" w:rsidR="009E2B34" w:rsidRPr="00B77149" w:rsidRDefault="009E2B3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061D5C4" wp14:editId="2E6CA6A6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13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D7049" w14:textId="23A31B88" w:rsidR="009E2B34" w:rsidRPr="00101DE0" w:rsidRDefault="009E2B34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ИЗПОЛЗВАНЕ НА ИНФОРМАЦИОННИ И КОМУНИКАЦИОН</w:t>
                          </w:r>
                          <w:r w:rsidR="00A83AD7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НИ ТЕХНОЛОГИИ</w:t>
                          </w: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(ИКТ) В ПРЕДПРИЯТИЯТА ПРЕЗ 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1D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6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" stroked="f">
              <v:textbox>
                <w:txbxContent>
                  <w:p w14:paraId="459D7049" w14:textId="23A31B88" w:rsidR="009E2B34" w:rsidRPr="00101DE0" w:rsidRDefault="009E2B34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ИЗПОЛЗВАНЕ НА ИНФОРМАЦИОННИ И КОМУНИКАЦИОН</w:t>
                    </w:r>
                    <w:r w:rsidR="00A83AD7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НИ ТЕХНОЛОГИИ</w:t>
                    </w: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(ИКТ) В ПРЕДПРИЯТИЯТА ПРЕЗ 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4</w:t>
                    </w: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21CF074" wp14:editId="7B41473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A50AC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07BC" w14:textId="7A1E8979" w:rsidR="009E2B34" w:rsidRPr="009E4021" w:rsidRDefault="009E2B34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CBA5579" wp14:editId="6C8592CA">
          <wp:simplePos x="0" y="0"/>
          <wp:positionH relativeFrom="margin">
            <wp:align>right</wp:align>
          </wp:positionH>
          <wp:positionV relativeFrom="topMargin">
            <wp:posOffset>390525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87617A9" wp14:editId="71B615D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E88D0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83815BB" wp14:editId="5AA67E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48769" w14:textId="77777777" w:rsidR="009E2B34" w:rsidRDefault="009E2B3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3ABB6F1" w14:textId="77777777" w:rsidR="009E2B34" w:rsidRPr="00FD731D" w:rsidRDefault="009E2B3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815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58648769" w14:textId="77777777" w:rsidR="009E2B34" w:rsidRDefault="009E2B3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23ABB6F1" w14:textId="77777777" w:rsidR="009E2B34" w:rsidRPr="00FD731D" w:rsidRDefault="009E2B3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F8242" wp14:editId="5F74F24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BACC4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47F282B" wp14:editId="3D34D110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A95A3" w14:textId="77777777" w:rsidR="009E2B34" w:rsidRPr="004F064E" w:rsidRDefault="009E2B3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964"/>
    <w:multiLevelType w:val="hybridMultilevel"/>
    <w:tmpl w:val="414A088C"/>
    <w:lvl w:ilvl="0" w:tplc="0402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41CF6C1C"/>
    <w:multiLevelType w:val="hybridMultilevel"/>
    <w:tmpl w:val="F64A2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905A">
      <w:numFmt w:val="bullet"/>
      <w:lvlText w:val="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1408"/>
    <w:rsid w:val="0002700E"/>
    <w:rsid w:val="00030862"/>
    <w:rsid w:val="000359B7"/>
    <w:rsid w:val="00044A76"/>
    <w:rsid w:val="0005347E"/>
    <w:rsid w:val="0006051E"/>
    <w:rsid w:val="000607BC"/>
    <w:rsid w:val="00065BF5"/>
    <w:rsid w:val="000664B4"/>
    <w:rsid w:val="00071DD1"/>
    <w:rsid w:val="00072CDF"/>
    <w:rsid w:val="00077C97"/>
    <w:rsid w:val="00086EA0"/>
    <w:rsid w:val="000A2FAF"/>
    <w:rsid w:val="000B17C2"/>
    <w:rsid w:val="000B2B10"/>
    <w:rsid w:val="000C0D56"/>
    <w:rsid w:val="000C2E35"/>
    <w:rsid w:val="000D175E"/>
    <w:rsid w:val="000F0B88"/>
    <w:rsid w:val="000F18FC"/>
    <w:rsid w:val="00101DE0"/>
    <w:rsid w:val="00122759"/>
    <w:rsid w:val="00126563"/>
    <w:rsid w:val="00126F87"/>
    <w:rsid w:val="00133385"/>
    <w:rsid w:val="00137095"/>
    <w:rsid w:val="00144255"/>
    <w:rsid w:val="00160C8A"/>
    <w:rsid w:val="00161FFC"/>
    <w:rsid w:val="00162D9B"/>
    <w:rsid w:val="00171C36"/>
    <w:rsid w:val="0017718C"/>
    <w:rsid w:val="001775E1"/>
    <w:rsid w:val="001856ED"/>
    <w:rsid w:val="001901A0"/>
    <w:rsid w:val="001B03D8"/>
    <w:rsid w:val="001D51C0"/>
    <w:rsid w:val="001D6A70"/>
    <w:rsid w:val="001E5BA2"/>
    <w:rsid w:val="001E611F"/>
    <w:rsid w:val="001E7AC3"/>
    <w:rsid w:val="001F165A"/>
    <w:rsid w:val="00200808"/>
    <w:rsid w:val="00214ACA"/>
    <w:rsid w:val="002260DF"/>
    <w:rsid w:val="002347C3"/>
    <w:rsid w:val="00255DA4"/>
    <w:rsid w:val="002671BB"/>
    <w:rsid w:val="002704C2"/>
    <w:rsid w:val="00282056"/>
    <w:rsid w:val="00285C04"/>
    <w:rsid w:val="002A0409"/>
    <w:rsid w:val="002A6D74"/>
    <w:rsid w:val="002B03CE"/>
    <w:rsid w:val="002B128C"/>
    <w:rsid w:val="002B32AC"/>
    <w:rsid w:val="002B7A4D"/>
    <w:rsid w:val="002C2508"/>
    <w:rsid w:val="002C72D4"/>
    <w:rsid w:val="002F4968"/>
    <w:rsid w:val="003107F9"/>
    <w:rsid w:val="00332C88"/>
    <w:rsid w:val="00336556"/>
    <w:rsid w:val="003456B4"/>
    <w:rsid w:val="003566BC"/>
    <w:rsid w:val="00361155"/>
    <w:rsid w:val="00364357"/>
    <w:rsid w:val="0038117C"/>
    <w:rsid w:val="00381C80"/>
    <w:rsid w:val="00387214"/>
    <w:rsid w:val="0038746A"/>
    <w:rsid w:val="003B1F92"/>
    <w:rsid w:val="003B2503"/>
    <w:rsid w:val="003B42F8"/>
    <w:rsid w:val="003B46BA"/>
    <w:rsid w:val="003B6B26"/>
    <w:rsid w:val="003C2111"/>
    <w:rsid w:val="003D5F6D"/>
    <w:rsid w:val="003E3650"/>
    <w:rsid w:val="003F21BC"/>
    <w:rsid w:val="003F361B"/>
    <w:rsid w:val="003F4E8E"/>
    <w:rsid w:val="004074D0"/>
    <w:rsid w:val="00421E9B"/>
    <w:rsid w:val="004245C6"/>
    <w:rsid w:val="00433837"/>
    <w:rsid w:val="004379CF"/>
    <w:rsid w:val="00444B16"/>
    <w:rsid w:val="00446CF4"/>
    <w:rsid w:val="0045147B"/>
    <w:rsid w:val="004560E5"/>
    <w:rsid w:val="0046582C"/>
    <w:rsid w:val="004760D3"/>
    <w:rsid w:val="00486232"/>
    <w:rsid w:val="00491771"/>
    <w:rsid w:val="004A0D5D"/>
    <w:rsid w:val="004C6C90"/>
    <w:rsid w:val="004D0B4F"/>
    <w:rsid w:val="004E78CB"/>
    <w:rsid w:val="004F064E"/>
    <w:rsid w:val="004F379D"/>
    <w:rsid w:val="004F637F"/>
    <w:rsid w:val="00505399"/>
    <w:rsid w:val="00506449"/>
    <w:rsid w:val="00506C81"/>
    <w:rsid w:val="00520539"/>
    <w:rsid w:val="0052600E"/>
    <w:rsid w:val="00532997"/>
    <w:rsid w:val="00543EA4"/>
    <w:rsid w:val="00543FE0"/>
    <w:rsid w:val="00551EE1"/>
    <w:rsid w:val="00551F71"/>
    <w:rsid w:val="00575594"/>
    <w:rsid w:val="00581718"/>
    <w:rsid w:val="00583F27"/>
    <w:rsid w:val="005948FF"/>
    <w:rsid w:val="005A1B2B"/>
    <w:rsid w:val="005B4023"/>
    <w:rsid w:val="005C4EE3"/>
    <w:rsid w:val="005D513C"/>
    <w:rsid w:val="006120F5"/>
    <w:rsid w:val="00613F9A"/>
    <w:rsid w:val="006153C4"/>
    <w:rsid w:val="00620283"/>
    <w:rsid w:val="0062370E"/>
    <w:rsid w:val="00630D80"/>
    <w:rsid w:val="00631FEE"/>
    <w:rsid w:val="00641584"/>
    <w:rsid w:val="0064349E"/>
    <w:rsid w:val="00644D53"/>
    <w:rsid w:val="00654814"/>
    <w:rsid w:val="00682A6F"/>
    <w:rsid w:val="006966A2"/>
    <w:rsid w:val="00697D86"/>
    <w:rsid w:val="006A00A9"/>
    <w:rsid w:val="006A212D"/>
    <w:rsid w:val="006C3DEE"/>
    <w:rsid w:val="006C5878"/>
    <w:rsid w:val="006D1BE4"/>
    <w:rsid w:val="006D20D3"/>
    <w:rsid w:val="006D7D9B"/>
    <w:rsid w:val="006E49AD"/>
    <w:rsid w:val="006F05C7"/>
    <w:rsid w:val="006F05CF"/>
    <w:rsid w:val="006F5938"/>
    <w:rsid w:val="00701FA9"/>
    <w:rsid w:val="00703C80"/>
    <w:rsid w:val="00704539"/>
    <w:rsid w:val="007246D2"/>
    <w:rsid w:val="007274F0"/>
    <w:rsid w:val="00733642"/>
    <w:rsid w:val="007347B5"/>
    <w:rsid w:val="00763EBB"/>
    <w:rsid w:val="00764226"/>
    <w:rsid w:val="00765B2B"/>
    <w:rsid w:val="007674A6"/>
    <w:rsid w:val="00770EB2"/>
    <w:rsid w:val="007765B8"/>
    <w:rsid w:val="007909C5"/>
    <w:rsid w:val="007C61E0"/>
    <w:rsid w:val="007C7A6A"/>
    <w:rsid w:val="007D242A"/>
    <w:rsid w:val="007D4C50"/>
    <w:rsid w:val="007F03D3"/>
    <w:rsid w:val="007F116A"/>
    <w:rsid w:val="007F17B3"/>
    <w:rsid w:val="007F23D3"/>
    <w:rsid w:val="007F6217"/>
    <w:rsid w:val="00807D0D"/>
    <w:rsid w:val="00817A4C"/>
    <w:rsid w:val="0082428C"/>
    <w:rsid w:val="00857A36"/>
    <w:rsid w:val="00863602"/>
    <w:rsid w:val="00870559"/>
    <w:rsid w:val="008748F1"/>
    <w:rsid w:val="00880760"/>
    <w:rsid w:val="008816A5"/>
    <w:rsid w:val="00881B14"/>
    <w:rsid w:val="00883238"/>
    <w:rsid w:val="008B5550"/>
    <w:rsid w:val="008B59F3"/>
    <w:rsid w:val="008C04C1"/>
    <w:rsid w:val="008D3797"/>
    <w:rsid w:val="008D6B80"/>
    <w:rsid w:val="008E71E8"/>
    <w:rsid w:val="008F62EF"/>
    <w:rsid w:val="008F6BFF"/>
    <w:rsid w:val="00900566"/>
    <w:rsid w:val="00911898"/>
    <w:rsid w:val="00912D8A"/>
    <w:rsid w:val="009151EE"/>
    <w:rsid w:val="0094060D"/>
    <w:rsid w:val="00941782"/>
    <w:rsid w:val="00947EBF"/>
    <w:rsid w:val="009525DD"/>
    <w:rsid w:val="00954F53"/>
    <w:rsid w:val="009575DA"/>
    <w:rsid w:val="009B42AE"/>
    <w:rsid w:val="009C4EA0"/>
    <w:rsid w:val="009C56B2"/>
    <w:rsid w:val="009C7697"/>
    <w:rsid w:val="009D20A1"/>
    <w:rsid w:val="009E16AF"/>
    <w:rsid w:val="009E2B34"/>
    <w:rsid w:val="009E4021"/>
    <w:rsid w:val="00A0446A"/>
    <w:rsid w:val="00A14E83"/>
    <w:rsid w:val="00A26F4E"/>
    <w:rsid w:val="00A414C3"/>
    <w:rsid w:val="00A41EB0"/>
    <w:rsid w:val="00A422EF"/>
    <w:rsid w:val="00A54482"/>
    <w:rsid w:val="00A65847"/>
    <w:rsid w:val="00A66902"/>
    <w:rsid w:val="00A675D8"/>
    <w:rsid w:val="00A7142A"/>
    <w:rsid w:val="00A72D8D"/>
    <w:rsid w:val="00A83AD7"/>
    <w:rsid w:val="00A869E9"/>
    <w:rsid w:val="00AA4C7F"/>
    <w:rsid w:val="00AA4DFF"/>
    <w:rsid w:val="00AC3D78"/>
    <w:rsid w:val="00AC71B6"/>
    <w:rsid w:val="00AD6B47"/>
    <w:rsid w:val="00AE4196"/>
    <w:rsid w:val="00AF2D94"/>
    <w:rsid w:val="00AF2FC6"/>
    <w:rsid w:val="00AF46BF"/>
    <w:rsid w:val="00B0333E"/>
    <w:rsid w:val="00B04CDC"/>
    <w:rsid w:val="00B07D27"/>
    <w:rsid w:val="00B32676"/>
    <w:rsid w:val="00B40894"/>
    <w:rsid w:val="00B50FF6"/>
    <w:rsid w:val="00B55B11"/>
    <w:rsid w:val="00B66703"/>
    <w:rsid w:val="00B71981"/>
    <w:rsid w:val="00B77149"/>
    <w:rsid w:val="00B8269C"/>
    <w:rsid w:val="00BB3124"/>
    <w:rsid w:val="00BD2364"/>
    <w:rsid w:val="00BD765C"/>
    <w:rsid w:val="00C01695"/>
    <w:rsid w:val="00C14799"/>
    <w:rsid w:val="00C16045"/>
    <w:rsid w:val="00C22E8B"/>
    <w:rsid w:val="00C27E18"/>
    <w:rsid w:val="00C32A96"/>
    <w:rsid w:val="00C4018D"/>
    <w:rsid w:val="00C43C2F"/>
    <w:rsid w:val="00C546D6"/>
    <w:rsid w:val="00C616FD"/>
    <w:rsid w:val="00C90B0B"/>
    <w:rsid w:val="00C93974"/>
    <w:rsid w:val="00CA0766"/>
    <w:rsid w:val="00CB20B2"/>
    <w:rsid w:val="00CB74F6"/>
    <w:rsid w:val="00CF10B6"/>
    <w:rsid w:val="00D11294"/>
    <w:rsid w:val="00D222F0"/>
    <w:rsid w:val="00D23694"/>
    <w:rsid w:val="00D33D58"/>
    <w:rsid w:val="00D40313"/>
    <w:rsid w:val="00D416D1"/>
    <w:rsid w:val="00D42B83"/>
    <w:rsid w:val="00D45C39"/>
    <w:rsid w:val="00D53CCB"/>
    <w:rsid w:val="00D82477"/>
    <w:rsid w:val="00DB018D"/>
    <w:rsid w:val="00DC0E6A"/>
    <w:rsid w:val="00DC3246"/>
    <w:rsid w:val="00DC3356"/>
    <w:rsid w:val="00DC5295"/>
    <w:rsid w:val="00DD11CB"/>
    <w:rsid w:val="00DD2C0C"/>
    <w:rsid w:val="00DD2C95"/>
    <w:rsid w:val="00DE20CA"/>
    <w:rsid w:val="00DE4F56"/>
    <w:rsid w:val="00DF09DE"/>
    <w:rsid w:val="00DF4157"/>
    <w:rsid w:val="00E12DC6"/>
    <w:rsid w:val="00E13DB4"/>
    <w:rsid w:val="00E14553"/>
    <w:rsid w:val="00E23D28"/>
    <w:rsid w:val="00E2444A"/>
    <w:rsid w:val="00E30517"/>
    <w:rsid w:val="00E563C3"/>
    <w:rsid w:val="00E67823"/>
    <w:rsid w:val="00E725F5"/>
    <w:rsid w:val="00E72F2C"/>
    <w:rsid w:val="00E879C9"/>
    <w:rsid w:val="00E91C07"/>
    <w:rsid w:val="00EB1214"/>
    <w:rsid w:val="00EB4B08"/>
    <w:rsid w:val="00EB5089"/>
    <w:rsid w:val="00EC0537"/>
    <w:rsid w:val="00ED6D6E"/>
    <w:rsid w:val="00ED7F50"/>
    <w:rsid w:val="00EE2D45"/>
    <w:rsid w:val="00EF7488"/>
    <w:rsid w:val="00F033EA"/>
    <w:rsid w:val="00F05BD8"/>
    <w:rsid w:val="00F126B2"/>
    <w:rsid w:val="00F22350"/>
    <w:rsid w:val="00F27FDD"/>
    <w:rsid w:val="00F32C87"/>
    <w:rsid w:val="00F4436A"/>
    <w:rsid w:val="00F50224"/>
    <w:rsid w:val="00F737F5"/>
    <w:rsid w:val="00F83E27"/>
    <w:rsid w:val="00F96A80"/>
    <w:rsid w:val="00FA00EF"/>
    <w:rsid w:val="00FA2C28"/>
    <w:rsid w:val="00FC74C8"/>
    <w:rsid w:val="00FD41B7"/>
    <w:rsid w:val="00FD731D"/>
    <w:rsid w:val="00FE23D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9999BB"/>
  <w15:chartTrackingRefBased/>
  <w15:docId w15:val="{E8A73C9C-559F-4425-A779-E940BD9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68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AF46B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734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59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42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42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4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infostat.nsi.bg/infostat/pages/module.jsf?x_2=24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nsi.bg/bg/node/2841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Rabotna\WebSite\2024%20Press%20Release\2024%20&#1043;&#1088;&#1072;&#1092;&#1080;&#1082;&#1080;%20ENT%20fina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Rabotna\WebSite\2024%20Press%20Release\2024%20&#1043;&#1088;&#1072;&#1092;&#1080;&#1082;&#1080;%20ENT%20fina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Rabotna\WebSite\2024%20Press%20Release\2024%20&#1043;&#1088;&#1072;&#1092;&#1080;&#1082;&#1080;%20ENT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D:\Rabotna\WebSite\2024%20Press%20Release\2024%20&#1043;&#1088;&#1072;&#1092;&#1080;&#1082;&#1080;%20EN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Rabotna\WebSite\2024%20Press%20Release\2024%20&#1043;&#1088;&#1072;&#1092;&#1080;&#1082;&#1080;%20ENT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Rabotna\WebSite\2024%20Press%20Release\2024%20&#1043;&#1088;&#1072;&#1092;&#1080;&#1082;&#1080;%20ENT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Rabotna\WebSite\2024%20Press%20Release\2024%20&#1043;&#1088;&#1072;&#1092;&#1080;&#1082;&#1080;%20ENT%20final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Rabotna\WebSite\2024%20Press%20Release\2024%20&#1043;&#1088;&#1072;&#1092;&#1080;&#1082;&#1080;%20ENT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7.xml"/><Relationship Id="rId4" Type="http://schemas.openxmlformats.org/officeDocument/2006/relationships/oleObject" Target="file:///D:\Rabotna\WebSite\2024%20Press%20Release\2024%20&#1043;&#1088;&#1072;&#1092;&#1080;&#1082;&#1080;%20ENT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538096916989854E-2"/>
          <c:y val="7.5302371681506303E-2"/>
          <c:w val="0.9478738590512007"/>
          <c:h val="0.6015628041507138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'Fig.1 pmd'!$B$3</c:f>
              <c:strCache>
                <c:ptCount val="1"/>
                <c:pt idx="0">
                  <c:v>Заети лица с достъп до интернет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997375328083798E-3"/>
                  <c:y val="-3.294361464069863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9B-4DA3-A495-1F656CAC0363}"/>
                </c:ext>
              </c:extLst>
            </c:dLbl>
            <c:dLbl>
              <c:idx val="3"/>
              <c:numFmt formatCode="#,##0.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0" tIns="19050" rIns="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ED9B-4DA3-A495-1F656CAC036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'Fig.1 pmd'!$C$1:$I$1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2023*</c:v>
                </c:pt>
                <c:pt idx="6">
                  <c:v>2024</c:v>
                </c:pt>
              </c:strCache>
            </c:strRef>
          </c:cat>
          <c:val>
            <c:numRef>
              <c:f>'Fig.1 pmd'!$C$3:$I$3</c:f>
              <c:numCache>
                <c:formatCode>#\ ##0.0</c:formatCode>
                <c:ptCount val="7"/>
                <c:pt idx="0">
                  <c:v>28.1</c:v>
                </c:pt>
                <c:pt idx="1">
                  <c:v>28.7</c:v>
                </c:pt>
                <c:pt idx="2">
                  <c:v>33.700000000000003</c:v>
                </c:pt>
                <c:pt idx="3">
                  <c:v>36.799999999999997</c:v>
                </c:pt>
                <c:pt idx="4">
                  <c:v>40.200000000000003</c:v>
                </c:pt>
                <c:pt idx="5">
                  <c:v>39.700000000000003</c:v>
                </c:pt>
                <c:pt idx="6">
                  <c:v>43.4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B-4DA3-A495-1F656CAC0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5"/>
        <c:axId val="642665928"/>
        <c:axId val="642658384"/>
      </c:barChart>
      <c:lineChart>
        <c:grouping val="stacked"/>
        <c:varyColors val="0"/>
        <c:ser>
          <c:idx val="0"/>
          <c:order val="0"/>
          <c:tx>
            <c:strRef>
              <c:f>'Fig.1 pmd'!$B$2</c:f>
              <c:strCache>
                <c:ptCount val="1"/>
                <c:pt idx="0">
                  <c:v>Заети лица, използващи преносими
устройства с мобилна интернет връзка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5"/>
            <c:marker>
              <c:symbol val="none"/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ED9B-4DA3-A495-1F656CAC0363}"/>
              </c:ext>
            </c:extLst>
          </c:dPt>
          <c:dPt>
            <c:idx val="6"/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ED9B-4DA3-A495-1F656CAC0363}"/>
              </c:ext>
            </c:extLst>
          </c:dPt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9B-4DA3-A495-1F656CAC036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0" rIns="0" bIns="0" anchor="ctr" anchorCtr="0">
                <a:spAutoFit/>
              </a:bodyPr>
              <a:lstStyle/>
              <a:p>
                <a:pPr algn="l"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'Fig.1 pmd'!$C$1:$I$1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2023*</c:v>
                </c:pt>
                <c:pt idx="6">
                  <c:v>2024</c:v>
                </c:pt>
              </c:strCache>
            </c:strRef>
          </c:cat>
          <c:val>
            <c:numRef>
              <c:f>'Fig.1 pmd'!$C$2:$I$2</c:f>
              <c:numCache>
                <c:formatCode>#\ ##0.0</c:formatCode>
                <c:ptCount val="7"/>
                <c:pt idx="0">
                  <c:v>10.7</c:v>
                </c:pt>
                <c:pt idx="1">
                  <c:v>11.4</c:v>
                </c:pt>
                <c:pt idx="2">
                  <c:v>14.3</c:v>
                </c:pt>
                <c:pt idx="3">
                  <c:v>17.600000000000001</c:v>
                </c:pt>
                <c:pt idx="4">
                  <c:v>22.2</c:v>
                </c:pt>
                <c:pt idx="6">
                  <c:v>25.4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D9B-4DA3-A495-1F656CAC0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665928"/>
        <c:axId val="642658384"/>
      </c:lineChart>
      <c:catAx>
        <c:axId val="642665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en-US" sz="800" b="0" i="0" baseline="0">
                    <a:effectLst/>
                    <a:latin typeface="Verdana" panose="020B0604030504040204" pitchFamily="34" charset="0"/>
                    <a:ea typeface="Verdana" panose="020B0604030504040204" pitchFamily="34" charset="0"/>
                  </a:rPr>
                  <a:t>* </a:t>
                </a:r>
                <a:r>
                  <a:rPr lang="bg-BG" sz="800" b="0" i="0" baseline="0">
                    <a:effectLst/>
                    <a:latin typeface="Verdana" panose="020B0604030504040204" pitchFamily="34" charset="0"/>
                    <a:ea typeface="Verdana" panose="020B0604030504040204" pitchFamily="34" charset="0"/>
                  </a:rPr>
                  <a:t>През 2023 г. не са събирани данни за заетите лица, използващи преносими устройства с мобилна връзка.</a:t>
                </a:r>
                <a:endParaRPr lang="bg-BG" sz="800">
                  <a:effectLst/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4.6338743477796041E-2"/>
              <c:y val="0.87377833090012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58384"/>
        <c:crosses val="autoZero"/>
        <c:auto val="1"/>
        <c:lblAlgn val="ctr"/>
        <c:lblOffset val="100"/>
        <c:noMultiLvlLbl val="0"/>
      </c:catAx>
      <c:valAx>
        <c:axId val="64265838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659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740861939341789E-2"/>
          <c:y val="0.74666327873662808"/>
          <c:w val="0.95416950201051676"/>
          <c:h val="8.9690963516090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538096916989854E-2"/>
          <c:y val="7.2525658430627207E-2"/>
          <c:w val="0.9478738590512007"/>
          <c:h val="0.733853768278965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'Fig.2 RA'!$B$2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'Fig.2 RA'!$A$3:$A$7</c:f>
              <c:strCache>
                <c:ptCount val="4"/>
                <c:pt idx="0">
                  <c:v>Дистанционен достъп, общо</c:v>
                </c:pt>
                <c:pt idx="1">
                  <c:v>Достъп до електронна поща</c:v>
                </c:pt>
                <c:pt idx="2">
                  <c:v>Достъп до документи на предприятието</c:v>
                </c:pt>
                <c:pt idx="3">
                  <c:v>Достъп до бизнес приложения и софтуер</c:v>
                </c:pt>
              </c:strCache>
              <c:extLst/>
            </c:strRef>
          </c:cat>
          <c:val>
            <c:numRef>
              <c:f>'Fig.2 RA'!$B$3:$B$7</c:f>
              <c:numCache>
                <c:formatCode>0.0</c:formatCode>
                <c:ptCount val="4"/>
                <c:pt idx="0">
                  <c:v>67.5</c:v>
                </c:pt>
                <c:pt idx="1">
                  <c:v>64.8</c:v>
                </c:pt>
                <c:pt idx="2">
                  <c:v>47.2</c:v>
                </c:pt>
                <c:pt idx="3">
                  <c:v>39.4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7E6-4643-80AD-FCD40B35C6DE}"/>
            </c:ext>
          </c:extLst>
        </c:ser>
        <c:ser>
          <c:idx val="1"/>
          <c:order val="1"/>
          <c:tx>
            <c:strRef>
              <c:f>'Fig.2 RA'!$C$2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997375328083798E-3"/>
                  <c:y val="-3.294361464069863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E6-4643-80AD-FCD40B35C6DE}"/>
                </c:ext>
              </c:extLst>
            </c:dLbl>
            <c:dLbl>
              <c:idx val="3"/>
              <c:numFmt formatCode="#,##0.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0" tIns="19050" rIns="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77E6-4643-80AD-FCD40B35C6D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'Fig.2 RA'!$A$3:$A$7</c:f>
              <c:strCache>
                <c:ptCount val="4"/>
                <c:pt idx="0">
                  <c:v>Дистанционен достъп, общо</c:v>
                </c:pt>
                <c:pt idx="1">
                  <c:v>Достъп до електронна поща</c:v>
                </c:pt>
                <c:pt idx="2">
                  <c:v>Достъп до документи на предприятието</c:v>
                </c:pt>
                <c:pt idx="3">
                  <c:v>Достъп до бизнес приложения и софтуер</c:v>
                </c:pt>
              </c:strCache>
              <c:extLst/>
            </c:strRef>
          </c:cat>
          <c:val>
            <c:numRef>
              <c:f>'Fig.2 RA'!$C$3:$C$7</c:f>
              <c:numCache>
                <c:formatCode>###0.0</c:formatCode>
                <c:ptCount val="4"/>
                <c:pt idx="0">
                  <c:v>76.400000000000006</c:v>
                </c:pt>
                <c:pt idx="1">
                  <c:v>72.900000000000006</c:v>
                </c:pt>
                <c:pt idx="2">
                  <c:v>55.9</c:v>
                </c:pt>
                <c:pt idx="3">
                  <c:v>46.8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7E6-4643-80AD-FCD40B35C6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5"/>
        <c:axId val="642665928"/>
        <c:axId val="642658384"/>
      </c:barChart>
      <c:catAx>
        <c:axId val="642665928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58384"/>
        <c:crosses val="autoZero"/>
        <c:auto val="1"/>
        <c:lblAlgn val="ctr"/>
        <c:lblOffset val="100"/>
        <c:noMultiLvlLbl val="0"/>
      </c:catAx>
      <c:valAx>
        <c:axId val="642658384"/>
        <c:scaling>
          <c:orientation val="minMax"/>
          <c:max val="9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659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609050493461795"/>
          <c:y val="0.94744240059457452"/>
          <c:w val="0.57359668678756592"/>
          <c:h val="4.6096246748420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214479095624855E-2"/>
          <c:y val="7.5763470742627764E-2"/>
          <c:w val="0.93701481802963604"/>
          <c:h val="0.76396672842365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'Fig.3 ADS'!$B$1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'Fig.3 ADS'!$A$2:$A$5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+ заети лица</c:v>
                </c:pt>
              </c:strCache>
            </c:strRef>
          </c:cat>
          <c:val>
            <c:numRef>
              <c:f>'Fig.3 ADS'!$B$2:$B$5</c:f>
              <c:numCache>
                <c:formatCode>0.0</c:formatCode>
                <c:ptCount val="4"/>
                <c:pt idx="0">
                  <c:v>20.9</c:v>
                </c:pt>
                <c:pt idx="1">
                  <c:v>18.899999999999999</c:v>
                </c:pt>
                <c:pt idx="2">
                  <c:v>29.8</c:v>
                </c:pt>
                <c:pt idx="3">
                  <c:v>32.299999999999997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3225-437E-8435-694BE3187706}"/>
            </c:ext>
          </c:extLst>
        </c:ser>
        <c:ser>
          <c:idx val="1"/>
          <c:order val="1"/>
          <c:tx>
            <c:strRef>
              <c:f>'Fig.3 ADS'!$C$1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997375328083798E-3"/>
                  <c:y val="-3.294361464069863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25-437E-8435-694BE318770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'Fig.3 ADS'!$A$2:$A$5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+ заети лица</c:v>
                </c:pt>
              </c:strCache>
            </c:strRef>
          </c:cat>
          <c:val>
            <c:numRef>
              <c:f>'Fig.3 ADS'!$C$2:$C$5</c:f>
              <c:numCache>
                <c:formatCode>0.0</c:formatCode>
                <c:ptCount val="4"/>
                <c:pt idx="0">
                  <c:v>25.6</c:v>
                </c:pt>
                <c:pt idx="1">
                  <c:v>24.2</c:v>
                </c:pt>
                <c:pt idx="2">
                  <c:v>32.4</c:v>
                </c:pt>
                <c:pt idx="3">
                  <c:v>35.200000000000003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25-437E-8435-694BE3187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5"/>
        <c:axId val="642665928"/>
        <c:axId val="642658384"/>
        <c:extLst/>
      </c:barChart>
      <c:catAx>
        <c:axId val="642665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58384"/>
        <c:crosses val="autoZero"/>
        <c:auto val="1"/>
        <c:lblAlgn val="ctr"/>
        <c:lblOffset val="100"/>
        <c:noMultiLvlLbl val="0"/>
      </c:catAx>
      <c:valAx>
        <c:axId val="642658384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65928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158086208797265"/>
          <c:y val="0.95642599445387344"/>
          <c:w val="0.53400271002945265"/>
          <c:h val="4.35740055461265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spcAft>
          <a:spcPts val="800"/>
        </a:spcAft>
        <a:defRPr/>
      </a:pPr>
      <a:endParaRPr lang="bg-BG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214479095624855E-2"/>
          <c:y val="6.8477163310115038E-2"/>
          <c:w val="0.93701481802963604"/>
          <c:h val="0.75565022793203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'Fig.4 AI'!$B$3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ahom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'Fig.4 AI'!$A$4:$A$7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+ заети лица</c:v>
                </c:pt>
              </c:strCache>
            </c:strRef>
          </c:cat>
          <c:val>
            <c:numRef>
              <c:f>'Fig.4 AI'!$B$4:$B$7</c:f>
              <c:numCache>
                <c:formatCode>#\ ##0.0</c:formatCode>
                <c:ptCount val="4"/>
                <c:pt idx="0">
                  <c:v>3.3</c:v>
                </c:pt>
                <c:pt idx="1">
                  <c:v>2.6</c:v>
                </c:pt>
                <c:pt idx="2">
                  <c:v>5.2</c:v>
                </c:pt>
                <c:pt idx="3">
                  <c:v>14.7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2A19-4DC5-9EDB-8BBB1B98EE72}"/>
            </c:ext>
          </c:extLst>
        </c:ser>
        <c:ser>
          <c:idx val="1"/>
          <c:order val="1"/>
          <c:tx>
            <c:strRef>
              <c:f>'Fig.4 AI'!$C$3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ahom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'Fig.4 AI'!$A$4:$A$7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+ заети лица</c:v>
                </c:pt>
              </c:strCache>
            </c:strRef>
          </c:cat>
          <c:val>
            <c:numRef>
              <c:f>'Fig.4 AI'!$C$4:$C$7</c:f>
              <c:numCache>
                <c:formatCode>#\ ##0.0</c:formatCode>
                <c:ptCount val="4"/>
                <c:pt idx="0">
                  <c:v>3.6</c:v>
                </c:pt>
                <c:pt idx="1">
                  <c:v>3</c:v>
                </c:pt>
                <c:pt idx="2">
                  <c:v>5.5</c:v>
                </c:pt>
                <c:pt idx="3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19-4DC5-9EDB-8BBB1B98EE72}"/>
            </c:ext>
          </c:extLst>
        </c:ser>
        <c:ser>
          <c:idx val="2"/>
          <c:order val="2"/>
          <c:tx>
            <c:strRef>
              <c:f>'Fig.4 AI'!$D$3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19050" rIns="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ahom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'Fig.4 AI'!$A$4:$A$7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+ заети лица</c:v>
                </c:pt>
              </c:strCache>
            </c:strRef>
          </c:cat>
          <c:val>
            <c:numRef>
              <c:f>'Fig.4 AI'!$D$4:$D$7</c:f>
              <c:numCache>
                <c:formatCode>#\ ##0.0</c:formatCode>
                <c:ptCount val="4"/>
                <c:pt idx="0">
                  <c:v>6.5</c:v>
                </c:pt>
                <c:pt idx="1">
                  <c:v>5.5</c:v>
                </c:pt>
                <c:pt idx="2">
                  <c:v>10</c:v>
                </c:pt>
                <c:pt idx="3">
                  <c:v>20.2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19-4DC5-9EDB-8BBB1B98E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axId val="642665928"/>
        <c:axId val="642658384"/>
        <c:extLst/>
      </c:barChart>
      <c:catAx>
        <c:axId val="642665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58384"/>
        <c:crosses val="autoZero"/>
        <c:auto val="1"/>
        <c:lblAlgn val="ctr"/>
        <c:lblOffset val="100"/>
        <c:noMultiLvlLbl val="0"/>
      </c:catAx>
      <c:valAx>
        <c:axId val="642658384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642665928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970087072449279E-2"/>
          <c:y val="0.93887287166027322"/>
          <c:w val="0.86252224771116226"/>
          <c:h val="6.11271283397267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025553556547272E-2"/>
          <c:y val="6.8021212508642903E-2"/>
          <c:w val="0.46462613500482119"/>
          <c:h val="0.9035985068671421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580-4469-8C0B-E00B102518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580-4469-8C0B-E00B102518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580-4469-8C0B-E00B102518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580-4469-8C0B-E00B1025182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580-4469-8C0B-E00B1025182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580-4469-8C0B-E00B1025182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580-4469-8C0B-E00B1025182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580-4469-8C0B-E00B1025182A}"/>
              </c:ext>
            </c:extLst>
          </c:dPt>
          <c:dLbls>
            <c:dLbl>
              <c:idx val="7"/>
              <c:layout>
                <c:manualLayout>
                  <c:x val="1.9782393669634025E-3"/>
                  <c:y val="-1.9811784923262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80-4469-8C0B-E00B1025182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'Fig.5 AI'!$A$3:$A$9</c:f>
              <c:strCache>
                <c:ptCount val="7"/>
                <c:pt idx="0">
                  <c:v>Технологии за извършване на анализ на писмен език </c:v>
                </c:pt>
                <c:pt idx="1">
                  <c:v>Технологии за автоматизиране на работни процеси или за съдействие при вземането на решения </c:v>
                </c:pt>
                <c:pt idx="2">
                  <c:v>Технологии за генериране на писмена или устна реч </c:v>
                </c:pt>
                <c:pt idx="3">
                  <c:v>Машинно самообучение за анализ на данни</c:v>
                </c:pt>
                <c:pt idx="4">
                  <c:v>Технологии за идентифициране на предмети или лица</c:v>
                </c:pt>
                <c:pt idx="5">
                  <c:v>Технологии за преобразуване на устна реч в машинночетим формат </c:v>
                </c:pt>
                <c:pt idx="6">
                  <c:v>Технологии, позволяващи физическо придвижване на машини чрез автономни решения</c:v>
                </c:pt>
              </c:strCache>
            </c:strRef>
          </c:cat>
          <c:val>
            <c:numRef>
              <c:f>'Fig.5 AI'!$B$3:$B$9</c:f>
              <c:numCache>
                <c:formatCode>General</c:formatCode>
                <c:ptCount val="7"/>
                <c:pt idx="0">
                  <c:v>0.60599999999999998</c:v>
                </c:pt>
                <c:pt idx="1">
                  <c:v>0.44600000000000001</c:v>
                </c:pt>
                <c:pt idx="2">
                  <c:v>0.35299999999999998</c:v>
                </c:pt>
                <c:pt idx="3">
                  <c:v>0.32500000000000001</c:v>
                </c:pt>
                <c:pt idx="4">
                  <c:v>0.28300000000000003</c:v>
                </c:pt>
                <c:pt idx="5">
                  <c:v>0.27200000000000002</c:v>
                </c:pt>
                <c:pt idx="6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580-4469-8C0B-E00B1025182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122912123514886"/>
          <c:y val="1.1750328083989504E-2"/>
          <c:w val="0.4653792971000576"/>
          <c:h val="0.98061811023622047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0671668982553653"/>
          <c:y val="1.1298583641836326E-2"/>
          <c:w val="0.46140620657711906"/>
          <c:h val="0.9253068762858854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3.09881719330538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4D-4FFF-85AA-3505778C21B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'Fig.6 AI'!$B$4:$B$10</c:f>
              <c:strCache>
                <c:ptCount val="7"/>
                <c:pt idx="0">
                  <c:v>Логистика</c:v>
                </c:pt>
                <c:pt idx="1">
                  <c:v>Сигурност на ИКТ</c:v>
                </c:pt>
                <c:pt idx="2">
                  <c:v>Счетоводство, контрол и финансово управление</c:v>
                </c:pt>
                <c:pt idx="3">
                  <c:v>НИРД и иновационна дейност</c:v>
                </c:pt>
                <c:pt idx="4">
                  <c:v>Процеси, свързани с производство и обслужване</c:v>
                </c:pt>
                <c:pt idx="5">
                  <c:v>Организация на бизнес административни процеси и управление</c:v>
                </c:pt>
                <c:pt idx="6">
                  <c:v>Маркетинг и продажби</c:v>
                </c:pt>
              </c:strCache>
            </c:strRef>
          </c:cat>
          <c:val>
            <c:numRef>
              <c:f>'Fig.6 AI'!$C$4:$C$10</c:f>
              <c:numCache>
                <c:formatCode>0.0</c:formatCode>
                <c:ptCount val="7"/>
                <c:pt idx="0">
                  <c:v>7.9</c:v>
                </c:pt>
                <c:pt idx="1">
                  <c:v>15.3</c:v>
                </c:pt>
                <c:pt idx="2">
                  <c:v>17.5</c:v>
                </c:pt>
                <c:pt idx="3">
                  <c:v>17.899999999999999</c:v>
                </c:pt>
                <c:pt idx="4">
                  <c:v>19.600000000000001</c:v>
                </c:pt>
                <c:pt idx="5">
                  <c:v>31.4</c:v>
                </c:pt>
                <c:pt idx="6">
                  <c:v>32.6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2C4D-4FFF-85AA-3505778C21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08896"/>
        <c:axId val="2210432"/>
        <c:extLst/>
      </c:barChart>
      <c:catAx>
        <c:axId val="2208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10432"/>
        <c:crosses val="autoZero"/>
        <c:auto val="1"/>
        <c:lblAlgn val="ctr"/>
        <c:lblOffset val="100"/>
        <c:noMultiLvlLbl val="0"/>
      </c:catAx>
      <c:valAx>
        <c:axId val="2210432"/>
        <c:scaling>
          <c:orientation val="minMax"/>
          <c:max val="50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08896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/>
            </a:pPr>
            <a:r>
              <a:rPr lang="bg-BG" sz="800" b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  <a:endParaRPr lang="en-US" sz="800" b="0"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4.3444142860981964E-2"/>
          <c:y val="2.2960913669575075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7184703447905189E-2"/>
          <c:y val="4.6448389661748052E-2"/>
          <c:w val="0.91225981564591119"/>
          <c:h val="0.79058439410891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'Fig.7 ecom'!$B$4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'Fig.7 ecom'!$A$5:$A$8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и повече заети лица</c:v>
                </c:pt>
              </c:strCache>
            </c:strRef>
          </c:cat>
          <c:val>
            <c:numRef>
              <c:f>'Fig.7 ecom'!$B$5:$B$8</c:f>
              <c:numCache>
                <c:formatCode>#\ ##0.0</c:formatCode>
                <c:ptCount val="4"/>
                <c:pt idx="0">
                  <c:v>10.9</c:v>
                </c:pt>
                <c:pt idx="1">
                  <c:v>9.6</c:v>
                </c:pt>
                <c:pt idx="2">
                  <c:v>16.2</c:v>
                </c:pt>
                <c:pt idx="3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E-403D-BD71-D3F22995CC4E}"/>
            </c:ext>
          </c:extLst>
        </c:ser>
        <c:ser>
          <c:idx val="2"/>
          <c:order val="1"/>
          <c:tx>
            <c:strRef>
              <c:f>'Fig.7 ecom'!$C$4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'Fig.7 ecom'!$A$5:$A$8</c:f>
              <c:strCache>
                <c:ptCount val="4"/>
                <c:pt idx="0">
                  <c:v>Общо</c:v>
                </c:pt>
                <c:pt idx="1">
                  <c:v>10 - 49 заети лица</c:v>
                </c:pt>
                <c:pt idx="2">
                  <c:v>50 - 249 заети лица</c:v>
                </c:pt>
                <c:pt idx="3">
                  <c:v>250 и повече заети лица</c:v>
                </c:pt>
              </c:strCache>
            </c:strRef>
          </c:cat>
          <c:val>
            <c:numRef>
              <c:f>'Fig.7 ecom'!$C$5:$C$8</c:f>
              <c:numCache>
                <c:formatCode>0.0</c:formatCode>
                <c:ptCount val="4"/>
                <c:pt idx="0">
                  <c:v>15.1</c:v>
                </c:pt>
                <c:pt idx="1">
                  <c:v>13.9</c:v>
                </c:pt>
                <c:pt idx="2" formatCode="General">
                  <c:v>19.5</c:v>
                </c:pt>
                <c:pt idx="3" formatCode="General">
                  <c:v>26.3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2E-403D-BD71-D3F22995C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0"/>
        <c:axId val="113166976"/>
        <c:axId val="113168768"/>
      </c:barChart>
      <c:catAx>
        <c:axId val="11316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13168768"/>
        <c:crosses val="autoZero"/>
        <c:auto val="1"/>
        <c:lblAlgn val="ctr"/>
        <c:lblOffset val="100"/>
        <c:noMultiLvlLbl val="0"/>
      </c:catAx>
      <c:valAx>
        <c:axId val="113168768"/>
        <c:scaling>
          <c:orientation val="minMax"/>
          <c:max val="3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13166976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9.2155366244748418E-2"/>
          <c:y val="0.92983670284457676"/>
          <c:w val="0.82222622342855611"/>
          <c:h val="6.3358275320959972E-2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8287333401506629"/>
          <c:y val="1.049335020949348E-2"/>
          <c:w val="0.58450234783454014"/>
          <c:h val="0.9505863216914368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'Fig.8 itspt2'!$A$9:$A$18</c:f>
              <c:strCache>
                <c:ptCount val="10"/>
                <c:pt idx="0">
                  <c:v>Хотелиерство и ресторантьорство</c:v>
                </c:pt>
                <c:pt idx="1">
                  <c:v>Строителство</c:v>
                </c:pt>
                <c:pt idx="2">
                  <c:v>Административни и спомагателни дейности</c:v>
                </c:pt>
                <c:pt idx="3">
                  <c:v>Преработваща промишленост</c:v>
                </c:pt>
                <c:pt idx="4">
                  <c:v>Транспорт, складиране и пощи</c:v>
                </c:pt>
                <c:pt idx="5">
                  <c:v>Търговия; ремонт на автомобили и мотоциклети</c:v>
                </c:pt>
                <c:pt idx="6">
                  <c:v>Операции с недвижими имоти</c:v>
                </c:pt>
                <c:pt idx="7">
                  <c:v>Електрическа и топлинна енергия, горива; води и управление на отпадъци</c:v>
                </c:pt>
                <c:pt idx="8">
                  <c:v>Професионални дейности и научни изследвания</c:v>
                </c:pt>
                <c:pt idx="9">
                  <c:v>Създаване и разпространение на информация и творчески продукти; далекосъобщения</c:v>
                </c:pt>
              </c:strCache>
            </c:strRef>
          </c:cat>
          <c:val>
            <c:numRef>
              <c:f>'Fig.8 itspt2'!$B$9:$B$18</c:f>
              <c:numCache>
                <c:formatCode>0.0</c:formatCode>
                <c:ptCount val="10"/>
                <c:pt idx="0">
                  <c:v>7.8</c:v>
                </c:pt>
                <c:pt idx="1">
                  <c:v>8.4</c:v>
                </c:pt>
                <c:pt idx="2">
                  <c:v>13.3</c:v>
                </c:pt>
                <c:pt idx="3">
                  <c:v>15.5</c:v>
                </c:pt>
                <c:pt idx="4">
                  <c:v>15.5</c:v>
                </c:pt>
                <c:pt idx="5">
                  <c:v>17</c:v>
                </c:pt>
                <c:pt idx="6">
                  <c:v>19.899999999999999</c:v>
                </c:pt>
                <c:pt idx="7">
                  <c:v>23.2</c:v>
                </c:pt>
                <c:pt idx="8">
                  <c:v>24.1</c:v>
                </c:pt>
                <c:pt idx="9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F5-419D-BD4C-0B275AC11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8896"/>
        <c:axId val="2210432"/>
      </c:barChart>
      <c:catAx>
        <c:axId val="2208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10432"/>
        <c:crosses val="autoZero"/>
        <c:auto val="1"/>
        <c:lblAlgn val="ctr"/>
        <c:lblOffset val="100"/>
        <c:noMultiLvlLbl val="0"/>
      </c:catAx>
      <c:valAx>
        <c:axId val="221043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08896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8287333401506629"/>
          <c:y val="1.049335020949348E-2"/>
          <c:w val="0.58450234783454014"/>
          <c:h val="0.9505863216914368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'Fig.9 sec'!$A$3:$A$13</c:f>
              <c:strCache>
                <c:ptCount val="11"/>
                <c:pt idx="0">
                  <c:v>Биометрични методи за автентификация</c:v>
                </c:pt>
                <c:pt idx="1">
                  <c:v>Периодична оценка на риска</c:v>
                </c:pt>
                <c:pt idx="2">
                  <c:v>Тестване на сигурността на ИКТ</c:v>
                </c:pt>
                <c:pt idx="3">
                  <c:v>Поддържане на регистър на събитията</c:v>
                </c:pt>
                <c:pt idx="4">
                  <c:v>Техники за криптиране</c:v>
                </c:pt>
                <c:pt idx="5">
                  <c:v>Система за наблюдение на сигурността на ИКТ</c:v>
                </c:pt>
                <c:pt idx="6">
                  <c:v>VPN (Виртуална частна мрежа)</c:v>
                </c:pt>
                <c:pt idx="7">
                  <c:v>Съчетаване на най-малко два начина за автентификация </c:v>
                </c:pt>
                <c:pt idx="8">
                  <c:v>Контрол на достъпа до мрежата на предприятието</c:v>
                </c:pt>
                <c:pt idx="9">
                  <c:v>Архивиране на данни на отделно място</c:v>
                </c:pt>
                <c:pt idx="10">
                  <c:v>Удостоверяване (автентификация) чрез сигурна парола</c:v>
                </c:pt>
              </c:strCache>
            </c:strRef>
          </c:cat>
          <c:val>
            <c:numRef>
              <c:f>'Fig.9 sec'!$B$3:$B$13</c:f>
              <c:numCache>
                <c:formatCode>###0.0</c:formatCode>
                <c:ptCount val="11"/>
                <c:pt idx="0">
                  <c:v>9.5</c:v>
                </c:pt>
                <c:pt idx="1">
                  <c:v>18</c:v>
                </c:pt>
                <c:pt idx="2">
                  <c:v>18.899999999999999</c:v>
                </c:pt>
                <c:pt idx="3">
                  <c:v>21.7</c:v>
                </c:pt>
                <c:pt idx="4">
                  <c:v>21.8</c:v>
                </c:pt>
                <c:pt idx="5">
                  <c:v>24</c:v>
                </c:pt>
                <c:pt idx="6">
                  <c:v>27.7</c:v>
                </c:pt>
                <c:pt idx="7">
                  <c:v>29.8</c:v>
                </c:pt>
                <c:pt idx="8">
                  <c:v>50.6</c:v>
                </c:pt>
                <c:pt idx="9">
                  <c:v>54.6</c:v>
                </c:pt>
                <c:pt idx="10">
                  <c:v>78.8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4-410A-878D-DA9B1A2CE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8896"/>
        <c:axId val="2210432"/>
      </c:barChart>
      <c:catAx>
        <c:axId val="2208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10432"/>
        <c:crosses val="autoZero"/>
        <c:auto val="1"/>
        <c:lblAlgn val="ctr"/>
        <c:lblOffset val="100"/>
        <c:noMultiLvlLbl val="0"/>
      </c:catAx>
      <c:valAx>
        <c:axId val="2210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08896"/>
        <c:crosses val="autoZero"/>
        <c:crossBetween val="between"/>
        <c:majorUnit val="10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0.02318</cdr:x>
      <cdr:y>0.0037</cdr:y>
    </cdr:from>
    <cdr:to>
      <cdr:x>0.07285</cdr:x>
      <cdr:y>0.05543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33351" y="15894"/>
          <a:ext cx="285750" cy="222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0.6557</cdr:x>
      <cdr:y>0.36825</cdr:y>
    </cdr:from>
    <cdr:to>
      <cdr:x>0.9256</cdr:x>
      <cdr:y>0.40635</cdr:y>
    </cdr:to>
    <cdr:cxnSp macro="">
      <cdr:nvCxnSpPr>
        <cdr:cNvPr id="8" name="Straight Connector 7"/>
        <cdr:cNvCxnSpPr/>
      </cdr:nvCxnSpPr>
      <cdr:spPr>
        <a:xfrm xmlns:a="http://schemas.openxmlformats.org/drawingml/2006/main" flipV="1">
          <a:off x="3771900" y="1104900"/>
          <a:ext cx="1552575" cy="114300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0.02318</cdr:x>
      <cdr:y>0.0037</cdr:y>
    </cdr:from>
    <cdr:to>
      <cdr:x>0.07285</cdr:x>
      <cdr:y>0.05543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33351" y="15894"/>
          <a:ext cx="285750" cy="222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0.0356</cdr:x>
      <cdr:y>0</cdr:y>
    </cdr:from>
    <cdr:to>
      <cdr:x>0.06999</cdr:x>
      <cdr:y>0.0619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05048" y="0"/>
          <a:ext cx="198089" cy="166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0.03685</cdr:x>
      <cdr:y>0</cdr:y>
    </cdr:from>
    <cdr:to>
      <cdr:x>0.07124</cdr:x>
      <cdr:y>0.0619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21150" y="0"/>
          <a:ext cx="206366" cy="197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0.95614</cdr:x>
      <cdr:y>0.89742</cdr:y>
    </cdr:from>
    <cdr:to>
      <cdr:x>1</cdr:x>
      <cdr:y>0.96849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44689" y="2914829"/>
          <a:ext cx="213061" cy="230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0.96135</cdr:x>
      <cdr:y>0.93004</cdr:y>
    </cdr:from>
    <cdr:to>
      <cdr:x>1</cdr:x>
      <cdr:y>0.98341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66646" y="4752641"/>
          <a:ext cx="219780" cy="2727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0.96135</cdr:x>
      <cdr:y>0.93004</cdr:y>
    </cdr:from>
    <cdr:to>
      <cdr:x>1</cdr:x>
      <cdr:y>0.98341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66646" y="4752641"/>
          <a:ext cx="219780" cy="2727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419F-83F9-41E9-BD71-C820D482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9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Maya Papazova</cp:lastModifiedBy>
  <cp:revision>6</cp:revision>
  <cp:lastPrinted>2024-11-26T07:06:00Z</cp:lastPrinted>
  <dcterms:created xsi:type="dcterms:W3CDTF">2024-12-03T08:02:00Z</dcterms:created>
  <dcterms:modified xsi:type="dcterms:W3CDTF">2024-12-04T14:36:00Z</dcterms:modified>
</cp:coreProperties>
</file>